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63" w:rsidRDefault="00470E9E" w:rsidP="009E29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Сафина Зиля</w:t>
      </w:r>
      <w:r w:rsidR="009E2963">
        <w:rPr>
          <w:rFonts w:ascii="Times New Roman" w:hAnsi="Times New Roman" w:cs="Times New Roman"/>
          <w:b/>
          <w:sz w:val="28"/>
          <w:szCs w:val="28"/>
        </w:rPr>
        <w:t xml:space="preserve"> ЭУЭм-1-19</w:t>
      </w:r>
    </w:p>
    <w:p w:rsidR="00011DE9" w:rsidRPr="009E2963" w:rsidRDefault="0040023E" w:rsidP="0096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 xml:space="preserve"> </w:t>
      </w:r>
      <w:r w:rsidR="00BD58E7" w:rsidRPr="009E2963">
        <w:rPr>
          <w:rFonts w:ascii="Times New Roman" w:hAnsi="Times New Roman" w:cs="Times New Roman"/>
          <w:sz w:val="28"/>
          <w:szCs w:val="28"/>
        </w:rPr>
        <w:t>Практическое занятие 3</w:t>
      </w:r>
    </w:p>
    <w:p w:rsidR="00962FD4" w:rsidRPr="009E2963" w:rsidRDefault="00962FD4" w:rsidP="0096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>Методы оценки инвестиций</w:t>
      </w:r>
    </w:p>
    <w:p w:rsidR="001534E0" w:rsidRPr="004B2CD2" w:rsidRDefault="00962FD4" w:rsidP="004B2C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>индекса доходности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567"/>
        <w:gridCol w:w="709"/>
        <w:gridCol w:w="850"/>
      </w:tblGrid>
      <w:tr w:rsidR="001534E0" w:rsidTr="00470E9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470E9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470E9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708"/>
        <w:gridCol w:w="709"/>
      </w:tblGrid>
      <w:tr w:rsidR="001534E0" w:rsidTr="00470E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470E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470E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0023E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E0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0023E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40023E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23E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3E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0023E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40023E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40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40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463,2</w:t>
            </w:r>
          </w:p>
        </w:tc>
      </w:tr>
    </w:tbl>
    <w:p w:rsidR="0040023E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3E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3E" w:rsidRDefault="0040023E" w:rsidP="00400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523"/>
        <w:gridCol w:w="1560"/>
        <w:gridCol w:w="1134"/>
        <w:gridCol w:w="1417"/>
      </w:tblGrid>
      <w:tr w:rsidR="0040023E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23E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3E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0023E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40023E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Дисконтированный текущий доход, тыс. руб.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  <w:p w:rsidR="0040023E" w:rsidRPr="0040023E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23E" w:rsidRPr="0040023E" w:rsidRDefault="0040023E" w:rsidP="00400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23E" w:rsidRDefault="0040023E" w:rsidP="00400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( 275</w:t>
      </w:r>
      <w:proofErr w:type="gramEnd"/>
      <w:r>
        <w:rPr>
          <w:rFonts w:ascii="Times New Roman" w:hAnsi="Times New Roman" w:cs="Times New Roman"/>
          <w:sz w:val="28"/>
          <w:szCs w:val="28"/>
        </w:rPr>
        <w:t>,1+336,4+463,2) /900</w:t>
      </w:r>
      <w:r w:rsidRPr="0040023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1,19</w:t>
      </w:r>
    </w:p>
    <w:p w:rsidR="0040023E" w:rsidRDefault="0040023E" w:rsidP="00400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(91,7+168,2+231,6) /325</w:t>
      </w:r>
      <w:r w:rsidRPr="0040023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1,51</w:t>
      </w:r>
    </w:p>
    <w:p w:rsidR="0040023E" w:rsidRPr="00470E9E" w:rsidRDefault="00470E9E" w:rsidP="00470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что п</w:t>
      </w:r>
      <w:r w:rsidR="0040023E">
        <w:rPr>
          <w:rFonts w:ascii="Times New Roman" w:hAnsi="Times New Roman" w:cs="Times New Roman"/>
          <w:sz w:val="28"/>
          <w:szCs w:val="28"/>
        </w:rPr>
        <w:t xml:space="preserve">роект Б является более привлекательным, т.к. </w:t>
      </w:r>
      <w:r>
        <w:rPr>
          <w:rFonts w:ascii="Times New Roman" w:hAnsi="Times New Roman" w:cs="Times New Roman"/>
          <w:sz w:val="28"/>
          <w:szCs w:val="28"/>
        </w:rPr>
        <w:t>доходность</w:t>
      </w:r>
      <w:r w:rsidR="004B2CD2">
        <w:rPr>
          <w:rFonts w:ascii="Times New Roman" w:hAnsi="Times New Roman" w:cs="Times New Roman"/>
          <w:sz w:val="28"/>
          <w:szCs w:val="28"/>
        </w:rPr>
        <w:t xml:space="preserve"> выше, чем у проекта А</w:t>
      </w:r>
      <w:r w:rsidR="0040023E">
        <w:rPr>
          <w:rFonts w:ascii="Times New Roman" w:hAnsi="Times New Roman" w:cs="Times New Roman"/>
          <w:sz w:val="28"/>
          <w:szCs w:val="28"/>
        </w:rPr>
        <w:t>.</w:t>
      </w: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 А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4B2CD2" w:rsidRDefault="004B2CD2" w:rsidP="004B2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B2CD2" w:rsidRDefault="004B2CD2" w:rsidP="004B2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240"/>
        <w:gridCol w:w="1276"/>
        <w:gridCol w:w="1134"/>
        <w:gridCol w:w="1417"/>
      </w:tblGrid>
      <w:tr w:rsidR="004B2CD2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2CD2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D2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B2CD2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4B2CD2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</w:tr>
      <w:tr w:rsidR="00156E1F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56E1F" w:rsidTr="00470E9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-1065,5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-152</w:t>
            </w:r>
          </w:p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FD4" w:rsidRDefault="00962FD4"/>
    <w:p w:rsidR="00156E1F" w:rsidRDefault="00156E1F"/>
    <w:p w:rsidR="00470E9E" w:rsidRDefault="00470E9E"/>
    <w:p w:rsidR="00470E9E" w:rsidRDefault="00470E9E"/>
    <w:p w:rsidR="00470E9E" w:rsidRDefault="00470E9E"/>
    <w:p w:rsidR="00156E1F" w:rsidRDefault="00156E1F" w:rsidP="00156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1417"/>
      </w:tblGrid>
      <w:tr w:rsidR="00156E1F" w:rsidTr="00470E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E1F" w:rsidTr="00470E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F" w:rsidTr="00470E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56E1F" w:rsidTr="00470E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156E1F" w:rsidTr="00470E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40023E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40023E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  <w:p w:rsidR="00156E1F" w:rsidRPr="0040023E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EB" w:rsidTr="00470E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F50EB" w:rsidTr="00470E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-891,7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-109,6</w:t>
            </w:r>
          </w:p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0EB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E1F" w:rsidRDefault="00156E1F"/>
    <w:p w:rsidR="00156E1F" w:rsidRDefault="00156E1F" w:rsidP="00156E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=(434,5+453,6+459,9) /1500</w:t>
      </w:r>
      <w:r w:rsidRPr="0040023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0,89</w:t>
      </w:r>
    </w:p>
    <w:p w:rsidR="00156E1F" w:rsidRDefault="00156E1F" w:rsidP="00156E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(608,3+453,6+328,5) /1500</w:t>
      </w:r>
      <w:r w:rsidRPr="0040023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0,92</w:t>
      </w:r>
    </w:p>
    <w:p w:rsidR="00156E1F" w:rsidRDefault="0015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не привлекательны, т к ИД обоих проектов меньше 1.</w:t>
      </w:r>
    </w:p>
    <w:p w:rsidR="00156E1F" w:rsidRPr="004C7674" w:rsidRDefault="00156E1F" w:rsidP="00156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74">
        <w:rPr>
          <w:rFonts w:ascii="Times New Roman" w:hAnsi="Times New Roman" w:cs="Times New Roman"/>
          <w:b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156E1F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 года</w:t>
      </w:r>
    </w:p>
    <w:p w:rsidR="00156E1F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 года</w:t>
      </w:r>
    </w:p>
    <w:p w:rsidR="00156E1F" w:rsidRPr="004C7674" w:rsidRDefault="00156E1F" w:rsidP="00156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74">
        <w:rPr>
          <w:rFonts w:ascii="Times New Roman" w:hAnsi="Times New Roman" w:cs="Times New Roman"/>
          <w:b/>
          <w:sz w:val="28"/>
          <w:szCs w:val="28"/>
        </w:rPr>
        <w:t>Период окупаемости, по проектам рассчитанный с учетом фактора времени:</w:t>
      </w:r>
    </w:p>
    <w:p w:rsidR="00156E1F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5F50EB">
        <w:rPr>
          <w:rFonts w:ascii="Times New Roman" w:hAnsi="Times New Roman" w:cs="Times New Roman"/>
          <w:sz w:val="28"/>
          <w:szCs w:val="28"/>
        </w:rPr>
        <w:t xml:space="preserve"> = 2 года + 400/459,9 = 2,8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6E1F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F50EB">
        <w:rPr>
          <w:rFonts w:ascii="Times New Roman" w:hAnsi="Times New Roman" w:cs="Times New Roman"/>
          <w:sz w:val="28"/>
          <w:szCs w:val="28"/>
        </w:rPr>
        <w:t>= 2 года + 200/328,5 = 2,6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30F2" w:rsidRPr="004C7674" w:rsidRDefault="006230F2" w:rsidP="00623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74">
        <w:rPr>
          <w:rFonts w:ascii="Times New Roman" w:hAnsi="Times New Roman" w:cs="Times New Roman"/>
          <w:b/>
          <w:sz w:val="28"/>
          <w:szCs w:val="28"/>
        </w:rPr>
        <w:t>Предпочтение следует отдать проекту с более коротким сроком окупаемости</w:t>
      </w:r>
    </w:p>
    <w:p w:rsidR="006230F2" w:rsidRDefault="006230F2" w:rsidP="00156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E1F" w:rsidRDefault="00156E1F"/>
    <w:sectPr w:rsidR="00156E1F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4"/>
    <w:rsid w:val="00011DE9"/>
    <w:rsid w:val="00024240"/>
    <w:rsid w:val="001534E0"/>
    <w:rsid w:val="00156E1F"/>
    <w:rsid w:val="00281170"/>
    <w:rsid w:val="0040023E"/>
    <w:rsid w:val="00470E9E"/>
    <w:rsid w:val="004B2CD2"/>
    <w:rsid w:val="005F50EB"/>
    <w:rsid w:val="006230F2"/>
    <w:rsid w:val="00785461"/>
    <w:rsid w:val="00962FD4"/>
    <w:rsid w:val="009E2963"/>
    <w:rsid w:val="00B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78E"/>
  <w15:docId w15:val="{73EF44D4-A01A-4E1F-AC7D-D153921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Сафина Зиля Рамилевна</cp:lastModifiedBy>
  <cp:revision>2</cp:revision>
  <dcterms:created xsi:type="dcterms:W3CDTF">2020-10-16T10:57:00Z</dcterms:created>
  <dcterms:modified xsi:type="dcterms:W3CDTF">2020-10-16T10:57:00Z</dcterms:modified>
</cp:coreProperties>
</file>