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00DEE" w14:textId="77777777" w:rsidR="00C01CE9" w:rsidRPr="00C01CE9" w:rsidRDefault="00C01CE9" w:rsidP="00C01CE9">
      <w:pPr>
        <w:spacing w:before="80" w:after="40"/>
        <w:jc w:val="center"/>
        <w:rPr>
          <w:rFonts w:ascii="Times New Roman" w:eastAsia="Times New Roman" w:hAnsi="Times New Roman" w:cs="Times New Roman"/>
          <w:b/>
          <w:i/>
          <w:szCs w:val="24"/>
        </w:rPr>
      </w:pPr>
      <w:r w:rsidRPr="00C01CE9">
        <w:rPr>
          <w:rFonts w:ascii="Times New Roman" w:eastAsia="Times New Roman" w:hAnsi="Times New Roman" w:cs="Times New Roman"/>
          <w:b/>
          <w:i/>
          <w:szCs w:val="24"/>
        </w:rPr>
        <w:t>Вариант 2</w:t>
      </w:r>
    </w:p>
    <w:p w14:paraId="64333D86" w14:textId="77777777" w:rsidR="00C01CE9" w:rsidRPr="00C01CE9" w:rsidRDefault="00C01CE9" w:rsidP="00C01CE9">
      <w:pPr>
        <w:spacing w:before="80" w:after="40"/>
        <w:rPr>
          <w:rFonts w:ascii="Times New Roman" w:eastAsia="Times New Roman" w:hAnsi="Times New Roman" w:cs="Times New Roman"/>
          <w:b/>
          <w:i/>
          <w:szCs w:val="24"/>
        </w:rPr>
      </w:pPr>
      <w:r w:rsidRPr="00C01CE9">
        <w:rPr>
          <w:rFonts w:ascii="Times New Roman" w:eastAsia="Times New Roman" w:hAnsi="Times New Roman" w:cs="Times New Roman"/>
          <w:b/>
          <w:i/>
          <w:szCs w:val="24"/>
        </w:rPr>
        <w:t>1.</w:t>
      </w:r>
    </w:p>
    <w:p w14:paraId="1CCC2442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t>Отметьте правильный ответ</w:t>
      </w:r>
    </w:p>
    <w:p w14:paraId="5E97C500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Cs w:val="24"/>
        </w:rPr>
      </w:pPr>
      <w:r w:rsidRPr="00C01CE9">
        <w:rPr>
          <w:rFonts w:ascii="Times New Roman" w:eastAsia="Times New Roman" w:hAnsi="Times New Roman" w:cs="Times New Roman"/>
          <w:szCs w:val="24"/>
        </w:rPr>
        <w:t>При использовании статических методов денежные поступления и выплаты, возникающие в разные периоды  времени,  оцениваются :</w:t>
      </w:r>
    </w:p>
    <w:p w14:paraId="7F6D86B5" w14:textId="77777777" w:rsidR="00C01CE9" w:rsidRPr="00C01CE9" w:rsidRDefault="00C01CE9" w:rsidP="00C01CE9">
      <w:pPr>
        <w:ind w:left="720" w:hanging="72"/>
        <w:rPr>
          <w:rFonts w:ascii="Times New Roman" w:eastAsia="Times New Roman" w:hAnsi="Times New Roman" w:cs="Times New Roman"/>
          <w:b/>
          <w:szCs w:val="24"/>
        </w:rPr>
      </w:pPr>
      <w:r w:rsidRPr="00C01CE9">
        <w:rPr>
          <w:rFonts w:ascii="Times New Roman" w:eastAsia="Times New Roman" w:hAnsi="Times New Roman" w:cs="Times New Roman"/>
          <w:b/>
          <w:szCs w:val="24"/>
          <w:highlight w:val="green"/>
        </w:rPr>
        <w:t>равноценные</w:t>
      </w:r>
      <w:r w:rsidRPr="00C01CE9">
        <w:rPr>
          <w:rFonts w:ascii="Times New Roman" w:eastAsia="Times New Roman" w:hAnsi="Times New Roman" w:cs="Times New Roman"/>
          <w:b/>
          <w:szCs w:val="24"/>
        </w:rPr>
        <w:sym w:font="Times New Roman" w:char="F0A3"/>
      </w:r>
    </w:p>
    <w:p w14:paraId="27D5DBAB" w14:textId="77777777" w:rsidR="00C01CE9" w:rsidRPr="00C01CE9" w:rsidRDefault="00C01CE9" w:rsidP="00C01CE9">
      <w:pPr>
        <w:ind w:left="720" w:hanging="72"/>
        <w:rPr>
          <w:rFonts w:ascii="Times New Roman" w:eastAsia="Times New Roman" w:hAnsi="Times New Roman" w:cs="Times New Roman"/>
          <w:szCs w:val="24"/>
        </w:rPr>
      </w:pPr>
      <w:r w:rsidRPr="00C01CE9">
        <w:rPr>
          <w:rFonts w:ascii="Times New Roman" w:eastAsia="Times New Roman" w:hAnsi="Times New Roman" w:cs="Times New Roman"/>
          <w:szCs w:val="24"/>
        </w:rPr>
        <w:t>неравноценные</w:t>
      </w:r>
      <w:r w:rsidRPr="00C01CE9">
        <w:rPr>
          <w:rFonts w:ascii="Times New Roman" w:eastAsia="Times New Roman" w:hAnsi="Times New Roman" w:cs="Times New Roman"/>
          <w:szCs w:val="24"/>
        </w:rPr>
        <w:sym w:font="Times New Roman" w:char="F0A3"/>
      </w:r>
    </w:p>
    <w:p w14:paraId="52590A28" w14:textId="77777777" w:rsidR="00C01CE9" w:rsidRPr="00C01CE9" w:rsidRDefault="00C01CE9" w:rsidP="00C01CE9">
      <w:pPr>
        <w:spacing w:before="80" w:after="40"/>
        <w:rPr>
          <w:rFonts w:ascii="Times New Roman" w:eastAsia="Times New Roman" w:hAnsi="Times New Roman" w:cs="Times New Roman"/>
          <w:b/>
          <w:i/>
          <w:szCs w:val="24"/>
        </w:rPr>
      </w:pPr>
      <w:r w:rsidRPr="00C01CE9">
        <w:rPr>
          <w:rFonts w:ascii="Times New Roman" w:eastAsia="Times New Roman" w:hAnsi="Times New Roman" w:cs="Times New Roman"/>
          <w:b/>
          <w:i/>
          <w:szCs w:val="24"/>
        </w:rPr>
        <w:t>2.</w:t>
      </w:r>
    </w:p>
    <w:p w14:paraId="3CE794F8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t>Дополните</w:t>
      </w:r>
    </w:p>
    <w:p w14:paraId="20719BA7" w14:textId="49230A43" w:rsidR="00C01CE9" w:rsidRPr="00C01CE9" w:rsidRDefault="00C01CE9" w:rsidP="00C01CE9">
      <w:pPr>
        <w:rPr>
          <w:rFonts w:ascii="Times New Roman" w:eastAsia="Times New Roman" w:hAnsi="Times New Roman" w:cs="Times New Roman"/>
          <w:szCs w:val="24"/>
        </w:rPr>
      </w:pPr>
      <w:r w:rsidRPr="00C01CE9">
        <w:rPr>
          <w:rFonts w:ascii="Times New Roman" w:eastAsia="Times New Roman" w:hAnsi="Times New Roman" w:cs="Times New Roman"/>
          <w:szCs w:val="24"/>
        </w:rPr>
        <w:t xml:space="preserve">При использовании  динамических методов  поступления и выплаты,  возникающие в различные моменты времени, оцениваются </w:t>
      </w:r>
      <w:r w:rsidRPr="00C01CE9">
        <w:rPr>
          <w:rFonts w:ascii="Times New Roman" w:eastAsia="Times New Roman" w:hAnsi="Times New Roman" w:cs="Times New Roman"/>
          <w:b/>
          <w:szCs w:val="24"/>
          <w:highlight w:val="green"/>
        </w:rPr>
        <w:t>неравноценные</w:t>
      </w:r>
    </w:p>
    <w:p w14:paraId="416D0F70" w14:textId="77777777" w:rsidR="00C01CE9" w:rsidRPr="00C01CE9" w:rsidRDefault="00C01CE9" w:rsidP="00C01CE9">
      <w:pPr>
        <w:spacing w:before="80" w:after="40"/>
        <w:rPr>
          <w:rFonts w:ascii="Times New Roman" w:eastAsia="Times New Roman" w:hAnsi="Times New Roman" w:cs="Times New Roman"/>
          <w:b/>
          <w:i/>
          <w:szCs w:val="24"/>
        </w:rPr>
      </w:pPr>
      <w:r w:rsidRPr="00C01CE9">
        <w:rPr>
          <w:rFonts w:ascii="Times New Roman" w:eastAsia="Times New Roman" w:hAnsi="Times New Roman" w:cs="Times New Roman"/>
          <w:b/>
          <w:i/>
          <w:szCs w:val="24"/>
        </w:rPr>
        <w:t>3.</w:t>
      </w:r>
    </w:p>
    <w:p w14:paraId="0FF61741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t>Дополните</w:t>
      </w:r>
    </w:p>
    <w:p w14:paraId="6EE6CABD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Cs w:val="24"/>
        </w:rPr>
      </w:pPr>
      <w:r w:rsidRPr="00C01CE9">
        <w:rPr>
          <w:rFonts w:ascii="Times New Roman" w:eastAsia="Times New Roman" w:hAnsi="Times New Roman" w:cs="Times New Roman"/>
          <w:b/>
          <w:szCs w:val="24"/>
          <w:highlight w:val="green"/>
        </w:rPr>
        <w:t>Сложный</w:t>
      </w:r>
      <w:r w:rsidRPr="00C01CE9">
        <w:rPr>
          <w:rFonts w:ascii="Times New Roman" w:eastAsia="Times New Roman" w:hAnsi="Times New Roman" w:cs="Times New Roman"/>
          <w:szCs w:val="24"/>
        </w:rPr>
        <w:t xml:space="preserve"> процент - это способ, при котором все выплаты по процентам </w:t>
      </w:r>
      <w:proofErr w:type="spellStart"/>
      <w:r w:rsidRPr="00C01CE9">
        <w:rPr>
          <w:rFonts w:ascii="Times New Roman" w:eastAsia="Times New Roman" w:hAnsi="Times New Roman" w:cs="Times New Roman"/>
          <w:szCs w:val="24"/>
        </w:rPr>
        <w:t>реинвестируются</w:t>
      </w:r>
      <w:proofErr w:type="spellEnd"/>
      <w:r w:rsidRPr="00C01CE9">
        <w:rPr>
          <w:rFonts w:ascii="Times New Roman" w:eastAsia="Times New Roman" w:hAnsi="Times New Roman" w:cs="Times New Roman"/>
          <w:szCs w:val="24"/>
        </w:rPr>
        <w:t xml:space="preserve"> и приносят такой же процент дохода.</w:t>
      </w:r>
    </w:p>
    <w:p w14:paraId="26FCA25B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Cs w:val="24"/>
        </w:rPr>
      </w:pPr>
    </w:p>
    <w:p w14:paraId="44ED53E7" w14:textId="77777777" w:rsidR="00C01CE9" w:rsidRPr="00C01CE9" w:rsidRDefault="00C01CE9" w:rsidP="00C01CE9">
      <w:pPr>
        <w:spacing w:before="80" w:after="40"/>
        <w:rPr>
          <w:rFonts w:ascii="Times New Roman" w:eastAsia="Times New Roman" w:hAnsi="Times New Roman" w:cs="Times New Roman"/>
          <w:b/>
          <w:i/>
          <w:szCs w:val="24"/>
        </w:rPr>
      </w:pPr>
      <w:r w:rsidRPr="00C01CE9">
        <w:rPr>
          <w:rFonts w:ascii="Times New Roman" w:eastAsia="Times New Roman" w:hAnsi="Times New Roman" w:cs="Times New Roman"/>
          <w:b/>
          <w:i/>
          <w:szCs w:val="24"/>
        </w:rPr>
        <w:t>4.</w:t>
      </w:r>
    </w:p>
    <w:p w14:paraId="5FB88C66" w14:textId="77777777" w:rsidR="00C01CE9" w:rsidRPr="00C01CE9" w:rsidRDefault="00C01CE9" w:rsidP="00C01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t>Укажите неизвестный компонент:</w:t>
      </w:r>
    </w:p>
    <w:p w14:paraId="45EF09D5" w14:textId="77777777" w:rsidR="00C01CE9" w:rsidRPr="00C01CE9" w:rsidRDefault="00C01CE9" w:rsidP="00C01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CF969D" wp14:editId="3DD1C5B3">
            <wp:extent cx="2099310" cy="516890"/>
            <wp:effectExtent l="19050" t="0" r="0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5915FA" w14:textId="77777777" w:rsidR="00C01CE9" w:rsidRPr="00C01CE9" w:rsidRDefault="00C01CE9" w:rsidP="00C01CE9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i/>
          <w:szCs w:val="24"/>
          <w:highlight w:val="green"/>
        </w:rPr>
        <w:sym w:font="Times New Roman" w:char="F0A3"/>
      </w:r>
      <w:r w:rsidRPr="00C01CE9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u w:val="single"/>
        </w:rPr>
        <w:drawing>
          <wp:inline distT="0" distB="0" distL="0" distR="0" wp14:anchorId="339A3480" wp14:editId="3DDCEF7D">
            <wp:extent cx="5657850" cy="276225"/>
            <wp:effectExtent l="1905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87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AD23B6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sym w:font="Times New Roman" w:char="F0A3"/>
      </w:r>
      <w:r w:rsidRPr="00C01C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DC51D8" wp14:editId="223CB798">
            <wp:extent cx="5931535" cy="278130"/>
            <wp:effectExtent l="1905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3FDBC1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sym w:font="Times New Roman" w:char="F0A3"/>
      </w:r>
      <w:r w:rsidRPr="00C01C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5BF9D2" wp14:editId="798B9838">
            <wp:extent cx="5931535" cy="278130"/>
            <wp:effectExtent l="19050" t="0" r="0" b="0"/>
            <wp:docPr id="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DE3E65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sym w:font="Times New Roman" w:char="F0A3"/>
      </w:r>
      <w:r w:rsidRPr="00C01C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5B9F9D" wp14:editId="0507533C">
            <wp:extent cx="5931535" cy="230505"/>
            <wp:effectExtent l="19050" t="0" r="0" b="0"/>
            <wp:docPr id="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0CAD3D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sym w:font="Times New Roman" w:char="F0A3"/>
      </w:r>
      <w:r w:rsidRPr="00C01C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10C864" wp14:editId="6FE46284">
            <wp:extent cx="5931535" cy="278130"/>
            <wp:effectExtent l="19050" t="0" r="0" b="0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5EE370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sym w:font="Times New Roman" w:char="F0A3"/>
      </w:r>
      <w:r w:rsidRPr="00C01C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A45904" wp14:editId="66F7BA0E">
            <wp:extent cx="5931535" cy="572770"/>
            <wp:effectExtent l="19050" t="0" r="0" b="0"/>
            <wp:docPr id="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481734" w14:textId="77777777" w:rsidR="00C01CE9" w:rsidRPr="00C01CE9" w:rsidRDefault="00C01CE9" w:rsidP="00C01CE9">
      <w:pPr>
        <w:ind w:left="720" w:hanging="72"/>
        <w:rPr>
          <w:rFonts w:ascii="Times New Roman" w:eastAsia="Times New Roman" w:hAnsi="Times New Roman" w:cs="Times New Roman"/>
          <w:sz w:val="24"/>
          <w:szCs w:val="24"/>
        </w:rPr>
      </w:pPr>
    </w:p>
    <w:p w14:paraId="04AF05BA" w14:textId="77777777" w:rsidR="00C01CE9" w:rsidRPr="00C01CE9" w:rsidRDefault="00C01CE9" w:rsidP="00C01CE9">
      <w:pPr>
        <w:spacing w:before="80" w:after="40"/>
        <w:rPr>
          <w:rFonts w:ascii="Times New Roman" w:eastAsia="Times New Roman" w:hAnsi="Times New Roman" w:cs="Times New Roman"/>
          <w:b/>
          <w:i/>
          <w:szCs w:val="24"/>
        </w:rPr>
      </w:pPr>
      <w:r w:rsidRPr="00C01CE9">
        <w:rPr>
          <w:rFonts w:ascii="Times New Roman" w:eastAsia="Times New Roman" w:hAnsi="Times New Roman" w:cs="Times New Roman"/>
          <w:b/>
          <w:i/>
          <w:szCs w:val="24"/>
        </w:rPr>
        <w:t>5.</w:t>
      </w:r>
    </w:p>
    <w:p w14:paraId="497B7042" w14:textId="77777777" w:rsidR="00C01CE9" w:rsidRPr="00C01CE9" w:rsidRDefault="00C01CE9" w:rsidP="00C01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t>Укажите неизвестный компонент:</w:t>
      </w:r>
    </w:p>
    <w:p w14:paraId="1F8E7CF4" w14:textId="77777777" w:rsidR="00C01CE9" w:rsidRPr="00C01CE9" w:rsidRDefault="00C01CE9" w:rsidP="00C01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C6279" w14:textId="77777777" w:rsidR="00C01CE9" w:rsidRPr="00C01CE9" w:rsidRDefault="00C01CE9" w:rsidP="00C01C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A98F7D" wp14:editId="2BF29789">
            <wp:extent cx="2099310" cy="516890"/>
            <wp:effectExtent l="19050" t="0" r="0" b="0"/>
            <wp:docPr id="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3AA0E3" w14:textId="77777777" w:rsidR="00C01CE9" w:rsidRPr="00C01CE9" w:rsidRDefault="00C01CE9" w:rsidP="00C01CE9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b/>
          <w:i/>
          <w:szCs w:val="24"/>
          <w:highlight w:val="green"/>
        </w:rPr>
        <w:sym w:font="Times New Roman" w:char="F0A3"/>
      </w:r>
      <w:r w:rsidRPr="00C01CE9">
        <w:rPr>
          <w:rFonts w:ascii="Times New Roman" w:eastAsia="Times New Roman" w:hAnsi="Times New Roman" w:cs="Times New Roman"/>
          <w:noProof/>
          <w:sz w:val="24"/>
          <w:szCs w:val="24"/>
          <w:highlight w:val="green"/>
          <w:u w:val="single"/>
        </w:rPr>
        <w:drawing>
          <wp:inline distT="0" distB="0" distL="0" distR="0" wp14:anchorId="14AC368B" wp14:editId="2DB528D2">
            <wp:extent cx="5931535" cy="278130"/>
            <wp:effectExtent l="19050" t="0" r="0" b="0"/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AF1A5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sym w:font="Times New Roman" w:char="F0A3"/>
      </w:r>
      <w:r w:rsidRPr="00C01C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EBCE38" wp14:editId="0652EA3A">
            <wp:extent cx="5931535" cy="278130"/>
            <wp:effectExtent l="19050" t="0" r="0" b="0"/>
            <wp:docPr id="1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54FDDE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Times New Roman" w:char="F0A3"/>
      </w:r>
      <w:r w:rsidRPr="00C01C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F0692B" wp14:editId="62FF7601">
            <wp:extent cx="5931535" cy="278130"/>
            <wp:effectExtent l="19050" t="0" r="0" b="0"/>
            <wp:docPr id="1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9BE699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sym w:font="Times New Roman" w:char="F0A3"/>
      </w:r>
      <w:r w:rsidRPr="00C01C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5EE6F7" wp14:editId="3CCF936F">
            <wp:extent cx="5931535" cy="230505"/>
            <wp:effectExtent l="19050" t="0" r="0" b="0"/>
            <wp:docPr id="1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A30DB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sym w:font="Times New Roman" w:char="F0A3"/>
      </w:r>
      <w:r w:rsidRPr="00C01C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57CCFD" wp14:editId="7D5FBA35">
            <wp:extent cx="5931535" cy="278130"/>
            <wp:effectExtent l="19050" t="0" r="0" b="0"/>
            <wp:docPr id="1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612106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sym w:font="Times New Roman" w:char="F0A3"/>
      </w:r>
      <w:r w:rsidRPr="00C01C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777B37" wp14:editId="6EBED667">
            <wp:extent cx="5931535" cy="572770"/>
            <wp:effectExtent l="19050" t="0" r="0" b="0"/>
            <wp:docPr id="1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C9708" w14:textId="77777777" w:rsidR="00C01CE9" w:rsidRPr="00C01CE9" w:rsidRDefault="00C01CE9" w:rsidP="00C01CE9">
      <w:pPr>
        <w:spacing w:before="80" w:after="40"/>
        <w:rPr>
          <w:rFonts w:ascii="Times New Roman" w:eastAsia="Times New Roman" w:hAnsi="Times New Roman" w:cs="Times New Roman"/>
          <w:b/>
          <w:i/>
          <w:szCs w:val="24"/>
        </w:rPr>
      </w:pPr>
      <w:r w:rsidRPr="00C01CE9">
        <w:rPr>
          <w:rFonts w:ascii="Times New Roman" w:eastAsia="Times New Roman" w:hAnsi="Times New Roman" w:cs="Times New Roman"/>
          <w:b/>
          <w:i/>
          <w:szCs w:val="24"/>
        </w:rPr>
        <w:t>6.</w:t>
      </w:r>
    </w:p>
    <w:p w14:paraId="147ADC10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t>Дополните</w:t>
      </w:r>
    </w:p>
    <w:p w14:paraId="4858FE9F" w14:textId="6BFD7754" w:rsidR="00C01CE9" w:rsidRPr="00C01CE9" w:rsidRDefault="00C01CE9" w:rsidP="00C01CE9">
      <w:pPr>
        <w:rPr>
          <w:rFonts w:ascii="Times New Roman" w:eastAsia="Times New Roman" w:hAnsi="Times New Roman" w:cs="Times New Roman"/>
          <w:szCs w:val="24"/>
        </w:rPr>
      </w:pPr>
      <w:r w:rsidRPr="00C01CE9">
        <w:rPr>
          <w:rFonts w:ascii="Times New Roman" w:eastAsia="Times New Roman" w:hAnsi="Times New Roman" w:cs="Times New Roman"/>
          <w:szCs w:val="24"/>
        </w:rPr>
        <w:t xml:space="preserve">Метод анализа точки безубыточности для оценки экономической эффективности инвестиций относится к </w:t>
      </w:r>
      <w:r w:rsidR="00B915ED" w:rsidRPr="00612C15">
        <w:rPr>
          <w:rFonts w:ascii="Times New Roman" w:eastAsia="Times New Roman" w:hAnsi="Times New Roman" w:cs="Times New Roman"/>
          <w:b/>
          <w:szCs w:val="24"/>
          <w:highlight w:val="green"/>
        </w:rPr>
        <w:t>статически</w:t>
      </w:r>
      <w:r w:rsidR="00612C15" w:rsidRPr="00612C15">
        <w:rPr>
          <w:rFonts w:ascii="Times New Roman" w:eastAsia="Times New Roman" w:hAnsi="Times New Roman" w:cs="Times New Roman"/>
          <w:b/>
          <w:szCs w:val="24"/>
          <w:highlight w:val="green"/>
        </w:rPr>
        <w:t>м</w:t>
      </w:r>
      <w:r w:rsidR="00612C15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C01CE9">
        <w:rPr>
          <w:rFonts w:ascii="Times New Roman" w:eastAsia="Times New Roman" w:hAnsi="Times New Roman" w:cs="Times New Roman"/>
          <w:szCs w:val="24"/>
        </w:rPr>
        <w:t>методам</w:t>
      </w:r>
    </w:p>
    <w:p w14:paraId="192CE511" w14:textId="77777777" w:rsidR="00C01CE9" w:rsidRPr="00C01CE9" w:rsidRDefault="00C01CE9" w:rsidP="00C01CE9">
      <w:pPr>
        <w:spacing w:before="80" w:after="40"/>
        <w:rPr>
          <w:rFonts w:ascii="Times New Roman" w:eastAsia="Times New Roman" w:hAnsi="Times New Roman" w:cs="Times New Roman"/>
          <w:b/>
          <w:i/>
          <w:szCs w:val="24"/>
        </w:rPr>
      </w:pPr>
      <w:r w:rsidRPr="00C01CE9">
        <w:rPr>
          <w:rFonts w:ascii="Times New Roman" w:eastAsia="Times New Roman" w:hAnsi="Times New Roman" w:cs="Times New Roman"/>
          <w:b/>
          <w:i/>
          <w:szCs w:val="24"/>
        </w:rPr>
        <w:t>7.</w:t>
      </w:r>
    </w:p>
    <w:p w14:paraId="6A5C85B4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t>Отметьте правильный ответ</w:t>
      </w:r>
    </w:p>
    <w:p w14:paraId="7A8243FF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Cs w:val="24"/>
        </w:rPr>
      </w:pPr>
      <w:r w:rsidRPr="00C01CE9">
        <w:rPr>
          <w:rFonts w:ascii="Times New Roman" w:eastAsia="Times New Roman" w:hAnsi="Times New Roman" w:cs="Times New Roman"/>
          <w:szCs w:val="24"/>
        </w:rPr>
        <w:t>Назовите основные результирующие показатели экономической эффективности инвестиций:</w:t>
      </w:r>
    </w:p>
    <w:p w14:paraId="72778645" w14:textId="77777777" w:rsidR="00C01CE9" w:rsidRPr="00C01CE9" w:rsidRDefault="00C01CE9" w:rsidP="00C01CE9">
      <w:pPr>
        <w:ind w:left="720" w:hanging="72"/>
        <w:rPr>
          <w:rFonts w:ascii="Times New Roman" w:eastAsia="Times New Roman" w:hAnsi="Times New Roman" w:cs="Times New Roman"/>
          <w:b/>
          <w:szCs w:val="24"/>
        </w:rPr>
      </w:pPr>
      <w:r w:rsidRPr="00C01CE9">
        <w:rPr>
          <w:rFonts w:ascii="Times New Roman" w:eastAsia="Times New Roman" w:hAnsi="Times New Roman" w:cs="Times New Roman"/>
          <w:b/>
          <w:szCs w:val="24"/>
          <w:highlight w:val="green"/>
        </w:rPr>
        <w:t>ЧДД, ВНД, ИД, срок</w:t>
      </w:r>
      <w:r w:rsidRPr="00C01CE9">
        <w:rPr>
          <w:rFonts w:ascii="Times New Roman" w:eastAsia="Times New Roman" w:hAnsi="Times New Roman" w:cs="Times New Roman"/>
          <w:b/>
          <w:szCs w:val="24"/>
          <w:highlight w:val="green"/>
        </w:rPr>
        <w:sym w:font="Times New Roman" w:char="F0A3"/>
      </w:r>
      <w:r w:rsidRPr="00C01CE9">
        <w:rPr>
          <w:rFonts w:ascii="Times New Roman" w:eastAsia="Times New Roman" w:hAnsi="Times New Roman" w:cs="Times New Roman"/>
          <w:b/>
          <w:szCs w:val="24"/>
          <w:highlight w:val="green"/>
        </w:rPr>
        <w:t xml:space="preserve"> окупаемости</w:t>
      </w:r>
    </w:p>
    <w:p w14:paraId="6E66EFFD" w14:textId="77777777" w:rsidR="00C01CE9" w:rsidRPr="00C01CE9" w:rsidRDefault="00C01CE9" w:rsidP="00C01CE9">
      <w:pPr>
        <w:ind w:left="720" w:hanging="72"/>
        <w:rPr>
          <w:rFonts w:ascii="Times New Roman" w:eastAsia="Times New Roman" w:hAnsi="Times New Roman" w:cs="Times New Roman"/>
          <w:szCs w:val="24"/>
        </w:rPr>
      </w:pPr>
      <w:r w:rsidRPr="00C01CE9">
        <w:rPr>
          <w:rFonts w:ascii="Times New Roman" w:eastAsia="Times New Roman" w:hAnsi="Times New Roman" w:cs="Times New Roman"/>
          <w:szCs w:val="24"/>
        </w:rPr>
        <w:t>прибыль, себестоимость</w:t>
      </w:r>
      <w:r w:rsidRPr="00C01CE9">
        <w:rPr>
          <w:rFonts w:ascii="Times New Roman" w:eastAsia="Times New Roman" w:hAnsi="Times New Roman" w:cs="Times New Roman"/>
          <w:szCs w:val="24"/>
        </w:rPr>
        <w:sym w:font="Times New Roman" w:char="F0A3"/>
      </w:r>
    </w:p>
    <w:p w14:paraId="7E119E8A" w14:textId="77777777" w:rsidR="00C01CE9" w:rsidRPr="00C01CE9" w:rsidRDefault="00C01CE9" w:rsidP="00C01CE9">
      <w:pPr>
        <w:ind w:left="720" w:hanging="72"/>
        <w:rPr>
          <w:rFonts w:ascii="Times New Roman" w:eastAsia="Times New Roman" w:hAnsi="Times New Roman" w:cs="Times New Roman"/>
          <w:szCs w:val="24"/>
        </w:rPr>
      </w:pPr>
      <w:r w:rsidRPr="00C01CE9">
        <w:rPr>
          <w:rFonts w:ascii="Times New Roman" w:eastAsia="Times New Roman" w:hAnsi="Times New Roman" w:cs="Times New Roman"/>
          <w:szCs w:val="24"/>
        </w:rPr>
        <w:t>показатели рентабельности</w:t>
      </w:r>
      <w:r w:rsidRPr="00C01CE9">
        <w:rPr>
          <w:rFonts w:ascii="Times New Roman" w:eastAsia="Times New Roman" w:hAnsi="Times New Roman" w:cs="Times New Roman"/>
          <w:szCs w:val="24"/>
        </w:rPr>
        <w:sym w:font="Times New Roman" w:char="F0A3"/>
      </w:r>
    </w:p>
    <w:p w14:paraId="04FC080D" w14:textId="77777777" w:rsidR="00C01CE9" w:rsidRPr="00C01CE9" w:rsidRDefault="00C01CE9" w:rsidP="00C01CE9">
      <w:pPr>
        <w:spacing w:before="80" w:after="40"/>
        <w:rPr>
          <w:rFonts w:ascii="Times New Roman" w:eastAsia="Times New Roman" w:hAnsi="Times New Roman" w:cs="Times New Roman"/>
          <w:b/>
          <w:i/>
          <w:szCs w:val="24"/>
        </w:rPr>
      </w:pPr>
      <w:r w:rsidRPr="00C01CE9">
        <w:rPr>
          <w:rFonts w:ascii="Times New Roman" w:eastAsia="Times New Roman" w:hAnsi="Times New Roman" w:cs="Times New Roman"/>
          <w:b/>
          <w:i/>
          <w:szCs w:val="24"/>
        </w:rPr>
        <w:t>8.</w:t>
      </w:r>
    </w:p>
    <w:p w14:paraId="53CD8E33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t>Отметьте правильный ответ</w:t>
      </w:r>
    </w:p>
    <w:p w14:paraId="0FD50C34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sz w:val="24"/>
          <w:szCs w:val="24"/>
        </w:rPr>
        <w:t>Соответствие линий и точек для  8.</w:t>
      </w:r>
    </w:p>
    <w:p w14:paraId="7B41D9EA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51DA99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  <w:r w:rsidRPr="00C01C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341D10" wp14:editId="2C4BBB2A">
            <wp:extent cx="3283585" cy="2266315"/>
            <wp:effectExtent l="19050" t="0" r="0" b="0"/>
            <wp:docPr id="1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3BEB55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C00E39" w14:textId="18066A23" w:rsidR="00C01CE9" w:rsidRPr="00C01CE9" w:rsidRDefault="00C01CE9" w:rsidP="00C01CE9">
      <w:pPr>
        <w:ind w:left="720" w:hanging="72"/>
        <w:rPr>
          <w:rFonts w:ascii="Times New Roman" w:eastAsia="Times New Roman" w:hAnsi="Times New Roman" w:cs="Times New Roman"/>
          <w:b/>
          <w:szCs w:val="24"/>
        </w:rPr>
      </w:pPr>
      <w:r w:rsidRPr="00C01CE9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sym w:font="Times New Roman" w:char="F0A3"/>
      </w:r>
      <w:r w:rsidRPr="00C01CE9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 </w:t>
      </w:r>
      <w:r w:rsidRPr="00C01CE9">
        <w:rPr>
          <w:rFonts w:ascii="Times New Roman" w:eastAsia="Times New Roman" w:hAnsi="Times New Roman" w:cs="Times New Roman"/>
          <w:b/>
          <w:szCs w:val="24"/>
          <w:highlight w:val="green"/>
        </w:rPr>
        <w:t>общим расходам</w:t>
      </w:r>
    </w:p>
    <w:p w14:paraId="62EE5B39" w14:textId="1938F4FA" w:rsidR="00C01CE9" w:rsidRPr="00C01CE9" w:rsidRDefault="00C01CE9" w:rsidP="00C01CE9">
      <w:pPr>
        <w:ind w:left="720" w:hanging="72"/>
        <w:rPr>
          <w:rFonts w:ascii="Times New Roman" w:eastAsia="Times New Roman" w:hAnsi="Times New Roman" w:cs="Times New Roman"/>
          <w:szCs w:val="24"/>
        </w:rPr>
      </w:pPr>
      <w:r w:rsidRPr="00C01CE9">
        <w:rPr>
          <w:rFonts w:ascii="Times New Roman" w:eastAsia="Times New Roman" w:hAnsi="Times New Roman" w:cs="Times New Roman"/>
          <w:szCs w:val="24"/>
        </w:rPr>
        <w:t xml:space="preserve">кривой изменения </w:t>
      </w:r>
      <w:r w:rsidR="00F325CA">
        <w:rPr>
          <w:rFonts w:ascii="Times New Roman" w:eastAsia="Times New Roman" w:hAnsi="Times New Roman" w:cs="Times New Roman"/>
          <w:szCs w:val="24"/>
        </w:rPr>
        <w:t xml:space="preserve">и </w:t>
      </w:r>
      <w:r w:rsidRPr="00C01CE9">
        <w:rPr>
          <w:rFonts w:ascii="Times New Roman" w:eastAsia="Times New Roman" w:hAnsi="Times New Roman" w:cs="Times New Roman"/>
          <w:szCs w:val="24"/>
        </w:rPr>
        <w:t>объема</w:t>
      </w:r>
      <w:r w:rsidRPr="00C01CE9">
        <w:rPr>
          <w:rFonts w:ascii="Times New Roman" w:eastAsia="Times New Roman" w:hAnsi="Times New Roman" w:cs="Times New Roman"/>
          <w:szCs w:val="24"/>
        </w:rPr>
        <w:sym w:font="Times New Roman" w:char="F0A3"/>
      </w:r>
      <w:r w:rsidRPr="00C01CE9">
        <w:rPr>
          <w:rFonts w:ascii="Times New Roman" w:eastAsia="Times New Roman" w:hAnsi="Times New Roman" w:cs="Times New Roman"/>
          <w:szCs w:val="24"/>
        </w:rPr>
        <w:t xml:space="preserve"> продаж</w:t>
      </w:r>
    </w:p>
    <w:p w14:paraId="6D2E9497" w14:textId="77777777" w:rsidR="00C01CE9" w:rsidRPr="00C01CE9" w:rsidRDefault="00C01CE9" w:rsidP="00C01CE9">
      <w:pPr>
        <w:ind w:left="720" w:hanging="72"/>
        <w:rPr>
          <w:rFonts w:ascii="Times New Roman" w:eastAsia="Times New Roman" w:hAnsi="Times New Roman" w:cs="Times New Roman"/>
          <w:szCs w:val="24"/>
        </w:rPr>
      </w:pPr>
      <w:r w:rsidRPr="00C01CE9">
        <w:rPr>
          <w:rFonts w:ascii="Times New Roman" w:eastAsia="Times New Roman" w:hAnsi="Times New Roman" w:cs="Times New Roman"/>
          <w:szCs w:val="24"/>
        </w:rPr>
        <w:t>прибыли до уплаты налогов</w:t>
      </w:r>
      <w:r w:rsidRPr="00C01CE9">
        <w:rPr>
          <w:rFonts w:ascii="Times New Roman" w:eastAsia="Times New Roman" w:hAnsi="Times New Roman" w:cs="Times New Roman"/>
          <w:szCs w:val="24"/>
        </w:rPr>
        <w:sym w:font="Times New Roman" w:char="F0A3"/>
      </w:r>
    </w:p>
    <w:p w14:paraId="2F0745F7" w14:textId="77777777" w:rsidR="00C01CE9" w:rsidRPr="00C01CE9" w:rsidRDefault="00C01CE9" w:rsidP="00C01CE9">
      <w:pPr>
        <w:ind w:left="720" w:hanging="72"/>
        <w:rPr>
          <w:rFonts w:ascii="Times New Roman" w:eastAsia="Times New Roman" w:hAnsi="Times New Roman" w:cs="Times New Roman"/>
          <w:szCs w:val="24"/>
        </w:rPr>
      </w:pPr>
      <w:r w:rsidRPr="00C01CE9">
        <w:rPr>
          <w:rFonts w:ascii="Times New Roman" w:eastAsia="Times New Roman" w:hAnsi="Times New Roman" w:cs="Times New Roman"/>
          <w:szCs w:val="24"/>
        </w:rPr>
        <w:t>переменным расходам</w:t>
      </w:r>
      <w:r w:rsidRPr="00C01CE9">
        <w:rPr>
          <w:rFonts w:ascii="Times New Roman" w:eastAsia="Times New Roman" w:hAnsi="Times New Roman" w:cs="Times New Roman"/>
          <w:szCs w:val="24"/>
        </w:rPr>
        <w:sym w:font="Times New Roman" w:char="F0A3"/>
      </w:r>
    </w:p>
    <w:p w14:paraId="4513D7CB" w14:textId="77777777" w:rsidR="00C01CE9" w:rsidRPr="00C01CE9" w:rsidRDefault="00C01CE9" w:rsidP="00C01CE9">
      <w:pPr>
        <w:ind w:left="720" w:hanging="72"/>
        <w:rPr>
          <w:rFonts w:ascii="Times New Roman" w:eastAsia="Times New Roman" w:hAnsi="Times New Roman" w:cs="Times New Roman"/>
          <w:szCs w:val="24"/>
        </w:rPr>
      </w:pPr>
      <w:r w:rsidRPr="00C01CE9">
        <w:rPr>
          <w:rFonts w:ascii="Times New Roman" w:eastAsia="Times New Roman" w:hAnsi="Times New Roman" w:cs="Times New Roman"/>
          <w:szCs w:val="24"/>
        </w:rPr>
        <w:t>постоянным расходам</w:t>
      </w:r>
      <w:r w:rsidRPr="00C01CE9">
        <w:rPr>
          <w:rFonts w:ascii="Times New Roman" w:eastAsia="Times New Roman" w:hAnsi="Times New Roman" w:cs="Times New Roman"/>
          <w:szCs w:val="24"/>
        </w:rPr>
        <w:sym w:font="Times New Roman" w:char="F0A3"/>
      </w:r>
    </w:p>
    <w:p w14:paraId="254A5007" w14:textId="77777777" w:rsidR="00C01CE9" w:rsidRPr="00C01CE9" w:rsidRDefault="00C01CE9" w:rsidP="00C01CE9">
      <w:pPr>
        <w:ind w:left="720" w:hanging="72"/>
        <w:rPr>
          <w:rFonts w:ascii="Times New Roman" w:eastAsia="Times New Roman" w:hAnsi="Times New Roman" w:cs="Times New Roman"/>
          <w:szCs w:val="24"/>
        </w:rPr>
      </w:pPr>
      <w:r w:rsidRPr="00C01CE9">
        <w:rPr>
          <w:rFonts w:ascii="Times New Roman" w:eastAsia="Times New Roman" w:hAnsi="Times New Roman" w:cs="Times New Roman"/>
          <w:szCs w:val="24"/>
        </w:rPr>
        <w:t>зоне прибыли</w:t>
      </w:r>
      <w:r w:rsidRPr="00C01CE9">
        <w:rPr>
          <w:rFonts w:ascii="Times New Roman" w:eastAsia="Times New Roman" w:hAnsi="Times New Roman" w:cs="Times New Roman"/>
          <w:szCs w:val="24"/>
        </w:rPr>
        <w:sym w:font="Times New Roman" w:char="F0A3"/>
      </w:r>
    </w:p>
    <w:p w14:paraId="2EECE8BF" w14:textId="77777777" w:rsidR="00C01CE9" w:rsidRPr="00C01CE9" w:rsidRDefault="00C01CE9" w:rsidP="00C01CE9">
      <w:pPr>
        <w:ind w:left="720" w:hanging="72"/>
        <w:rPr>
          <w:rFonts w:ascii="Times New Roman" w:eastAsia="Times New Roman" w:hAnsi="Times New Roman" w:cs="Times New Roman"/>
          <w:szCs w:val="24"/>
        </w:rPr>
      </w:pPr>
      <w:r w:rsidRPr="00C01CE9">
        <w:rPr>
          <w:rFonts w:ascii="Times New Roman" w:eastAsia="Times New Roman" w:hAnsi="Times New Roman" w:cs="Times New Roman"/>
          <w:szCs w:val="24"/>
        </w:rPr>
        <w:t>зоне убытков</w:t>
      </w:r>
      <w:r w:rsidRPr="00C01CE9">
        <w:rPr>
          <w:rFonts w:ascii="Times New Roman" w:eastAsia="Times New Roman" w:hAnsi="Times New Roman" w:cs="Times New Roman"/>
          <w:szCs w:val="24"/>
        </w:rPr>
        <w:sym w:font="Times New Roman" w:char="F0A3"/>
      </w:r>
    </w:p>
    <w:p w14:paraId="51A9B6CF" w14:textId="77777777" w:rsidR="00C01CE9" w:rsidRPr="00C01CE9" w:rsidRDefault="00C01CE9" w:rsidP="00C01CE9">
      <w:pPr>
        <w:ind w:left="720" w:hanging="72"/>
        <w:rPr>
          <w:rFonts w:ascii="Times New Roman" w:eastAsia="Times New Roman" w:hAnsi="Times New Roman" w:cs="Times New Roman"/>
          <w:szCs w:val="24"/>
        </w:rPr>
      </w:pPr>
      <w:r w:rsidRPr="00C01CE9">
        <w:rPr>
          <w:rFonts w:ascii="Times New Roman" w:eastAsia="Times New Roman" w:hAnsi="Times New Roman" w:cs="Times New Roman"/>
          <w:szCs w:val="24"/>
        </w:rPr>
        <w:t>точке безубыточности</w:t>
      </w:r>
      <w:r w:rsidRPr="00C01CE9">
        <w:rPr>
          <w:rFonts w:ascii="Times New Roman" w:eastAsia="Times New Roman" w:hAnsi="Times New Roman" w:cs="Times New Roman"/>
          <w:szCs w:val="24"/>
        </w:rPr>
        <w:sym w:font="Times New Roman" w:char="F0A3"/>
      </w:r>
    </w:p>
    <w:p w14:paraId="76D711B7" w14:textId="77777777" w:rsidR="00C01CE9" w:rsidRPr="00C01CE9" w:rsidRDefault="00C01CE9" w:rsidP="00C01C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63DAA2" w14:textId="77777777" w:rsidR="00C62FED" w:rsidRDefault="00C62FED"/>
    <w:sectPr w:rsidR="00C62FED" w:rsidSect="0011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A4FA7"/>
    <w:multiLevelType w:val="hybridMultilevel"/>
    <w:tmpl w:val="8DD6ED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ED"/>
    <w:rsid w:val="00374DD9"/>
    <w:rsid w:val="00514C7E"/>
    <w:rsid w:val="00612C15"/>
    <w:rsid w:val="00662F39"/>
    <w:rsid w:val="00B915ED"/>
    <w:rsid w:val="00C01CE9"/>
    <w:rsid w:val="00C62FED"/>
    <w:rsid w:val="00F3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DA39"/>
  <w15:chartTrackingRefBased/>
  <w15:docId w15:val="{212B8A60-76B1-D643-9238-B1DED725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E9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grigorievna97@gmail.com</dc:creator>
  <cp:keywords/>
  <dc:description/>
  <cp:lastModifiedBy>grigorievna97@gmail.com</cp:lastModifiedBy>
  <cp:revision>8</cp:revision>
  <dcterms:created xsi:type="dcterms:W3CDTF">2020-09-02T17:57:00Z</dcterms:created>
  <dcterms:modified xsi:type="dcterms:W3CDTF">2020-09-02T18:03:00Z</dcterms:modified>
</cp:coreProperties>
</file>