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1" w:rsidRDefault="006B1374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5661">
        <w:rPr>
          <w:rFonts w:ascii="Times New Roman" w:hAnsi="Times New Roman" w:cs="Times New Roman"/>
          <w:sz w:val="26"/>
          <w:szCs w:val="26"/>
        </w:rPr>
        <w:t>Опр</w:t>
      </w:r>
      <w:r w:rsidR="007629C9">
        <w:rPr>
          <w:rFonts w:ascii="Times New Roman" w:hAnsi="Times New Roman" w:cs="Times New Roman"/>
          <w:sz w:val="26"/>
          <w:szCs w:val="26"/>
        </w:rPr>
        <w:t>еделите срок окупаемости проектов</w:t>
      </w:r>
      <w:proofErr w:type="gramStart"/>
      <w:r w:rsidR="004B566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629C9">
        <w:rPr>
          <w:rFonts w:ascii="Times New Roman" w:hAnsi="Times New Roman" w:cs="Times New Roman"/>
          <w:sz w:val="26"/>
          <w:szCs w:val="26"/>
        </w:rPr>
        <w:t xml:space="preserve"> и В</w:t>
      </w:r>
      <w:r w:rsidR="004B5661"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</w:t>
      </w:r>
      <w:r w:rsidR="00B31D49">
        <w:rPr>
          <w:rFonts w:ascii="Times New Roman" w:hAnsi="Times New Roman" w:cs="Times New Roman"/>
          <w:sz w:val="26"/>
          <w:szCs w:val="26"/>
        </w:rPr>
        <w:t xml:space="preserve"> и индекс доходности</w:t>
      </w:r>
      <w:r w:rsidR="004B5661"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</w:t>
      </w:r>
      <w:r w:rsidR="00B31D49">
        <w:rPr>
          <w:rFonts w:ascii="Times New Roman" w:hAnsi="Times New Roman" w:cs="Times New Roman"/>
          <w:sz w:val="26"/>
          <w:szCs w:val="26"/>
        </w:rPr>
        <w:t>тавку дисконта принять равной 14</w:t>
      </w:r>
      <w:r w:rsidR="004B5661">
        <w:rPr>
          <w:rFonts w:ascii="Times New Roman" w:hAnsi="Times New Roman" w:cs="Times New Roman"/>
          <w:sz w:val="26"/>
          <w:szCs w:val="26"/>
        </w:rPr>
        <w:t xml:space="preserve">%. </w:t>
      </w:r>
      <w:r w:rsidR="004B5661"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0" w:type="dxa"/>
        <w:tblInd w:w="0" w:type="dxa"/>
        <w:tblLook w:val="04A0"/>
      </w:tblPr>
      <w:tblGrid>
        <w:gridCol w:w="3190"/>
        <w:gridCol w:w="3190"/>
        <w:gridCol w:w="3190"/>
      </w:tblGrid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B13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C65FA" w:rsidRDefault="00BC65FA"/>
    <w:p w:rsidR="006B1374" w:rsidRDefault="006B1374" w:rsidP="006B137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</w:t>
      </w:r>
      <w:r w:rsidR="00D57AA7">
        <w:rPr>
          <w:rFonts w:ascii="Times New Roman" w:hAnsi="Times New Roman" w:cs="Times New Roman"/>
          <w:sz w:val="26"/>
          <w:szCs w:val="26"/>
        </w:rPr>
        <w:t xml:space="preserve">Эффективность проекта с использованием </w:t>
      </w:r>
      <w:r w:rsidR="00B31D49">
        <w:rPr>
          <w:rFonts w:ascii="Times New Roman" w:hAnsi="Times New Roman" w:cs="Times New Roman"/>
          <w:sz w:val="26"/>
          <w:szCs w:val="26"/>
        </w:rPr>
        <w:t>известных показателей эффективности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57AA7">
        <w:rPr>
          <w:rFonts w:ascii="Times New Roman" w:hAnsi="Times New Roman" w:cs="Times New Roman"/>
          <w:sz w:val="26"/>
          <w:szCs w:val="26"/>
        </w:rPr>
        <w:t>тавку дисконта принять равной 9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 w:rsidR="00D57AA7">
        <w:rPr>
          <w:rFonts w:ascii="Times New Roman" w:hAnsi="Times New Roman" w:cs="Times New Roman"/>
          <w:sz w:val="26"/>
          <w:szCs w:val="26"/>
        </w:rPr>
        <w:t>Будет ли проект эффектив</w:t>
      </w:r>
      <w:r w:rsidR="00B31D49">
        <w:rPr>
          <w:rFonts w:ascii="Times New Roman" w:hAnsi="Times New Roman" w:cs="Times New Roman"/>
          <w:sz w:val="26"/>
          <w:szCs w:val="26"/>
        </w:rPr>
        <w:t>ен при ставке дисконтирования 17</w:t>
      </w:r>
      <w:r w:rsidR="00D57AA7">
        <w:rPr>
          <w:rFonts w:ascii="Times New Roman" w:hAnsi="Times New Roman" w:cs="Times New Roman"/>
          <w:sz w:val="26"/>
          <w:szCs w:val="26"/>
        </w:rPr>
        <w:t xml:space="preserve">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6B1374" w:rsidRDefault="006B1374" w:rsidP="006B137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</w:tblGrid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Pr="00D57AA7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74" w:rsidRDefault="006B1374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1374" w:rsidTr="00616C2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6B1374" w:rsidP="00616C2D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374" w:rsidRDefault="00B31D49" w:rsidP="00616C2D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3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B1374" w:rsidRDefault="006B1374" w:rsidP="006B137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374" w:rsidRDefault="006B1374"/>
    <w:p w:rsidR="00C4256F" w:rsidRPr="00C4256F" w:rsidRDefault="00C4256F">
      <w:pPr>
        <w:rPr>
          <w:rFonts w:ascii="Times New Roman" w:hAnsi="Times New Roman" w:cs="Times New Roman"/>
          <w:b/>
          <w:sz w:val="32"/>
        </w:rPr>
      </w:pPr>
      <w:r w:rsidRPr="00C4256F">
        <w:rPr>
          <w:rFonts w:ascii="Times New Roman" w:hAnsi="Times New Roman" w:cs="Times New Roman"/>
          <w:b/>
          <w:sz w:val="32"/>
        </w:rPr>
        <w:t>Решение задачи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C4256F">
        <w:rPr>
          <w:rFonts w:ascii="Times New Roman" w:hAnsi="Times New Roman" w:cs="Times New Roman"/>
          <w:b/>
          <w:sz w:val="32"/>
        </w:rPr>
        <w:t>№1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tbl>
      <w:tblPr>
        <w:tblStyle w:val="a4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 xml:space="preserve">Инвестиционные </w:t>
            </w:r>
            <w:proofErr w:type="gramStart"/>
            <w:r w:rsidRPr="00706B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BA7">
              <w:rPr>
                <w:rFonts w:ascii="Times New Roman" w:hAnsi="Times New Roman"/>
                <w:sz w:val="24"/>
                <w:szCs w:val="24"/>
              </w:rPr>
              <w:t>Коэфф</w:t>
            </w:r>
            <w:proofErr w:type="spellEnd"/>
            <w:r w:rsidRPr="00706BA7">
              <w:rPr>
                <w:rFonts w:ascii="Times New Roman" w:hAnsi="Times New Roman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0,877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0,769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0,675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Pr="00706BA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789,3</w:t>
            </w:r>
          </w:p>
        </w:tc>
        <w:tc>
          <w:tcPr>
            <w:tcW w:w="1620" w:type="dxa"/>
          </w:tcPr>
          <w:p w:rsidR="00C4256F" w:rsidRPr="00706BA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538,3</w:t>
            </w:r>
          </w:p>
        </w:tc>
        <w:tc>
          <w:tcPr>
            <w:tcW w:w="1543" w:type="dxa"/>
          </w:tcPr>
          <w:p w:rsidR="00C4256F" w:rsidRPr="00706BA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337,5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C4256F" w:rsidRPr="00706BA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6BA7">
              <w:rPr>
                <w:rFonts w:ascii="Times New Roman" w:hAnsi="Times New Roman"/>
                <w:sz w:val="28"/>
                <w:szCs w:val="28"/>
              </w:rPr>
              <w:t>410,7</w:t>
            </w:r>
          </w:p>
        </w:tc>
        <w:tc>
          <w:tcPr>
            <w:tcW w:w="1620" w:type="dxa"/>
          </w:tcPr>
          <w:p w:rsidR="00C4256F" w:rsidRPr="00706BA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1543" w:type="dxa"/>
          </w:tcPr>
          <w:p w:rsidR="00C4256F" w:rsidRPr="00547B03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465,1</w:t>
            </w:r>
          </w:p>
        </w:tc>
      </w:tr>
    </w:tbl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tbl>
      <w:tblPr>
        <w:tblStyle w:val="a4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lastRenderedPageBreak/>
              <w:t>Временной интервал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 xml:space="preserve">Инвестиционные </w:t>
            </w:r>
            <w:proofErr w:type="gramStart"/>
            <w:r w:rsidRPr="00706B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BA7">
              <w:rPr>
                <w:rFonts w:ascii="Times New Roman" w:hAnsi="Times New Roman"/>
                <w:sz w:val="24"/>
                <w:szCs w:val="24"/>
              </w:rPr>
              <w:t>Коэфф</w:t>
            </w:r>
            <w:proofErr w:type="spellEnd"/>
            <w:r w:rsidRPr="00706BA7">
              <w:rPr>
                <w:rFonts w:ascii="Times New Roman" w:hAnsi="Times New Roman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0,877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0,769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0,675</w:t>
            </w:r>
          </w:p>
        </w:tc>
      </w:tr>
      <w:tr w:rsidR="00C4256F" w:rsidRPr="00706BA7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Pr="00547B03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438,5</w:t>
            </w:r>
          </w:p>
        </w:tc>
        <w:tc>
          <w:tcPr>
            <w:tcW w:w="1620" w:type="dxa"/>
          </w:tcPr>
          <w:p w:rsidR="00C4256F" w:rsidRPr="00547B03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538,3</w:t>
            </w:r>
          </w:p>
        </w:tc>
        <w:tc>
          <w:tcPr>
            <w:tcW w:w="1543" w:type="dxa"/>
          </w:tcPr>
          <w:p w:rsidR="00C4256F" w:rsidRPr="00547B03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607,5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C4256F" w:rsidRPr="00547B03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C4256F" w:rsidRPr="00547B03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7B03">
              <w:rPr>
                <w:rFonts w:ascii="Times New Roman" w:hAnsi="Times New Roman"/>
                <w:sz w:val="28"/>
                <w:szCs w:val="28"/>
              </w:rPr>
              <w:t>761,5</w:t>
            </w:r>
          </w:p>
        </w:tc>
        <w:tc>
          <w:tcPr>
            <w:tcW w:w="1620" w:type="dxa"/>
          </w:tcPr>
          <w:p w:rsidR="00C4256F" w:rsidRPr="00547B03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7B03">
              <w:rPr>
                <w:rFonts w:ascii="Times New Roman" w:hAnsi="Times New Roman"/>
                <w:sz w:val="28"/>
                <w:szCs w:val="28"/>
              </w:rPr>
              <w:t>223,2</w:t>
            </w:r>
          </w:p>
        </w:tc>
        <w:tc>
          <w:tcPr>
            <w:tcW w:w="1543" w:type="dxa"/>
          </w:tcPr>
          <w:p w:rsidR="00C4256F" w:rsidRPr="00547B03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384,3</w:t>
            </w:r>
          </w:p>
        </w:tc>
      </w:tr>
    </w:tbl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окупаемости статическим методом: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ТокА=1 год + 300/700 = 1,43 года</w:t>
      </w:r>
    </w:p>
    <w:p w:rsidR="00C4256F" w:rsidRPr="00B17D52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17D52">
        <w:rPr>
          <w:rFonts w:ascii="Times New Roman" w:hAnsi="Times New Roman"/>
          <w:b/>
          <w:sz w:val="28"/>
          <w:szCs w:val="28"/>
        </w:rPr>
        <w:t>ТокБ=</w:t>
      </w:r>
      <w:proofErr w:type="spellEnd"/>
      <w:r w:rsidRPr="00B17D52">
        <w:rPr>
          <w:rFonts w:ascii="Times New Roman" w:hAnsi="Times New Roman"/>
          <w:b/>
          <w:sz w:val="28"/>
          <w:szCs w:val="28"/>
        </w:rPr>
        <w:t xml:space="preserve"> 1 год + 700/700 = 1 год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окупаемости с учетом фактора времени:</w:t>
      </w:r>
    </w:p>
    <w:p w:rsidR="00C4256F" w:rsidRPr="00B17D52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17D52">
        <w:rPr>
          <w:rFonts w:ascii="Times New Roman" w:hAnsi="Times New Roman"/>
          <w:b/>
          <w:sz w:val="28"/>
          <w:szCs w:val="28"/>
        </w:rPr>
        <w:t>ТокА=</w:t>
      </w:r>
      <w:proofErr w:type="spellEnd"/>
      <w:r w:rsidRPr="00B17D52">
        <w:rPr>
          <w:rFonts w:ascii="Times New Roman" w:hAnsi="Times New Roman"/>
          <w:b/>
          <w:sz w:val="28"/>
          <w:szCs w:val="28"/>
        </w:rPr>
        <w:t xml:space="preserve"> 1 год + 410,7/538,5 = 1,76 года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ТокБ</w:t>
      </w:r>
      <w:proofErr w:type="spellEnd"/>
      <w:r>
        <w:rPr>
          <w:rFonts w:ascii="Times New Roman" w:hAnsi="Times New Roman"/>
          <w:sz w:val="28"/>
          <w:szCs w:val="28"/>
        </w:rPr>
        <w:t xml:space="preserve"> = 2 года + 223,2/607,5 = 2,37 года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ЧДа=2100-1200 = 900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ЧДб=2100-1200 = 900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4256F" w:rsidRPr="00B17D52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D52">
        <w:rPr>
          <w:rFonts w:ascii="Times New Roman" w:hAnsi="Times New Roman"/>
          <w:b/>
          <w:sz w:val="28"/>
          <w:szCs w:val="28"/>
        </w:rPr>
        <w:t>ЧДДа=1665,1 – 1200 = 465,1 тыс</w:t>
      </w:r>
      <w:proofErr w:type="gramStart"/>
      <w:r w:rsidRPr="00B17D52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17D52">
        <w:rPr>
          <w:rFonts w:ascii="Times New Roman" w:hAnsi="Times New Roman"/>
          <w:b/>
          <w:sz w:val="28"/>
          <w:szCs w:val="28"/>
        </w:rPr>
        <w:t>уб.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ЧДДб=</w:t>
      </w:r>
      <w:r w:rsidRPr="00B17D52">
        <w:rPr>
          <w:rFonts w:ascii="Times New Roman" w:hAnsi="Times New Roman"/>
          <w:sz w:val="28"/>
          <w:szCs w:val="28"/>
        </w:rPr>
        <w:t>1584,3</w:t>
      </w:r>
      <w:r>
        <w:rPr>
          <w:rFonts w:ascii="Times New Roman" w:hAnsi="Times New Roman"/>
          <w:sz w:val="28"/>
          <w:szCs w:val="28"/>
        </w:rPr>
        <w:t xml:space="preserve"> – 1200 = </w:t>
      </w:r>
      <w:r w:rsidRPr="00B17D52">
        <w:rPr>
          <w:rFonts w:ascii="Times New Roman" w:hAnsi="Times New Roman"/>
          <w:sz w:val="28"/>
          <w:szCs w:val="28"/>
        </w:rPr>
        <w:t>384,3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4256F" w:rsidRPr="00B17D52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D52">
        <w:rPr>
          <w:rFonts w:ascii="Times New Roman" w:hAnsi="Times New Roman"/>
          <w:b/>
          <w:sz w:val="28"/>
          <w:szCs w:val="28"/>
        </w:rPr>
        <w:t>ИДа=1665,1/1200 = 1,39</w:t>
      </w:r>
    </w:p>
    <w:p w:rsidR="00C4256F" w:rsidRPr="00B17D52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ИДб=</w:t>
      </w:r>
      <w:r w:rsidRPr="00B17D52">
        <w:rPr>
          <w:rFonts w:ascii="Times New Roman" w:hAnsi="Times New Roman"/>
          <w:sz w:val="28"/>
          <w:szCs w:val="28"/>
        </w:rPr>
        <w:t>1584,3</w:t>
      </w:r>
      <w:r>
        <w:rPr>
          <w:rFonts w:ascii="Times New Roman" w:hAnsi="Times New Roman"/>
          <w:sz w:val="28"/>
          <w:szCs w:val="28"/>
        </w:rPr>
        <w:t>/1200 = 1,32</w:t>
      </w:r>
    </w:p>
    <w:p w:rsidR="00C4256F" w:rsidRDefault="00C4256F" w:rsidP="00C425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вывод о том, что 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более успешным, не смотря на то, что проект Б быстрее окупаем по статическому методу. Показатель ЧДД проекта А выше за анализируемый период, чем проекта Б и  индекс доходности А  выше , значит -  на 1 рубль инвестиционных затрат 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 будет приносить доход в размере 1,39 руб.</w:t>
      </w:r>
    </w:p>
    <w:p w:rsidR="00C4256F" w:rsidRDefault="00C4256F" w:rsidP="00C4256F">
      <w:pPr>
        <w:rPr>
          <w:rFonts w:ascii="Times New Roman" w:hAnsi="Times New Roman"/>
          <w:sz w:val="28"/>
          <w:szCs w:val="28"/>
        </w:rPr>
      </w:pPr>
    </w:p>
    <w:p w:rsidR="00C4256F" w:rsidRDefault="00C4256F" w:rsidP="00C4256F">
      <w:pPr>
        <w:rPr>
          <w:rFonts w:ascii="Times New Roman" w:hAnsi="Times New Roman"/>
          <w:sz w:val="28"/>
          <w:szCs w:val="28"/>
        </w:rPr>
      </w:pPr>
    </w:p>
    <w:p w:rsidR="00C4256F" w:rsidRDefault="00C4256F" w:rsidP="00C4256F">
      <w:pPr>
        <w:rPr>
          <w:rFonts w:ascii="Times New Roman" w:hAnsi="Times New Roman" w:cs="Times New Roman"/>
          <w:b/>
          <w:sz w:val="32"/>
        </w:rPr>
      </w:pPr>
      <w:r w:rsidRPr="00C4256F">
        <w:rPr>
          <w:rFonts w:ascii="Times New Roman" w:hAnsi="Times New Roman" w:cs="Times New Roman"/>
          <w:b/>
          <w:sz w:val="32"/>
        </w:rPr>
        <w:t>Решение задачи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C4256F">
        <w:rPr>
          <w:rFonts w:ascii="Times New Roman" w:hAnsi="Times New Roman" w:cs="Times New Roman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</w:rPr>
        <w:t>2</w:t>
      </w:r>
    </w:p>
    <w:p w:rsidR="00C4256F" w:rsidRDefault="00C4256F" w:rsidP="00C425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Ставка дисконта 9%:</w:t>
      </w:r>
    </w:p>
    <w:tbl>
      <w:tblPr>
        <w:tblStyle w:val="a4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 xml:space="preserve">Инвестиционные </w:t>
            </w:r>
            <w:proofErr w:type="gramStart"/>
            <w:r w:rsidRPr="00706B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BA7">
              <w:rPr>
                <w:rFonts w:ascii="Times New Roman" w:hAnsi="Times New Roman"/>
                <w:sz w:val="24"/>
                <w:szCs w:val="24"/>
              </w:rPr>
              <w:t>Коэфф</w:t>
            </w:r>
            <w:proofErr w:type="spellEnd"/>
            <w:r w:rsidRPr="00706BA7">
              <w:rPr>
                <w:rFonts w:ascii="Times New Roman" w:hAnsi="Times New Roman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0,917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0,842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0,772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458,5</w:t>
            </w:r>
          </w:p>
        </w:tc>
        <w:tc>
          <w:tcPr>
            <w:tcW w:w="1620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1543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0FE7"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620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0FE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43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0FE7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</w:tr>
    </w:tbl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окупаемости по статическому методу: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Ток(9)= 2 года + 100/500 = 2,2 года 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окупаемости с учетом фактора времени: </w:t>
      </w:r>
    </w:p>
    <w:p w:rsidR="00C4256F" w:rsidRPr="005E53C5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3C5">
        <w:rPr>
          <w:rFonts w:ascii="Times New Roman" w:hAnsi="Times New Roman"/>
          <w:b/>
          <w:sz w:val="28"/>
          <w:szCs w:val="28"/>
        </w:rPr>
        <w:t xml:space="preserve">Ток(9) = 2 года + 220,5/386 = 2,6 года 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ЧД(9)=1500-1100=400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4256F" w:rsidRPr="005E53C5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3C5">
        <w:rPr>
          <w:rFonts w:ascii="Times New Roman" w:hAnsi="Times New Roman"/>
          <w:b/>
          <w:sz w:val="28"/>
          <w:szCs w:val="28"/>
        </w:rPr>
        <w:t>ЧДД(9) = 1265,5-1100 =165,5 тыс</w:t>
      </w:r>
      <w:proofErr w:type="gramStart"/>
      <w:r w:rsidRPr="005E53C5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E53C5">
        <w:rPr>
          <w:rFonts w:ascii="Times New Roman" w:hAnsi="Times New Roman"/>
          <w:b/>
          <w:sz w:val="28"/>
          <w:szCs w:val="28"/>
        </w:rPr>
        <w:t>уб.</w:t>
      </w:r>
    </w:p>
    <w:p w:rsidR="00C4256F" w:rsidRPr="005E53C5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3C5">
        <w:rPr>
          <w:rFonts w:ascii="Times New Roman" w:hAnsi="Times New Roman"/>
          <w:b/>
          <w:sz w:val="28"/>
          <w:szCs w:val="28"/>
        </w:rPr>
        <w:t xml:space="preserve">ИД(9) = 1265,5/ 1100 = 1,15. </w:t>
      </w:r>
    </w:p>
    <w:p w:rsidR="00C4256F" w:rsidRDefault="00C4256F" w:rsidP="00C425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дисконта 17%</w:t>
      </w:r>
    </w:p>
    <w:tbl>
      <w:tblPr>
        <w:tblStyle w:val="a4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 xml:space="preserve">Инвестиционные </w:t>
            </w:r>
            <w:proofErr w:type="gramStart"/>
            <w:r w:rsidRPr="00706B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BA7">
              <w:rPr>
                <w:rFonts w:ascii="Times New Roman" w:hAnsi="Times New Roman"/>
                <w:sz w:val="24"/>
                <w:szCs w:val="24"/>
              </w:rPr>
              <w:t>Коэфф</w:t>
            </w:r>
            <w:proofErr w:type="spellEnd"/>
            <w:r w:rsidRPr="00706BA7">
              <w:rPr>
                <w:rFonts w:ascii="Times New Roman" w:hAnsi="Times New Roman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0,855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0,731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0,624</w:t>
            </w:r>
          </w:p>
        </w:tc>
      </w:tr>
      <w:tr w:rsidR="00C4256F" w:rsidRPr="00100FE7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427,5</w:t>
            </w:r>
          </w:p>
        </w:tc>
        <w:tc>
          <w:tcPr>
            <w:tcW w:w="1620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365,5</w:t>
            </w:r>
          </w:p>
        </w:tc>
        <w:tc>
          <w:tcPr>
            <w:tcW w:w="1543" w:type="dxa"/>
          </w:tcPr>
          <w:p w:rsidR="00C4256F" w:rsidRPr="00100FE7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C4256F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-600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  <w:tc>
          <w:tcPr>
            <w:tcW w:w="1543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4256F" w:rsidRPr="00100FE7" w:rsidTr="005966DE">
        <w:tc>
          <w:tcPr>
            <w:tcW w:w="3168" w:type="dxa"/>
          </w:tcPr>
          <w:p w:rsidR="00C4256F" w:rsidRPr="00706BA7" w:rsidRDefault="00C4256F" w:rsidP="005966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C4256F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C4256F" w:rsidRPr="005E53C5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53C5">
              <w:rPr>
                <w:rFonts w:ascii="Times New Roman" w:hAnsi="Times New Roman"/>
                <w:sz w:val="28"/>
                <w:szCs w:val="28"/>
              </w:rPr>
              <w:t>672,5</w:t>
            </w:r>
          </w:p>
        </w:tc>
        <w:tc>
          <w:tcPr>
            <w:tcW w:w="1620" w:type="dxa"/>
          </w:tcPr>
          <w:p w:rsidR="00C4256F" w:rsidRPr="005E53C5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3C5">
              <w:rPr>
                <w:rFonts w:ascii="Times New Roman" w:hAnsi="Times New Roman"/>
                <w:sz w:val="28"/>
                <w:szCs w:val="28"/>
              </w:rPr>
              <w:t>- 307</w:t>
            </w:r>
          </w:p>
        </w:tc>
        <w:tc>
          <w:tcPr>
            <w:tcW w:w="1543" w:type="dxa"/>
          </w:tcPr>
          <w:p w:rsidR="00C4256F" w:rsidRPr="005E53C5" w:rsidRDefault="00C4256F" w:rsidP="005966D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4256F" w:rsidRDefault="00C4256F" w:rsidP="00C425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окупаемости статическим методом: 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Ток(17) = 2 года + 100/500 = 2,2 года 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окупаемости с учетом фактором времени: 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Ток(17) = 2 года + 307/312 = 3 года 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ЧД(17) = 1500 – 1100 = 400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ЧДД(17) = </w:t>
      </w:r>
      <w:r w:rsidRPr="005E53C5">
        <w:rPr>
          <w:rFonts w:ascii="Times New Roman" w:hAnsi="Times New Roman"/>
          <w:sz w:val="28"/>
          <w:szCs w:val="28"/>
        </w:rPr>
        <w:t>1105</w:t>
      </w:r>
      <w:r>
        <w:rPr>
          <w:rFonts w:ascii="Times New Roman" w:hAnsi="Times New Roman"/>
          <w:sz w:val="28"/>
          <w:szCs w:val="28"/>
        </w:rPr>
        <w:t xml:space="preserve"> – 1000 = 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4256F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ИИ(17) = 1105/1100 = 1</w:t>
      </w:r>
    </w:p>
    <w:p w:rsidR="00C4256F" w:rsidRPr="005E53C5" w:rsidRDefault="00C4256F" w:rsidP="00C4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вывод о том, что при увеличении ставки дисконтирования до 17%  проект остается эффективным, так как положительный ЧДД в размере 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, однако более эффективным является проект с 9 % ставкой дисконтирования, так как в этом случае срок окупаемости ниже, показатель ЧДД выше на 160,5 тыс.руб.</w:t>
      </w:r>
    </w:p>
    <w:p w:rsidR="00C4256F" w:rsidRPr="00C4256F" w:rsidRDefault="00C4256F" w:rsidP="00C4256F">
      <w:pPr>
        <w:rPr>
          <w:rFonts w:ascii="Times New Roman" w:hAnsi="Times New Roman" w:cs="Times New Roman"/>
          <w:b/>
          <w:sz w:val="32"/>
        </w:rPr>
      </w:pPr>
    </w:p>
    <w:p w:rsidR="00C4256F" w:rsidRDefault="00C4256F" w:rsidP="00C4256F"/>
    <w:sectPr w:rsidR="00C4256F" w:rsidSect="00A7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61"/>
    <w:rsid w:val="002D711A"/>
    <w:rsid w:val="004B5661"/>
    <w:rsid w:val="006B1374"/>
    <w:rsid w:val="006C50BA"/>
    <w:rsid w:val="007629C9"/>
    <w:rsid w:val="00A72F25"/>
    <w:rsid w:val="00AF0ECD"/>
    <w:rsid w:val="00B31D49"/>
    <w:rsid w:val="00BC65FA"/>
    <w:rsid w:val="00C4256F"/>
    <w:rsid w:val="00D5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2020-10-09T11:47:00Z</dcterms:created>
  <dcterms:modified xsi:type="dcterms:W3CDTF">2020-10-09T11:47:00Z</dcterms:modified>
</cp:coreProperties>
</file>