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Внедрение нового оборудования дает возможность инвестору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годовой денежный поток в размере 1200 руб. После 5 лет работы инвестор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планирует продать это оборудование за 5000 руб. Требуемая доходность –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% в год. Определите максимальную цену, которую заплатит инвестор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7572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2F5255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Инвестор не заплатит за новое оборудование сумму, большую,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текущая стоимость будущих доходов от этого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419" w:rsidRDefault="00D44419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1258"/>
        <w:gridCol w:w="1259"/>
        <w:gridCol w:w="1259"/>
        <w:gridCol w:w="1287"/>
        <w:gridCol w:w="2212"/>
      </w:tblGrid>
      <w:tr w:rsidR="00D44419" w:rsidTr="008338ED">
        <w:tc>
          <w:tcPr>
            <w:tcW w:w="1595" w:type="dxa"/>
          </w:tcPr>
          <w:p w:rsidR="008338ED" w:rsidRPr="008338ED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ED">
              <w:rPr>
                <w:rFonts w:ascii="Times New Roman" w:hAnsi="Times New Roman" w:cs="Times New Roman"/>
                <w:sz w:val="28"/>
                <w:szCs w:val="28"/>
              </w:rPr>
              <w:t>Врем.</w:t>
            </w:r>
            <w:r w:rsidR="00D44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8ED">
              <w:rPr>
                <w:rFonts w:ascii="Times New Roman" w:hAnsi="Times New Roman" w:cs="Times New Roman"/>
                <w:sz w:val="28"/>
                <w:szCs w:val="28"/>
              </w:rPr>
              <w:t>интервал</w:t>
            </w:r>
          </w:p>
        </w:tc>
        <w:tc>
          <w:tcPr>
            <w:tcW w:w="1595" w:type="dxa"/>
          </w:tcPr>
          <w:p w:rsidR="008338ED" w:rsidRDefault="008338ED" w:rsidP="00833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338ED" w:rsidRDefault="008338ED" w:rsidP="00833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8338ED" w:rsidRDefault="008338ED" w:rsidP="00833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8338ED" w:rsidRDefault="008338ED" w:rsidP="00833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</w:tcPr>
          <w:p w:rsidR="008338ED" w:rsidRDefault="008338ED" w:rsidP="00833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44419" w:rsidTr="008338ED">
        <w:tc>
          <w:tcPr>
            <w:tcW w:w="1595" w:type="dxa"/>
          </w:tcPr>
          <w:p w:rsidR="008338ED" w:rsidRPr="00D44419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9">
              <w:rPr>
                <w:rFonts w:ascii="Times New Roman" w:hAnsi="Times New Roman" w:cs="Times New Roman"/>
                <w:sz w:val="28"/>
                <w:szCs w:val="28"/>
              </w:rPr>
              <w:t>Годовой денежный поток</w:t>
            </w:r>
          </w:p>
        </w:tc>
        <w:tc>
          <w:tcPr>
            <w:tcW w:w="1595" w:type="dxa"/>
          </w:tcPr>
          <w:p w:rsidR="008338ED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595" w:type="dxa"/>
          </w:tcPr>
          <w:p w:rsidR="008338ED" w:rsidRDefault="008338ED" w:rsidP="00D4441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595" w:type="dxa"/>
          </w:tcPr>
          <w:p w:rsidR="008338ED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595" w:type="dxa"/>
          </w:tcPr>
          <w:p w:rsidR="008338ED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596" w:type="dxa"/>
          </w:tcPr>
          <w:p w:rsid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1200+5000=6200</w:t>
            </w:r>
          </w:p>
        </w:tc>
      </w:tr>
      <w:tr w:rsidR="00D44419" w:rsidTr="008338ED">
        <w:tc>
          <w:tcPr>
            <w:tcW w:w="1595" w:type="dxa"/>
          </w:tcPr>
          <w:p w:rsidR="008338ED" w:rsidRPr="00D44419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19">
              <w:rPr>
                <w:rFonts w:ascii="Times New Roman" w:hAnsi="Times New Roman" w:cs="Times New Roman"/>
                <w:sz w:val="28"/>
                <w:szCs w:val="28"/>
              </w:rPr>
              <w:t>Коэфф</w:t>
            </w:r>
            <w:proofErr w:type="spellEnd"/>
            <w:r w:rsidRPr="00D44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4419" w:rsidRPr="00D44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419">
              <w:rPr>
                <w:rFonts w:ascii="Times New Roman" w:hAnsi="Times New Roman" w:cs="Times New Roman"/>
                <w:sz w:val="28"/>
                <w:szCs w:val="28"/>
              </w:rPr>
              <w:t>дисконтирования</w:t>
            </w:r>
          </w:p>
        </w:tc>
        <w:tc>
          <w:tcPr>
            <w:tcW w:w="1595" w:type="dxa"/>
          </w:tcPr>
          <w:p w:rsidR="008338ED" w:rsidRDefault="008338ED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595" w:type="dxa"/>
          </w:tcPr>
          <w:p w:rsidR="008338ED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595" w:type="dxa"/>
          </w:tcPr>
          <w:p w:rsidR="008338ED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595" w:type="dxa"/>
          </w:tcPr>
          <w:p w:rsidR="008338ED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419">
              <w:rPr>
                <w:rFonts w:ascii="Times New Roman" w:hAnsi="Times New Roman" w:cs="Times New Roman"/>
                <w:sz w:val="28"/>
                <w:szCs w:val="28"/>
              </w:rPr>
              <w:t>0,792</w:t>
            </w:r>
          </w:p>
        </w:tc>
        <w:tc>
          <w:tcPr>
            <w:tcW w:w="1596" w:type="dxa"/>
          </w:tcPr>
          <w:p w:rsidR="008338ED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0,747</w:t>
            </w:r>
          </w:p>
        </w:tc>
      </w:tr>
      <w:tr w:rsidR="00D44419" w:rsidTr="008338ED">
        <w:tc>
          <w:tcPr>
            <w:tcW w:w="1595" w:type="dxa"/>
          </w:tcPr>
          <w:p w:rsidR="008338ED" w:rsidRPr="00D44419" w:rsidRDefault="00D44419" w:rsidP="00D444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19">
              <w:rPr>
                <w:rFonts w:ascii="Times New Roman" w:hAnsi="Times New Roman" w:cs="Times New Roman"/>
                <w:sz w:val="28"/>
                <w:szCs w:val="28"/>
              </w:rPr>
              <w:t>Дискон</w:t>
            </w:r>
            <w:proofErr w:type="spellEnd"/>
            <w:r w:rsidRPr="00D44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419">
              <w:rPr>
                <w:rFonts w:ascii="Times New Roman" w:hAnsi="Times New Roman" w:cs="Times New Roman"/>
                <w:sz w:val="28"/>
                <w:szCs w:val="28"/>
              </w:rPr>
              <w:t>текущ</w:t>
            </w:r>
            <w:proofErr w:type="spellEnd"/>
            <w:r w:rsidRPr="00D44419">
              <w:rPr>
                <w:rFonts w:ascii="Times New Roman" w:hAnsi="Times New Roman" w:cs="Times New Roman"/>
                <w:sz w:val="28"/>
                <w:szCs w:val="28"/>
              </w:rPr>
              <w:t>. д-д</w:t>
            </w:r>
          </w:p>
        </w:tc>
        <w:tc>
          <w:tcPr>
            <w:tcW w:w="1595" w:type="dxa"/>
          </w:tcPr>
          <w:p w:rsidR="008338ED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</w:p>
        </w:tc>
        <w:tc>
          <w:tcPr>
            <w:tcW w:w="1595" w:type="dxa"/>
          </w:tcPr>
          <w:p w:rsidR="008338ED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</w:t>
            </w:r>
          </w:p>
        </w:tc>
        <w:tc>
          <w:tcPr>
            <w:tcW w:w="1595" w:type="dxa"/>
          </w:tcPr>
          <w:p w:rsidR="008338ED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1595" w:type="dxa"/>
          </w:tcPr>
          <w:p w:rsidR="008338ED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596" w:type="dxa"/>
          </w:tcPr>
          <w:p w:rsidR="008338ED" w:rsidRDefault="008338ED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44419" w:rsidRPr="00D44419" w:rsidRDefault="00D44419" w:rsidP="00D4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4631</w:t>
            </w:r>
          </w:p>
        </w:tc>
      </w:tr>
    </w:tbl>
    <w:p w:rsidR="008338ED" w:rsidRDefault="008338ED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44419" w:rsidRPr="00D44419" w:rsidRDefault="00D44419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ЧДД = 1132 +1068+1008+950+4631=8789 руб. – цена ,которую заплатит инвестор. </w:t>
      </w:r>
      <w:bookmarkStart w:id="0" w:name="_GoBack"/>
      <w:bookmarkEnd w:id="0"/>
    </w:p>
    <w:sectPr w:rsidR="00D44419" w:rsidRPr="00D4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28"/>
    <w:rsid w:val="002F5255"/>
    <w:rsid w:val="008338ED"/>
    <w:rsid w:val="00875728"/>
    <w:rsid w:val="00D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177E"/>
  <w15:docId w15:val="{521C9C29-3795-4296-8872-04C2DE96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Асия Года</cp:lastModifiedBy>
  <cp:revision>2</cp:revision>
  <dcterms:created xsi:type="dcterms:W3CDTF">2020-10-04T18:43:00Z</dcterms:created>
  <dcterms:modified xsi:type="dcterms:W3CDTF">2020-10-13T06:41:00Z</dcterms:modified>
</cp:coreProperties>
</file>