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Normal.0"/>
        <w:spacing w:after="0" w:line="312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Задача</w:t>
      </w:r>
      <w:r>
        <w:rPr>
          <w:rFonts w:ascii="Times New Roman" w:hAnsi="Times New Roman"/>
          <w:b w:val="1"/>
          <w:bCs w:val="1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>.</w:t>
      </w:r>
      <w:r>
        <w:rPr>
          <w:rFonts w:ascii="Times New Roman" w:hAnsi="Times New Roman"/>
          <w:outline w:val="0"/>
          <w:color w:val="000000"/>
          <w:sz w:val="28"/>
          <w:szCs w:val="28"/>
          <w:u w:color="000000"/>
          <w:rtl w:val="0"/>
          <w:lang w:val="ru-RU"/>
          <w14:textFill>
            <w14:solidFill>
              <w14:srgbClr w14:val="000000"/>
            </w14:solidFill>
          </w14:textFill>
        </w:rPr>
        <w:t xml:space="preserve">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Требуется рассчитать значение показателя чистого дисконтированного дохода для проекта со сроком реализации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первоначальными инвестициями в размере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10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млн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 планируемыми входящими денежными потоками равными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: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первый год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млн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во второй год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4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млн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в третий год –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7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млн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руб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Стоимость капитала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процентная ставка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предполагается равной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12%.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Также определить индекс доходности и срок окупаемости инвестиций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простой и дисконтированный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).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Сделать вывод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 </w:t>
      </w:r>
    </w:p>
    <w:p>
      <w:pPr>
        <w:pStyle w:val="Normal.0"/>
        <w:spacing w:after="0" w:line="312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Решение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12" w:lineRule="auto"/>
        <w:ind w:firstLine="709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Решение</w:t>
      </w:r>
    </w:p>
    <w:tbl>
      <w:tblPr>
        <w:tblW w:w="9039" w:type="dxa"/>
        <w:jc w:val="center"/>
        <w:tblInd w:w="108" w:type="dxa"/>
        <w:tblBorders>
          <w:top w:val="single" w:color="ffffff" w:sz="8" w:space="0" w:shadow="0" w:frame="0"/>
          <w:left w:val="single" w:color="ffffff" w:sz="8" w:space="0" w:shadow="0" w:frame="0"/>
          <w:bottom w:val="single" w:color="ffffff" w:sz="8" w:space="0" w:shadow="0" w:frame="0"/>
          <w:right w:val="single" w:color="ffffff" w:sz="8" w:space="0" w:shadow="0" w:frame="0"/>
          <w:insideH w:val="single" w:color="ffffff" w:sz="8" w:space="0" w:shadow="0" w:frame="0"/>
          <w:insideV w:val="single" w:color="ffffff" w:sz="8" w:space="0" w:shadow="0" w:frame="0"/>
        </w:tblBorders>
        <w:shd w:val="clear" w:color="auto" w:fill="ced7e7"/>
        <w:tblLayout w:type="fixed"/>
      </w:tblPr>
      <w:tblGrid>
        <w:gridCol w:w="1516"/>
        <w:gridCol w:w="1853"/>
        <w:gridCol w:w="1842"/>
        <w:gridCol w:w="1843"/>
        <w:gridCol w:w="1985"/>
      </w:tblGrid>
      <w:tr>
        <w:tblPrEx>
          <w:shd w:val="clear" w:color="auto" w:fill="ced7e7"/>
        </w:tblPrEx>
        <w:trPr>
          <w:trHeight w:val="643" w:hRule="atLeast"/>
        </w:trPr>
        <w:tc>
          <w:tcPr>
            <w:tcW w:type="dxa" w:w="1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Временной интервал</w:t>
            </w:r>
          </w:p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Инвест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затраты</w:t>
            </w:r>
          </w:p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000 000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Текущие доходы</w:t>
            </w:r>
          </w:p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000 000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000 000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7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000 000</w:t>
            </w:r>
          </w:p>
        </w:tc>
      </w:tr>
      <w:tr>
        <w:tblPrEx>
          <w:shd w:val="clear" w:color="auto" w:fill="ced7e7"/>
        </w:tblPrEx>
        <w:trPr>
          <w:trHeight w:val="600" w:hRule="atLeast"/>
        </w:trPr>
        <w:tc>
          <w:tcPr>
            <w:tcW w:type="dxa" w:w="1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Коэф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 диск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я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12%</w:t>
            </w:r>
          </w:p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/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0,8929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0,7972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0,7118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Дискт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текущий доход</w:t>
            </w:r>
          </w:p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2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678 700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118 800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982 600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Кумул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диск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денежный поток</w:t>
            </w:r>
          </w:p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-10 000 000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-7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000 000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- 3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000 000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4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000 000</w:t>
            </w:r>
          </w:p>
        </w:tc>
      </w:tr>
      <w:tr>
        <w:tblPrEx>
          <w:shd w:val="clear" w:color="auto" w:fill="ced7e7"/>
        </w:tblPrEx>
        <w:trPr>
          <w:trHeight w:val="900" w:hRule="atLeast"/>
        </w:trPr>
        <w:tc>
          <w:tcPr>
            <w:tcW w:type="dxa" w:w="1516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Кумул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диск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. 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денежный поток</w:t>
            </w:r>
          </w:p>
        </w:tc>
        <w:tc>
          <w:tcPr>
            <w:tcW w:type="dxa" w:w="1853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-10 000 000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- 7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321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ru-RU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 xml:space="preserve">300 </w:t>
            </w:r>
          </w:p>
        </w:tc>
        <w:tc>
          <w:tcPr>
            <w:tcW w:type="dxa" w:w="1842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>-4</w:t>
            </w:r>
            <w:r>
              <w:rPr>
                <w:rFonts w:ascii="Times New Roman" w:hAnsi="Times New Roman" w:hint="default"/>
                <w:sz w:val="24"/>
                <w:szCs w:val="24"/>
                <w:shd w:val="nil" w:color="auto" w:fill="auto"/>
                <w:rtl w:val="0"/>
                <w:lang w:val="en-US"/>
              </w:rPr>
              <w:t> 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132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500</w:t>
            </w:r>
          </w:p>
        </w:tc>
        <w:tc>
          <w:tcPr>
            <w:tcW w:type="dxa" w:w="1985"/>
            <w:tcBorders>
              <w:top w:val="single" w:color="000000" w:sz="4" w:space="0" w:shadow="0" w:frame="0"/>
              <w:left w:val="single" w:color="000000" w:sz="4" w:space="0" w:shadow="0" w:frame="0"/>
              <w:bottom w:val="single" w:color="000000" w:sz="4" w:space="0" w:shadow="0" w:frame="0"/>
              <w:right w:val="single" w:color="000000" w:sz="4" w:space="0" w:shadow="0" w:frame="0"/>
            </w:tcBorders>
            <w:shd w:val="clear" w:color="auto" w:fill="auto"/>
            <w:tcMar>
              <w:top w:type="dxa" w:w="80"/>
              <w:left w:type="dxa" w:w="80"/>
              <w:bottom w:type="dxa" w:w="80"/>
              <w:right w:type="dxa" w:w="80"/>
            </w:tcMar>
            <w:vAlign w:val="top"/>
          </w:tcPr>
          <w:p>
            <w:pPr>
              <w:pStyle w:val="Normal.0"/>
              <w:spacing w:after="0" w:line="240" w:lineRule="auto"/>
              <w:jc w:val="center"/>
            </w:pP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en-US"/>
              </w:rPr>
              <w:t xml:space="preserve">850 </w:t>
            </w:r>
            <w:r>
              <w:rPr>
                <w:rFonts w:ascii="Times New Roman" w:hAnsi="Times New Roman"/>
                <w:sz w:val="24"/>
                <w:szCs w:val="24"/>
                <w:shd w:val="nil" w:color="auto" w:fill="auto"/>
                <w:rtl w:val="0"/>
                <w:lang w:val="ru-RU"/>
              </w:rPr>
              <w:t>100</w:t>
            </w:r>
          </w:p>
        </w:tc>
      </w:tr>
    </w:tbl>
    <w:p>
      <w:pPr>
        <w:pStyle w:val="Normal.0"/>
        <w:widowControl w:val="0"/>
        <w:spacing w:after="0" w:line="240" w:lineRule="auto"/>
        <w:jc w:val="center"/>
        <w:rPr>
          <w:rFonts w:ascii="Times New Roman" w:cs="Times New Roman" w:hAnsi="Times New Roman" w:eastAsia="Times New Roman"/>
          <w:b w:val="1"/>
          <w:bCs w:val="1"/>
          <w:sz w:val="28"/>
          <w:szCs w:val="28"/>
        </w:rPr>
      </w:pPr>
    </w:p>
    <w:p>
      <w:pPr>
        <w:pStyle w:val="Normal.0"/>
        <w:spacing w:after="0" w:line="312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spacing w:after="0" w:line="312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>Период окупаемости проекта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  <w:spacing w:after="0" w:line="312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Ток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 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+ 3000000/7000000 = 2,43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12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Ток </w:t>
      </w:r>
      <w:r>
        <w:rPr>
          <w:rFonts w:ascii="Times New Roman" w:hAnsi="Times New Roman"/>
          <w:sz w:val="28"/>
          <w:szCs w:val="28"/>
          <w:rtl w:val="0"/>
          <w:lang w:val="ru-RU"/>
        </w:rPr>
        <w:t>(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дискт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.) = 2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года </w:t>
      </w:r>
      <w:r>
        <w:rPr>
          <w:rFonts w:ascii="Times New Roman" w:hAnsi="Times New Roman"/>
          <w:sz w:val="28"/>
          <w:szCs w:val="28"/>
          <w:rtl w:val="0"/>
          <w:lang w:val="ru-RU"/>
        </w:rPr>
        <w:t>+ 4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>132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>500/4 982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 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600 = 2,83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p>
      <w:pPr>
        <w:pStyle w:val="Normal.0"/>
        <w:spacing w:after="0" w:line="312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ЧДД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= (2678700 + 3118800 + 4982600)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– </w:t>
      </w:r>
      <w:r>
        <w:rPr>
          <w:rFonts w:ascii="Times New Roman" w:hAnsi="Times New Roman"/>
          <w:sz w:val="28"/>
          <w:szCs w:val="28"/>
          <w:rtl w:val="0"/>
          <w:lang w:val="ru-RU"/>
        </w:rPr>
        <w:t>10000000 = 780100</w:t>
      </w:r>
    </w:p>
    <w:p>
      <w:pPr>
        <w:pStyle w:val="Normal.0"/>
        <w:spacing w:after="0" w:line="312" w:lineRule="auto"/>
        <w:jc w:val="both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ИД </w:t>
      </w:r>
      <w:r>
        <w:rPr>
          <w:rFonts w:ascii="Times New Roman" w:hAnsi="Times New Roman"/>
          <w:sz w:val="28"/>
          <w:szCs w:val="28"/>
          <w:rtl w:val="0"/>
          <w:lang w:val="ru-RU"/>
        </w:rPr>
        <w:t>= (2678700 + 3118800 + 4982600) / 10000000 = 1,08</w:t>
      </w:r>
    </w:p>
    <w:p>
      <w:pPr>
        <w:pStyle w:val="Normal.0"/>
        <w:spacing w:after="0" w:line="312" w:lineRule="auto"/>
        <w:ind w:firstLine="709"/>
        <w:jc w:val="both"/>
        <w:rPr>
          <w:rFonts w:ascii="Times New Roman" w:cs="Times New Roman" w:hAnsi="Times New Roman" w:eastAsia="Times New Roman"/>
          <w:sz w:val="28"/>
          <w:szCs w:val="28"/>
        </w:rPr>
      </w:pPr>
    </w:p>
    <w:p>
      <w:pPr>
        <w:pStyle w:val="Normal.0"/>
        <w:rPr>
          <w:rFonts w:ascii="Times New Roman" w:cs="Times New Roman" w:hAnsi="Times New Roman" w:eastAsia="Times New Roman"/>
          <w:sz w:val="28"/>
          <w:szCs w:val="28"/>
        </w:rPr>
      </w:pPr>
      <w:r>
        <w:rPr>
          <w:rFonts w:ascii="Times New Roman" w:hAnsi="Times New Roman" w:hint="default"/>
          <w:b w:val="1"/>
          <w:bCs w:val="1"/>
          <w:sz w:val="28"/>
          <w:szCs w:val="28"/>
          <w:rtl w:val="0"/>
          <w:lang w:val="ru-RU"/>
        </w:rPr>
        <w:t>Вывод</w:t>
      </w:r>
      <w:r>
        <w:rPr>
          <w:rFonts w:ascii="Times New Roman" w:hAnsi="Times New Roman"/>
          <w:sz w:val="28"/>
          <w:szCs w:val="28"/>
          <w:rtl w:val="0"/>
          <w:lang w:val="ru-RU"/>
        </w:rPr>
        <w:t>:</w:t>
      </w:r>
    </w:p>
    <w:p>
      <w:pPr>
        <w:pStyle w:val="Normal.0"/>
      </w:pP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Срок окупаемости составляет менее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3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лет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 xml:space="preserve">а индекс доходности более 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1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года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из этого следует</w:t>
      </w:r>
      <w:r>
        <w:rPr>
          <w:rFonts w:ascii="Times New Roman" w:hAnsi="Times New Roman"/>
          <w:sz w:val="28"/>
          <w:szCs w:val="28"/>
          <w:rtl w:val="0"/>
          <w:lang w:val="ru-RU"/>
        </w:rPr>
        <w:t xml:space="preserve">, </w:t>
      </w:r>
      <w:r>
        <w:rPr>
          <w:rFonts w:ascii="Times New Roman" w:hAnsi="Times New Roman" w:hint="default"/>
          <w:sz w:val="28"/>
          <w:szCs w:val="28"/>
          <w:rtl w:val="0"/>
          <w:lang w:val="ru-RU"/>
        </w:rPr>
        <w:t>что данный проект является привлекательным</w:t>
      </w:r>
      <w:r>
        <w:rPr>
          <w:rFonts w:ascii="Times New Roman" w:hAnsi="Times New Roman"/>
          <w:sz w:val="28"/>
          <w:szCs w:val="28"/>
          <w:rtl w:val="0"/>
          <w:lang w:val="ru-RU"/>
        </w:rPr>
        <w:t>.</w:t>
      </w:r>
    </w:p>
    <w:sectPr>
      <w:headerReference w:type="default" r:id="rId4"/>
      <w:footerReference w:type="default" r:id="rId5"/>
      <w:pgSz w:w="11900" w:h="16840" w:orient="portrait"/>
      <w:pgMar w:top="1134" w:right="850" w:bottom="1134" w:left="1701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  <w:font w:name="Calibri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pPr>
      <w:pStyle w:val="Верхн./нижн. кол.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08"/>
  <w:autoHyphenation w:val="0"/>
  <w:evenAndOddHeaders w:val="0"/>
  <w:bookFoldPrinting w:val="0"/>
  <w:noLineBreaksAfter w:lang="русский" w:val="‘“(〔[{〈《「『【⦅〘〖«〝︵︷︹︻︽︿﹁﹃﹇﹙﹛﹝｢"/>
  <w:noLineBreaksBefore w:lang="русский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Верхн./нижн. кол.">
    <w:name w:val="Верхн./нижн. кол."/>
    <w:next w:val="Верхн./нижн. кол.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14:textOutline>
        <w14:noFill/>
      </w14:textOutline>
      <w14:textFill>
        <w14:solidFill>
          <w14:srgbClr w14:val="000000"/>
        </w14:solidFill>
      </w14:textFill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200" w:line="276" w:lineRule="auto"/>
      <w:ind w:left="0" w:right="0" w:firstLine="0"/>
      <w:jc w:val="left"/>
      <w:outlineLvl w:val="9"/>
    </w:pPr>
    <w:rPr>
      <w:rFonts w:ascii="Calibri" w:cs="Arial Unicode MS" w:hAnsi="Calibri" w:eastAsia="Arial Unicode MS" w:hint="default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shd w:val="nil" w:color="auto" w:fill="auto"/>
      <w:vertAlign w:val="baseline"/>
      <w:lang w:val="ru-RU"/>
      <w14:textFill>
        <w14:solidFill>
          <w14:srgbClr w14:val="000000"/>
        </w14:solidFill>
      </w14:textFill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