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6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6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ЗАДАНИЕ. 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–25000$. Предполагаемые доходы ожидаются во второй год в объеме 75000$, третий - 80000$, четвертый - 85000$, пятый - 90000$, шестой - 95000$, седьмой - 100000$. Оцените целесообразность проекта при цене капитала 12% и если это необходимо предложите меры по его улучшению</w:t>
      </w:r>
    </w:p>
    <w:p w:rsidR="00000000" w:rsidDel="00000000" w:rsidP="00000000" w:rsidRDefault="00000000" w:rsidRPr="00000000" w14:paraId="00000004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7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9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РЕШЕНИЕ ЗАДАЧИ:</w:t>
      </w:r>
    </w:p>
    <w:p w:rsidR="00000000" w:rsidDel="00000000" w:rsidP="00000000" w:rsidRDefault="00000000" w:rsidRPr="00000000" w14:paraId="00000007">
      <w:pPr>
        <w:ind w:left="9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9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расчетах нам понадобятся следующие формулы:</w:t>
      </w:r>
    </w:p>
    <w:p w:rsidR="00000000" w:rsidDel="00000000" w:rsidP="00000000" w:rsidRDefault="00000000" w:rsidRPr="00000000" w14:paraId="00000009">
      <w:pPr>
        <w:spacing w:line="19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6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Математическая формула для определения чистого дисконтированного дохода инвестиционного проекта (NPV):</w:t>
      </w:r>
    </w:p>
    <w:p w:rsidR="00000000" w:rsidDel="00000000" w:rsidP="00000000" w:rsidRDefault="00000000" w:rsidRPr="00000000" w14:paraId="0000000B">
      <w:pPr>
        <w:spacing w:line="2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0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342390" cy="45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, где</w:t>
      </w:r>
    </w:p>
    <w:p w:rsidR="00000000" w:rsidDel="00000000" w:rsidP="00000000" w:rsidRDefault="00000000" w:rsidRPr="00000000" w14:paraId="0000000D">
      <w:pPr>
        <w:spacing w:line="224" w:lineRule="auto"/>
        <w:ind w:left="9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NCFi - чистый эффективный денежный поток на i-ом интервале планирования,</w:t>
      </w:r>
    </w:p>
    <w:p w:rsidR="00000000" w:rsidDel="00000000" w:rsidP="00000000" w:rsidRDefault="00000000" w:rsidRPr="00000000" w14:paraId="0000000E">
      <w:pPr>
        <w:spacing w:line="224" w:lineRule="auto"/>
        <w:ind w:left="9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RD - ставка дисконтирования (в десятичном выражении),</w:t>
      </w:r>
    </w:p>
    <w:p w:rsidR="00000000" w:rsidDel="00000000" w:rsidP="00000000" w:rsidRDefault="00000000" w:rsidRPr="00000000" w14:paraId="0000000F">
      <w:pPr>
        <w:spacing w:line="226" w:lineRule="auto"/>
        <w:ind w:left="9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- горизонт исследования, выраженный в интервалах планирования.</w:t>
      </w:r>
    </w:p>
    <w:p w:rsidR="00000000" w:rsidDel="00000000" w:rsidP="00000000" w:rsidRDefault="00000000" w:rsidRPr="00000000" w14:paraId="00000010">
      <w:pPr>
        <w:spacing w:line="38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Математическая формула для определения рентабельности инвестиций (PI)</w:t>
      </w:r>
    </w:p>
    <w:p w:rsidR="00000000" w:rsidDel="00000000" w:rsidP="00000000" w:rsidRDefault="00000000" w:rsidRPr="00000000" w14:paraId="00000012">
      <w:pPr>
        <w:spacing w:line="3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914400" cy="3898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9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, где</w:t>
      </w:r>
    </w:p>
    <w:p w:rsidR="00000000" w:rsidDel="00000000" w:rsidP="00000000" w:rsidRDefault="00000000" w:rsidRPr="00000000" w14:paraId="00000014">
      <w:pPr>
        <w:spacing w:line="225" w:lineRule="auto"/>
        <w:ind w:left="9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TIC - полные инвестиционные затраты проекта.</w:t>
      </w:r>
    </w:p>
    <w:p w:rsidR="00000000" w:rsidDel="00000000" w:rsidP="00000000" w:rsidRDefault="00000000" w:rsidRPr="00000000" w14:paraId="00000015">
      <w:pPr>
        <w:spacing w:line="225" w:lineRule="auto"/>
        <w:ind w:left="9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24" w:lineRule="auto"/>
        <w:ind w:left="980" w:firstLine="0"/>
        <w:rPr>
          <w:sz w:val="28"/>
          <w:szCs w:val="28"/>
        </w:rPr>
        <w:sectPr>
          <w:pgSz w:h="16840" w:w="11900"/>
          <w:pgMar w:bottom="1440" w:top="536" w:left="1440" w:right="840" w:header="0" w:footer="0"/>
          <w:pgNumType w:start="1"/>
          <w:cols w:equalWidth="0"/>
        </w:sectPr>
      </w:pPr>
      <w:r w:rsidDel="00000000" w:rsidR="00000000" w:rsidRPr="00000000">
        <w:rPr>
          <w:sz w:val="28"/>
          <w:szCs w:val="28"/>
          <w:rtl w:val="0"/>
        </w:rPr>
        <w:t xml:space="preserve">Составим таблицу денежного потока проекта:</w:t>
      </w:r>
    </w:p>
    <w:p w:rsidR="00000000" w:rsidDel="00000000" w:rsidP="00000000" w:rsidRDefault="00000000" w:rsidRPr="00000000" w14:paraId="0000001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00.0" w:type="dxa"/>
        <w:jc w:val="left"/>
        <w:tblInd w:w="10.0" w:type="dxa"/>
        <w:tblLayout w:type="fixed"/>
        <w:tblLook w:val="0400"/>
      </w:tblPr>
      <w:tblGrid>
        <w:gridCol w:w="3580"/>
        <w:gridCol w:w="1600"/>
        <w:gridCol w:w="1620"/>
        <w:gridCol w:w="1600"/>
        <w:gridCol w:w="1600"/>
        <w:gridCol w:w="1600"/>
        <w:gridCol w:w="1600"/>
        <w:gridCol w:w="1600"/>
        <w:tblGridChange w:id="0">
          <w:tblGrid>
            <w:gridCol w:w="3580"/>
            <w:gridCol w:w="1600"/>
            <w:gridCol w:w="1620"/>
            <w:gridCol w:w="1600"/>
            <w:gridCol w:w="1600"/>
            <w:gridCol w:w="1600"/>
            <w:gridCol w:w="1600"/>
            <w:gridCol w:w="1600"/>
          </w:tblGrid>
        </w:tblGridChange>
      </w:tblGrid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line="253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Движение денежных средств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line="26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26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line="257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100000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line="26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Заработная плата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-50000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line="26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Материалы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-25000</w:t>
            </w:r>
          </w:p>
        </w:tc>
      </w:tr>
      <w:tr>
        <w:trPr>
          <w:trHeight w:val="26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line="264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 денежные потоки от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операционной деятельности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</w:t>
            </w:r>
          </w:p>
        </w:tc>
      </w:tr>
      <w:tr>
        <w:trPr>
          <w:trHeight w:val="264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line="259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Инвестиции в оборудование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6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line="264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 денежные потоки от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инвестиционной деятельности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-75000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6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line="257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Поступление кредитов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line="263.0000000000000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spacing w:line="26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Возврат кредитов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line="265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6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line="264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 денежные потоки от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line="27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финансовой деятельности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trHeight w:val="26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line="26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Чистый денежный поток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-150000,00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-75000,00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line="2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25000,00</w:t>
            </w:r>
          </w:p>
        </w:tc>
      </w:tr>
      <w:tr>
        <w:trPr>
          <w:trHeight w:val="26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line="261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Дисконтированный чистый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line="27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денежный поток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-133928,57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-59789,54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3558,90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6355,18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8511,40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10132,62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11308,73</w:t>
            </w:r>
          </w:p>
        </w:tc>
      </w:tr>
      <w:tr>
        <w:trPr>
          <w:trHeight w:val="26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line="263.0000000000000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Накопленный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spacing w:line="27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дисконтированный чистый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spacing w:line="278.00000000000006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денежный поток (NPV)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-133928,57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-193718,11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-190159,21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-183804,03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-175292,63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-165160,00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-153851,27</w:t>
            </w:r>
          </w:p>
        </w:tc>
      </w:tr>
      <w:tr>
        <w:trPr>
          <w:trHeight w:val="267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spacing w:line="267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Индекс доходности (PI)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spacing w:line="267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-1,03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  <w:sectPr>
          <w:type w:val="nextPage"/>
          <w:pgSz w:h="16840" w:w="11900"/>
          <w:pgMar w:bottom="1440" w:top="536" w:left="1020" w:right="10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Исходя из полученных показателей NPV и PI, можно сделать вывод, что проект нецелесообразен, т.к.:</w:t>
      </w:r>
    </w:p>
    <w:p w:rsidR="00000000" w:rsidDel="00000000" w:rsidP="00000000" w:rsidRDefault="00000000" w:rsidRPr="00000000" w14:paraId="000000C5">
      <w:pPr>
        <w:spacing w:line="38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184" w:lineRule="auto"/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согласно методу чистого современного значения инвестиционного </w:t>
      </w:r>
    </w:p>
    <w:p w:rsidR="00000000" w:rsidDel="00000000" w:rsidP="00000000" w:rsidRDefault="00000000" w:rsidRPr="00000000" w14:paraId="000000C7">
      <w:pPr>
        <w:spacing w:line="184" w:lineRule="auto"/>
        <w:ind w:firstLine="708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184" w:lineRule="auto"/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проекта NPV=-153851,27$&lt;0, следовательно, проект принять нельзя;</w:t>
      </w:r>
    </w:p>
    <w:p w:rsidR="00000000" w:rsidDel="00000000" w:rsidP="00000000" w:rsidRDefault="00000000" w:rsidRPr="00000000" w14:paraId="000000C9">
      <w:pPr>
        <w:spacing w:line="151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tabs>
          <w:tab w:val="left" w:pos="917"/>
        </w:tabs>
        <w:ind w:left="0"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методу рентабельности инвестиций PI = -1,03&lt;1, следовательно, </w:t>
      </w:r>
    </w:p>
    <w:p w:rsidR="00000000" w:rsidDel="00000000" w:rsidP="00000000" w:rsidRDefault="00000000" w:rsidRPr="00000000" w14:paraId="000000CB">
      <w:pPr>
        <w:tabs>
          <w:tab w:val="left" w:pos="917"/>
        </w:tabs>
        <w:ind w:left="70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917"/>
        </w:tabs>
        <w:ind w:left="7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 также принять нельзя.</w:t>
      </w:r>
    </w:p>
    <w:p w:rsidR="00000000" w:rsidDel="00000000" w:rsidP="00000000" w:rsidRDefault="00000000" w:rsidRPr="00000000" w14:paraId="000000CD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2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tabs>
          <w:tab w:val="left" w:pos="920"/>
        </w:tabs>
        <w:ind w:left="920" w:hanging="212.0000000000000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качестве мер по улучшению проекта можно предложить:</w:t>
      </w:r>
    </w:p>
    <w:p w:rsidR="00000000" w:rsidDel="00000000" w:rsidP="00000000" w:rsidRDefault="00000000" w:rsidRPr="00000000" w14:paraId="000000D0">
      <w:pPr>
        <w:tabs>
          <w:tab w:val="left" w:pos="920"/>
        </w:tabs>
        <w:ind w:left="9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1"/>
          <w:numId w:val="2"/>
        </w:numPr>
        <w:tabs>
          <w:tab w:val="left" w:pos="2120"/>
        </w:tabs>
        <w:spacing w:line="225" w:lineRule="auto"/>
        <w:ind w:left="2120" w:hanging="691.999999999999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Выбор оборудования с меньшей стоимостью;</w:t>
      </w:r>
    </w:p>
    <w:p w:rsidR="00000000" w:rsidDel="00000000" w:rsidP="00000000" w:rsidRDefault="00000000" w:rsidRPr="00000000" w14:paraId="000000D2">
      <w:pPr>
        <w:tabs>
          <w:tab w:val="left" w:pos="2120"/>
        </w:tabs>
        <w:spacing w:line="225" w:lineRule="auto"/>
        <w:ind w:left="21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14.39999999999999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1"/>
          <w:numId w:val="2"/>
        </w:numPr>
        <w:tabs>
          <w:tab w:val="left" w:pos="2120"/>
        </w:tabs>
        <w:spacing w:line="223" w:lineRule="auto"/>
        <w:ind w:left="2120" w:hanging="691.999999999999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Включить  в  состав  доходов  от  операционной  деятельности  суммы амортизации;</w:t>
      </w:r>
    </w:p>
    <w:p w:rsidR="00000000" w:rsidDel="00000000" w:rsidP="00000000" w:rsidRDefault="00000000" w:rsidRPr="00000000" w14:paraId="000000D5">
      <w:pPr>
        <w:spacing w:line="198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1"/>
          <w:numId w:val="2"/>
        </w:numPr>
        <w:tabs>
          <w:tab w:val="left" w:pos="2124"/>
        </w:tabs>
        <w:ind w:left="720" w:firstLine="708.0000000000001"/>
        <w:rPr>
          <w:sz w:val="28"/>
          <w:szCs w:val="28"/>
        </w:rPr>
        <w:sectPr>
          <w:type w:val="nextPage"/>
          <w:pgSz w:h="16840" w:w="11900"/>
          <w:pgMar w:bottom="445" w:top="536" w:left="1260" w:right="840" w:header="0" w:footer="0"/>
          <w:cols w:equalWidth="0"/>
        </w:sectPr>
      </w:pPr>
      <w:r w:rsidDel="00000000" w:rsidR="00000000" w:rsidRPr="00000000">
        <w:rPr>
          <w:sz w:val="28"/>
          <w:szCs w:val="28"/>
          <w:rtl w:val="0"/>
        </w:rPr>
        <w:t xml:space="preserve">Реинвестировать денежные средства и получать дополнительный доход в рамках проекта.</w:t>
      </w:r>
    </w:p>
    <w:p w:rsidR="00000000" w:rsidDel="00000000" w:rsidP="00000000" w:rsidRDefault="00000000" w:rsidRPr="00000000" w14:paraId="000000D7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tl w:val="0"/>
        </w:rPr>
      </w:r>
    </w:p>
    <w:sectPr>
      <w:type w:val="continuous"/>
      <w:pgSz w:h="16840" w:w="11900"/>
      <w:pgMar w:bottom="445" w:top="536" w:left="1260" w:right="84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