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Рассчитать показатели эффективности проекта, капитальные вложения по которому составляют 20 млн. руб., а ожидаемый годовой доход 3 млн. руб. Срок службы проекта 10 лет. Дисконтная ставка 12%.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544"/>
        <w:gridCol w:w="679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tblGridChange w:id="0">
          <w:tblGrid>
            <w:gridCol w:w="2519"/>
            <w:gridCol w:w="544"/>
            <w:gridCol w:w="679"/>
            <w:gridCol w:w="683"/>
            <w:gridCol w:w="683"/>
            <w:gridCol w:w="684"/>
            <w:gridCol w:w="684"/>
            <w:gridCol w:w="684"/>
            <w:gridCol w:w="684"/>
            <w:gridCol w:w="684"/>
            <w:gridCol w:w="684"/>
            <w:gridCol w:w="684"/>
          </w:tblGrid>
        </w:tblGridChange>
      </w:tblGrid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Временной интервал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Инв.затраты, млн.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Текущий доход от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Коэф.дисконтирования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0,797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0,712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0,636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0,404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0,361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0,893</w:t>
            </w:r>
          </w:p>
        </w:tc>
      </w:tr>
      <w:tr>
        <w:trPr>
          <w:trHeight w:val="8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Д. текущий денежный поток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0,97</w:t>
            </w:r>
          </w:p>
        </w:tc>
      </w:tr>
      <w:tr>
        <w:trPr>
          <w:trHeight w:val="8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Кум.ден.поток от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Кум.диск.ден.поток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-14,93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-12,79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-10,89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-9,19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-7,67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-6,31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-3,05</w:t>
            </w:r>
          </w:p>
        </w:tc>
      </w:tr>
    </w:tbl>
    <w:p w:rsidR="00000000" w:rsidDel="00000000" w:rsidP="00000000" w:rsidRDefault="00000000" w:rsidRPr="00000000" w14:paraId="0000005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ЧДД = (2,68+2,39+2,14+1,91+1,70+1,52+1,36+1,21+1,08+0,97) – 20 = -3,04  млн.руб.</w:t>
      </w:r>
    </w:p>
    <w:p w:rsidR="00000000" w:rsidDel="00000000" w:rsidP="00000000" w:rsidRDefault="00000000" w:rsidRPr="00000000" w14:paraId="0000005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ЧД = (3 млн * 10 млн.)-20 млн. = 10 млн.</w:t>
      </w:r>
    </w:p>
    <w:p w:rsidR="00000000" w:rsidDel="00000000" w:rsidP="00000000" w:rsidRDefault="00000000" w:rsidRPr="00000000" w14:paraId="0000005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ЧД= 16,96/20= 0,848</w:t>
      </w:r>
    </w:p>
    <w:p w:rsidR="00000000" w:rsidDel="00000000" w:rsidP="00000000" w:rsidRDefault="00000000" w:rsidRPr="00000000" w14:paraId="0000005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представленный проект не окупится за указанный срок – 10 лет, всвязи с тем, что</w:t>
        <w:br w:type="textWrapping"/>
        <w:t xml:space="preserve">ЧДД = -3,04 млн.руб, а ЧД меньше единицы.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