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E" w:rsidRPr="008F4EAF" w:rsidRDefault="008F4EAF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F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Валеева Азалия ЭКП-2-17</w:t>
      </w:r>
    </w:p>
    <w:bookmarkEnd w:id="0"/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p w:rsidR="002A38CE" w:rsidRPr="00DA1F58" w:rsidRDefault="002A38CE" w:rsidP="002A38CE">
      <w:pPr>
        <w:spacing w:after="0" w:line="312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Times New Roman"/>
          <w:sz w:val="28"/>
          <w:szCs w:val="28"/>
          <w:lang w:eastAsia="ru-RU"/>
        </w:rPr>
        <w:t>Также определить чистый дисконтированный доход (ЧДД), индекс доходности и внутреннюю норму доходности проекта. Сделать вывод.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eastAsia="ru-RU"/>
        </w:rPr>
        <w:t>Чистые денежные потоки рассчитываются следующим образом: 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spellStart"/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CFi</w:t>
      </w:r>
      <w:proofErr w:type="spellEnd"/>
      <w:proofErr w:type="gramStart"/>
      <w:r w:rsidRPr="00DA1F58">
        <w:rPr>
          <w:rFonts w:ascii="Times" w:eastAsia="Times New Roman" w:hAnsi="Times" w:cs="Arial"/>
          <w:sz w:val="28"/>
          <w:szCs w:val="28"/>
          <w:lang w:eastAsia="ru-RU"/>
        </w:rPr>
        <w:t>/(</w:t>
      </w:r>
      <w:proofErr w:type="gram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>1+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r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)</w:t>
      </w:r>
      <w:r w:rsidRPr="00DA1F58">
        <w:rPr>
          <w:rFonts w:ascii="Times" w:eastAsia="Times New Roman" w:hAnsi="Times" w:cs="Arial"/>
          <w:sz w:val="28"/>
          <w:szCs w:val="28"/>
          <w:vertAlign w:val="superscript"/>
          <w:lang w:val="en-US" w:eastAsia="ru-RU"/>
        </w:rPr>
        <w:t>t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eastAsia="ru-RU"/>
        </w:rPr>
        <w:t>Где </w:t>
      </w:r>
      <w:proofErr w:type="spellStart"/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CFi</w:t>
      </w:r>
      <w:proofErr w:type="spell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–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денежные потоки по годам.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r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–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ставка дисконта.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t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–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номер года, 1-й, 2-й, 3-й и т.д.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gramStart"/>
      <w:r w:rsidRPr="00DA1F58">
        <w:rPr>
          <w:rFonts w:ascii="Times" w:eastAsia="Times New Roman" w:hAnsi="Times" w:cs="Arial"/>
          <w:sz w:val="28"/>
          <w:szCs w:val="28"/>
          <w:lang w:eastAsia="ru-RU"/>
        </w:rPr>
        <w:t>Например</w:t>
      </w:r>
      <w:proofErr w:type="gram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в первый год получим чистый денежный поток, равный 50000*(1+0,15)</w:t>
      </w:r>
      <w:r w:rsidRPr="00DA1F58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1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=43478,26 (</w:t>
      </w:r>
      <w:proofErr w:type="spellStart"/>
      <w:r w:rsidRPr="00DA1F58">
        <w:rPr>
          <w:rFonts w:ascii="Times" w:eastAsia="Times New Roman" w:hAnsi="Times" w:cs="Arial"/>
          <w:sz w:val="28"/>
          <w:szCs w:val="28"/>
          <w:lang w:eastAsia="ru-RU"/>
        </w:rPr>
        <w:t>т.р</w:t>
      </w:r>
      <w:proofErr w:type="spell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>.)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</w:p>
    <w:tbl>
      <w:tblPr>
        <w:tblW w:w="8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93"/>
        <w:gridCol w:w="1499"/>
        <w:gridCol w:w="2001"/>
        <w:gridCol w:w="1517"/>
        <w:gridCol w:w="1495"/>
      </w:tblGrid>
      <w:tr w:rsidR="00DA1F58" w:rsidRPr="00DA1F58" w:rsidTr="00DA1F58">
        <w:trPr>
          <w:trHeight w:val="1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инвести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ций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т.р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Денежные потоки,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руб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(CF)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Сальдо денежных потоков =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Накопленный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денежный поток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минус инвестиции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Чистые денежные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потоки,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т. 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Чистый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дисконти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рованный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доход,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т.р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 ЧДД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43478,26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-156521,74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37807,18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-118714,56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59176,46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-59538,09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62892,86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3354,76</w:t>
            </w:r>
          </w:p>
        </w:tc>
      </w:tr>
    </w:tbl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  <w:t> 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FFFFFF"/>
          <w:sz w:val="28"/>
          <w:szCs w:val="28"/>
          <w:lang w:eastAsia="ru-RU"/>
        </w:rPr>
        <w:t>ЧДД=3354,76 тыс. руб.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Срок окупаемости простой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равен 3+10000/110000=3,09 (лет).</w:t>
      </w:r>
    </w:p>
    <w:p w:rsidR="00DA1F58" w:rsidRDefault="00DA1F58" w:rsidP="00DA1F58">
      <w:pPr>
        <w:spacing w:after="0" w:line="273" w:lineRule="atLeast"/>
        <w:jc w:val="both"/>
        <w:rPr>
          <w:rFonts w:ascii="Times" w:eastAsia="Times New Roman" w:hAnsi="Times" w:cs="Arial"/>
          <w:b/>
          <w:bCs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Срок</w:t>
      </w: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дисконтированный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равен3+5/</w:t>
      </w:r>
      <w:r w:rsidRPr="00DA1F58">
        <w:rPr>
          <w:rFonts w:ascii="Times" w:eastAsia="Times New Roman" w:hAnsi="Times" w:cs="Arial"/>
          <w:color w:val="FFFFFF"/>
          <w:sz w:val="28"/>
          <w:szCs w:val="28"/>
          <w:lang w:eastAsia="ru-RU"/>
        </w:rPr>
        <w:t> 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=3,95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(лет)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Выводы: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Таким образом, ЧДД&gt;0,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Индекс прибыльности (рентабельности инвестиций) &gt;1.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Срок окупаемости простой и дисконтированный менее 4 лет. Что говорит о том, что проект окупается в среднесрочной перспективе, и его можно считать эффективным.</w:t>
      </w:r>
    </w:p>
    <w:p w:rsidR="00DA1F58" w:rsidRPr="00DA1F58" w:rsidRDefault="00DA1F58" w:rsidP="00DA1F5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A269FA" w:rsidRPr="00DA1F58" w:rsidRDefault="00A269FA">
      <w:pPr>
        <w:ind w:firstLine="709"/>
        <w:rPr>
          <w:rFonts w:ascii="Times" w:hAnsi="Times" w:cs="Times New Roman"/>
          <w:sz w:val="28"/>
          <w:szCs w:val="28"/>
        </w:rPr>
      </w:pPr>
    </w:p>
    <w:sectPr w:rsidR="00A269FA" w:rsidRPr="00D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2A38CE"/>
    <w:rsid w:val="008F4EAF"/>
    <w:rsid w:val="00A269FA"/>
    <w:rsid w:val="00D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58"/>
  </w:style>
  <w:style w:type="character" w:styleId="a3">
    <w:name w:val="Strong"/>
    <w:basedOn w:val="a0"/>
    <w:uiPriority w:val="22"/>
    <w:qFormat/>
    <w:rsid w:val="00DA1F58"/>
    <w:rPr>
      <w:b/>
      <w:bCs/>
    </w:rPr>
  </w:style>
  <w:style w:type="paragraph" w:styleId="a4">
    <w:name w:val="Normal (Web)"/>
    <w:basedOn w:val="a"/>
    <w:uiPriority w:val="99"/>
    <w:semiHidden/>
    <w:unhideWhenUsed/>
    <w:rsid w:val="00D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58"/>
  </w:style>
  <w:style w:type="character" w:styleId="a3">
    <w:name w:val="Strong"/>
    <w:basedOn w:val="a0"/>
    <w:uiPriority w:val="22"/>
    <w:qFormat/>
    <w:rsid w:val="00DA1F58"/>
    <w:rPr>
      <w:b/>
      <w:bCs/>
    </w:rPr>
  </w:style>
  <w:style w:type="paragraph" w:styleId="a4">
    <w:name w:val="Normal (Web)"/>
    <w:basedOn w:val="a"/>
    <w:uiPriority w:val="99"/>
    <w:semiHidden/>
    <w:unhideWhenUsed/>
    <w:rsid w:val="00D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17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4</cp:revision>
  <dcterms:created xsi:type="dcterms:W3CDTF">2020-11-08T18:10:00Z</dcterms:created>
  <dcterms:modified xsi:type="dcterms:W3CDTF">2020-11-10T10:17:00Z</dcterms:modified>
</cp:coreProperties>
</file>