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5" w:rsidRDefault="002871E5" w:rsidP="002871E5">
      <w:pPr>
        <w:pStyle w:val="Heading1"/>
        <w:spacing w:before="8"/>
        <w:jc w:val="center"/>
      </w:pPr>
      <w:bookmarkStart w:id="0" w:name="_GoBack"/>
      <w:bookmarkEnd w:id="0"/>
    </w:p>
    <w:p w:rsidR="002871E5" w:rsidRDefault="002871E5" w:rsidP="002871E5">
      <w:pPr>
        <w:pStyle w:val="Heading1"/>
        <w:spacing w:before="8"/>
        <w:jc w:val="center"/>
      </w:pPr>
      <w:r>
        <w:t>Проект</w:t>
      </w:r>
      <w:proofErr w:type="gramStart"/>
      <w:r>
        <w:t xml:space="preserve"> А</w:t>
      </w:r>
      <w:proofErr w:type="gramEnd"/>
    </w:p>
    <w:tbl>
      <w:tblPr>
        <w:tblStyle w:val="TableNormal"/>
        <w:tblW w:w="10206" w:type="dxa"/>
        <w:jc w:val="center"/>
        <w:tblInd w:w="-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B76D3" w:rsidTr="00CB76D3">
        <w:trPr>
          <w:trHeight w:val="278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CB76D3">
        <w:trPr>
          <w:trHeight w:val="356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CB76D3" w:rsidTr="00CB76D3">
        <w:trPr>
          <w:trHeight w:val="552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CB76D3" w:rsidTr="00CB76D3">
        <w:trPr>
          <w:trHeight w:val="583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Кумулятивный денежный поток </w:t>
            </w:r>
            <w:proofErr w:type="gram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proofErr w:type="gram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CB76D3">
        <w:trPr>
          <w:trHeight w:val="549"/>
          <w:jc w:val="center"/>
        </w:trPr>
        <w:tc>
          <w:tcPr>
            <w:tcW w:w="4819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Default="002871E5" w:rsidP="002871E5">
      <w:pPr>
        <w:pStyle w:val="Heading1"/>
        <w:spacing w:before="8"/>
        <w:jc w:val="center"/>
      </w:pPr>
    </w:p>
    <w:p w:rsidR="002871E5" w:rsidRDefault="002871E5" w:rsidP="002871E5">
      <w:pPr>
        <w:pStyle w:val="Heading1"/>
        <w:spacing w:before="8"/>
        <w:jc w:val="center"/>
      </w:pPr>
      <w:r>
        <w:t>Проект</w:t>
      </w:r>
      <w:proofErr w:type="gramStart"/>
      <w:r>
        <w:t xml:space="preserve"> В</w:t>
      </w:r>
      <w:proofErr w:type="gramEnd"/>
    </w:p>
    <w:tbl>
      <w:tblPr>
        <w:tblStyle w:val="TableNormal"/>
        <w:tblW w:w="10224" w:type="dxa"/>
        <w:jc w:val="center"/>
        <w:tblInd w:w="-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2871E5" w:rsidTr="002871E5">
        <w:trPr>
          <w:trHeight w:val="278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2871E5" w:rsidTr="002871E5">
        <w:trPr>
          <w:trHeight w:val="552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2871E5" w:rsidTr="002871E5">
        <w:trPr>
          <w:trHeight w:val="825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2871E5" w:rsidTr="002871E5">
        <w:trPr>
          <w:trHeight w:val="830"/>
          <w:jc w:val="center"/>
        </w:trPr>
        <w:tc>
          <w:tcPr>
            <w:tcW w:w="4837" w:type="dxa"/>
          </w:tcPr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CB76D3" w:rsidRDefault="002871E5" w:rsidP="006F1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Default="002871E5" w:rsidP="002871E5">
      <w:pPr>
        <w:pStyle w:val="Heading1"/>
        <w:spacing w:before="8"/>
        <w:jc w:val="center"/>
      </w:pPr>
    </w:p>
    <w:p w:rsidR="002871E5" w:rsidRDefault="002871E5" w:rsidP="002871E5">
      <w:pPr>
        <w:pStyle w:val="Heading1"/>
        <w:spacing w:before="8"/>
        <w:jc w:val="center"/>
      </w:pPr>
      <w:r>
        <w:t>Проект</w:t>
      </w:r>
      <w:proofErr w:type="gramStart"/>
      <w:r>
        <w:t xml:space="preserve"> С</w:t>
      </w:r>
      <w:proofErr w:type="gramEnd"/>
    </w:p>
    <w:tbl>
      <w:tblPr>
        <w:tblStyle w:val="TableNormal"/>
        <w:tblW w:w="10224" w:type="dxa"/>
        <w:jc w:val="center"/>
        <w:tblInd w:w="-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2871E5">
        <w:trPr>
          <w:trHeight w:val="874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D3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proofErr w:type="gramStart"/>
      <w:r w:rsidRPr="00CB76D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tbl>
      <w:tblPr>
        <w:tblStyle w:val="TableNormal"/>
        <w:tblW w:w="10224" w:type="dxa"/>
        <w:jc w:val="center"/>
        <w:tblInd w:w="-2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433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CB76D3" w:rsidRDefault="002871E5" w:rsidP="00CB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денежный</w:t>
            </w:r>
            <w:proofErr w:type="spellEnd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6D3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2871E5" w:rsidRDefault="002871E5"/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  <w:r w:rsidRPr="00A15F4A">
        <w:rPr>
          <w:rFonts w:ascii="Times New Roman" w:hAnsi="Times New Roman" w:cs="Times New Roman"/>
          <w:i/>
          <w:sz w:val="28"/>
        </w:rPr>
        <w:t>Период окупаемости: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=2 года+100000/150000=2,6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год+50000/150000=1,3 года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 w:rsidRPr="00982337">
        <w:rPr>
          <w:rFonts w:ascii="Times New Roman" w:hAnsi="Times New Roman" w:cs="Times New Roman"/>
          <w:sz w:val="28"/>
        </w:rPr>
        <w:t>=2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 w:rsidRPr="00982337">
        <w:rPr>
          <w:rFonts w:ascii="Times New Roman" w:hAnsi="Times New Roman" w:cs="Times New Roman"/>
          <w:sz w:val="28"/>
        </w:rPr>
        <w:t>=2года+50000/150000=2,3 года</w:t>
      </w:r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  <w:r w:rsidRPr="00A15F4A">
        <w:rPr>
          <w:rFonts w:ascii="Times New Roman" w:hAnsi="Times New Roman" w:cs="Times New Roman"/>
          <w:i/>
          <w:sz w:val="28"/>
        </w:rPr>
        <w:t>Период окупаемости с учетом фактора времени: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3 года + 20000/127000=3,15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год+72000/118500=1,6 года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 w:rsidRPr="00982337">
        <w:rPr>
          <w:rFonts w:ascii="Times New Roman" w:hAnsi="Times New Roman" w:cs="Times New Roman"/>
          <w:sz w:val="28"/>
        </w:rPr>
        <w:t>=2 года</w:t>
      </w:r>
      <w:r>
        <w:rPr>
          <w:rFonts w:ascii="Times New Roman" w:hAnsi="Times New Roman" w:cs="Times New Roman"/>
          <w:sz w:val="28"/>
        </w:rPr>
        <w:t>+40000/88750=2,45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 w:rsidRPr="00982337">
        <w:rPr>
          <w:rFonts w:ascii="Times New Roman" w:hAnsi="Times New Roman" w:cs="Times New Roman"/>
          <w:sz w:val="28"/>
        </w:rPr>
        <w:t>=2года+</w:t>
      </w:r>
      <w:r>
        <w:rPr>
          <w:rFonts w:ascii="Times New Roman" w:hAnsi="Times New Roman" w:cs="Times New Roman"/>
          <w:sz w:val="28"/>
        </w:rPr>
        <w:t>82000</w:t>
      </w:r>
      <w:r w:rsidRPr="00982337">
        <w:rPr>
          <w:rFonts w:ascii="Times New Roman" w:hAnsi="Times New Roman" w:cs="Times New Roman"/>
          <w:sz w:val="28"/>
        </w:rPr>
        <w:t>/1</w:t>
      </w:r>
      <w:r>
        <w:rPr>
          <w:rFonts w:ascii="Times New Roman" w:hAnsi="Times New Roman" w:cs="Times New Roman"/>
          <w:sz w:val="28"/>
        </w:rPr>
        <w:t>06500</w:t>
      </w:r>
      <w:r w:rsidRPr="00982337">
        <w:rPr>
          <w:rFonts w:ascii="Times New Roman" w:hAnsi="Times New Roman" w:cs="Times New Roman"/>
          <w:sz w:val="28"/>
        </w:rPr>
        <w:t>=2,</w:t>
      </w:r>
      <w:r>
        <w:rPr>
          <w:rFonts w:ascii="Times New Roman" w:hAnsi="Times New Roman" w:cs="Times New Roman"/>
          <w:sz w:val="28"/>
        </w:rPr>
        <w:t>77</w:t>
      </w:r>
      <w:r w:rsidRPr="009823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82337">
        <w:rPr>
          <w:rFonts w:ascii="Times New Roman" w:hAnsi="Times New Roman" w:cs="Times New Roman"/>
          <w:sz w:val="28"/>
        </w:rPr>
        <w:t>года</w:t>
      </w:r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  <w:r w:rsidRPr="00A15F4A">
        <w:rPr>
          <w:rFonts w:ascii="Times New Roman" w:hAnsi="Times New Roman" w:cs="Times New Roman"/>
          <w:i/>
          <w:sz w:val="28"/>
        </w:rPr>
        <w:t>ЧДД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=(44500+79000+106500+127000)-250000=107000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ЧДД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=(178000+118500+71000+31750)-250000=149250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=(111250+98750+88750+79375)-250000=128125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=(85000+75000+106500+95250)-250000=119750</w:t>
      </w:r>
    </w:p>
    <w:p w:rsidR="00A15F4A" w:rsidRDefault="00A15F4A" w:rsidP="00A15F4A">
      <w:pPr>
        <w:jc w:val="center"/>
        <w:rPr>
          <w:rFonts w:ascii="Times New Roman" w:hAnsi="Times New Roman" w:cs="Times New Roman"/>
          <w:i/>
          <w:sz w:val="28"/>
        </w:rPr>
      </w:pPr>
    </w:p>
    <w:p w:rsidR="00A15F4A" w:rsidRDefault="00A15F4A" w:rsidP="00A15F4A">
      <w:pPr>
        <w:jc w:val="center"/>
        <w:rPr>
          <w:rFonts w:ascii="Times New Roman" w:hAnsi="Times New Roman" w:cs="Times New Roman"/>
          <w:i/>
          <w:sz w:val="28"/>
        </w:rPr>
      </w:pPr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  <w:r w:rsidRPr="00A15F4A">
        <w:rPr>
          <w:rFonts w:ascii="Times New Roman" w:hAnsi="Times New Roman" w:cs="Times New Roman"/>
          <w:i/>
          <w:sz w:val="28"/>
        </w:rPr>
        <w:lastRenderedPageBreak/>
        <w:t>ИД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=357000/250000=1,428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ИД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=399250/250000=1,597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=378125/250000=1,5125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=369750/250000=1,479</w:t>
      </w:r>
    </w:p>
    <w:p w:rsidR="00982337" w:rsidRPr="00982337" w:rsidRDefault="00A23237" w:rsidP="00A15F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проект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привлекательнее по сравнению с другими проектами, в связи с тем, что </w:t>
      </w:r>
      <w:r w:rsidR="00982337">
        <w:rPr>
          <w:rFonts w:ascii="Times New Roman" w:hAnsi="Times New Roman" w:cs="Times New Roman"/>
          <w:sz w:val="28"/>
        </w:rPr>
        <w:t>срок окупаемости у проекта</w:t>
      </w:r>
      <w:r>
        <w:rPr>
          <w:rFonts w:ascii="Times New Roman" w:hAnsi="Times New Roman" w:cs="Times New Roman"/>
          <w:sz w:val="28"/>
        </w:rPr>
        <w:t xml:space="preserve"> низкий, а показатели ЧДД и ИД – высокие.</w:t>
      </w:r>
      <w:r>
        <w:rPr>
          <w:rFonts w:ascii="Times New Roman" w:hAnsi="Times New Roman" w:cs="Times New Roman"/>
          <w:sz w:val="28"/>
        </w:rPr>
        <w:br/>
        <w:t>Следующим по преимуществам идет проект С, за ним проект Д, и завершающим – проект А (срок окупаемост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высокий, а ЧДД И ИД –низкие)</w:t>
      </w:r>
    </w:p>
    <w:sectPr w:rsidR="00982337" w:rsidRPr="00982337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0D"/>
    <w:rsid w:val="0020480D"/>
    <w:rsid w:val="002871E5"/>
    <w:rsid w:val="006B738A"/>
    <w:rsid w:val="00980169"/>
    <w:rsid w:val="00982337"/>
    <w:rsid w:val="00A15F4A"/>
    <w:rsid w:val="00A23237"/>
    <w:rsid w:val="00CB76D3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</cp:lastModifiedBy>
  <cp:revision>2</cp:revision>
  <dcterms:created xsi:type="dcterms:W3CDTF">2020-10-19T10:56:00Z</dcterms:created>
  <dcterms:modified xsi:type="dcterms:W3CDTF">2020-10-19T10:56:00Z</dcterms:modified>
</cp:coreProperties>
</file>