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</w:t>
      </w:r>
      <w:r w:rsidR="00AF0ECD">
        <w:rPr>
          <w:rFonts w:ascii="Times New Roman" w:hAnsi="Times New Roman" w:cs="Times New Roman"/>
          <w:sz w:val="26"/>
          <w:szCs w:val="26"/>
        </w:rPr>
        <w:t xml:space="preserve">чистый доход и </w:t>
      </w:r>
      <w:r w:rsidR="004B5661">
        <w:rPr>
          <w:rFonts w:ascii="Times New Roman" w:hAnsi="Times New Roman" w:cs="Times New Roman"/>
          <w:sz w:val="26"/>
          <w:szCs w:val="26"/>
        </w:rPr>
        <w:t xml:space="preserve">чистый дисконтированный доход.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tbl>
      <w:tblPr>
        <w:tblStyle w:val="TableNormal"/>
        <w:tblW w:w="5195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156"/>
        <w:gridCol w:w="993"/>
        <w:gridCol w:w="1134"/>
        <w:gridCol w:w="991"/>
        <w:gridCol w:w="1134"/>
        <w:gridCol w:w="1134"/>
        <w:gridCol w:w="993"/>
        <w:gridCol w:w="1132"/>
      </w:tblGrid>
      <w:tr w:rsidR="00AE72B0" w:rsidTr="00AE72B0">
        <w:trPr>
          <w:trHeight w:val="24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0" w:rsidRDefault="00AE72B0" w:rsidP="00AE72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0" w:rsidRPr="00AE72B0" w:rsidRDefault="00AE72B0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</w:t>
            </w:r>
            <w:proofErr w:type="gramEnd"/>
          </w:p>
        </w:tc>
        <w:tc>
          <w:tcPr>
            <w:tcW w:w="1987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72B0" w:rsidRPr="00AE72B0" w:rsidRDefault="00AE72B0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В</w:t>
            </w:r>
            <w:proofErr w:type="gramEnd"/>
          </w:p>
        </w:tc>
      </w:tr>
      <w:tr w:rsidR="00AE72B0" w:rsidTr="00AE72B0">
        <w:trPr>
          <w:trHeight w:val="24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 w:rsidP="00AE72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Временной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E72B0" w:rsidRDefault="00AE72B0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E72B0" w:rsidRDefault="00AE72B0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</w:tr>
      <w:tr w:rsidR="00AE72B0" w:rsidTr="00AE72B0">
        <w:trPr>
          <w:trHeight w:val="50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 w:rsidP="00AE72B0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Инвестиционные</w:t>
            </w:r>
            <w:proofErr w:type="spellEnd"/>
          </w:p>
          <w:p w:rsidR="00AE72B0" w:rsidRDefault="00AE72B0" w:rsidP="00AE72B0">
            <w:pPr>
              <w:ind w:right="38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  <w:r w:rsidRPr="00AE72B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  <w:r w:rsidRPr="00AE72B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0" w:rsidTr="00AE72B0">
        <w:trPr>
          <w:trHeight w:val="503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B0" w:rsidRDefault="00AE72B0" w:rsidP="00AE72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  <w:r w:rsidRPr="00AE72B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  <w:r w:rsidRPr="00AE72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  <w:r w:rsidRPr="00AE72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B0" w:rsidRPr="00AE72B0" w:rsidRDefault="00AE72B0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</w:tr>
      <w:tr w:rsidR="00EB4144" w:rsidTr="00AE72B0">
        <w:trPr>
          <w:trHeight w:val="508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44" w:rsidRDefault="00EB4144" w:rsidP="00AE72B0">
            <w:pPr>
              <w:tabs>
                <w:tab w:val="left" w:pos="270"/>
                <w:tab w:val="center" w:pos="992"/>
              </w:tabs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Коэффициент</w:t>
            </w:r>
            <w:proofErr w:type="spellEnd"/>
          </w:p>
          <w:p w:rsidR="00EB4144" w:rsidRDefault="00EB4144" w:rsidP="00AE72B0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AE72B0" w:rsidRDefault="00EB4144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0,885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4144" w:rsidRPr="00EB4144" w:rsidRDefault="00EB4144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0,783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0,693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4144" w:rsidRPr="00AE72B0" w:rsidRDefault="00EB4144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0,885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0,783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0,693</w:t>
            </w:r>
          </w:p>
        </w:tc>
      </w:tr>
      <w:tr w:rsidR="00EB4144" w:rsidTr="00AE72B0">
        <w:trPr>
          <w:trHeight w:val="503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44" w:rsidRDefault="00EB4144" w:rsidP="00AE72B0">
            <w:pPr>
              <w:ind w:right="39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AE72B0" w:rsidRDefault="00EB4144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EB4144" w:rsidRDefault="00EB4144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4144" w:rsidRPr="00EB4144" w:rsidRDefault="00EB4144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4144" w:rsidRPr="00AE72B0" w:rsidRDefault="00EB4144" w:rsidP="00AE7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44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485</w:t>
            </w:r>
          </w:p>
        </w:tc>
      </w:tr>
      <w:tr w:rsidR="005C28AA" w:rsidTr="00AE72B0">
        <w:trPr>
          <w:trHeight w:val="758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AA" w:rsidRPr="00AE72B0" w:rsidRDefault="005C28AA" w:rsidP="00AE72B0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Кумулятивный</w:t>
            </w:r>
          </w:p>
          <w:p w:rsidR="005C28AA" w:rsidRPr="00AE72B0" w:rsidRDefault="005C28AA" w:rsidP="00AE72B0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денежный поток от </w:t>
            </w: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28AA" w:rsidRPr="005C28AA" w:rsidRDefault="005C28A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-700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</w:tr>
      <w:tr w:rsidR="005C28AA" w:rsidTr="00AE72B0">
        <w:trPr>
          <w:trHeight w:val="762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AA" w:rsidRDefault="005C28AA" w:rsidP="00AE72B0">
            <w:pPr>
              <w:ind w:right="41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Кумулятивный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</w:p>
          <w:p w:rsidR="005C28AA" w:rsidRDefault="005C28AA" w:rsidP="00AE72B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денежный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поток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28AA" w:rsidRPr="005C28AA" w:rsidRDefault="005C28A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-734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-342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AA" w:rsidRPr="005C28AA" w:rsidRDefault="005C28AA" w:rsidP="00AE7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</w:tr>
    </w:tbl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i/>
          <w:position w:val="2"/>
          <w:lang w:eastAsia="ru-RU" w:bidi="ru-RU"/>
        </w:rPr>
      </w:pPr>
    </w:p>
    <w:p w:rsidR="00AE2120" w:rsidRP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А</w:t>
      </w:r>
      <w:proofErr w:type="gramEnd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=(700+500+300)-10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500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620+392+208)-10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220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620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+392+208)/10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1,22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год+3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00/500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position w:val="2"/>
          <w:lang w:eastAsia="ru-RU" w:bidi="ru-RU"/>
        </w:rPr>
        <w:t>1,6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 год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+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380/392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position w:val="2"/>
          <w:lang w:eastAsia="ru-RU" w:bidi="ru-RU"/>
        </w:rPr>
        <w:t>1,97</w:t>
      </w:r>
    </w:p>
    <w:p w:rsidR="00AE2120" w:rsidRPr="00AE2120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</w:pPr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>Проект</w:t>
      </w:r>
      <w:proofErr w:type="gramStart"/>
      <w:r w:rsidRPr="00AE2120">
        <w:rPr>
          <w:rFonts w:ascii="Times New Roman" w:eastAsia="Times New Roman" w:hAnsi="Times New Roman" w:cs="Times New Roman"/>
          <w:i/>
          <w:position w:val="2"/>
          <w:u w:val="single"/>
          <w:lang w:eastAsia="ru-RU" w:bidi="ru-RU"/>
        </w:rPr>
        <w:t xml:space="preserve"> В</w:t>
      </w:r>
      <w:proofErr w:type="gramEnd"/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=(300+500+7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00)-10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500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266+392+4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8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5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)-10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=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143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 w:right="4896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>
        <w:rPr>
          <w:rFonts w:ascii="Times New Roman" w:eastAsia="Times New Roman" w:hAnsi="Times New Roman" w:cs="Times New Roman"/>
          <w:i/>
          <w:lang w:eastAsia="ru-RU" w:bidi="ru-RU"/>
        </w:rPr>
        <w:t>В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=(266+392+485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)/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10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143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 w:right="3154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В=2 года+200/7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1,3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В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=2 года +</w:t>
      </w:r>
      <w:r>
        <w:rPr>
          <w:rFonts w:ascii="Times New Roman" w:eastAsia="Times New Roman" w:hAnsi="Times New Roman" w:cs="Times New Roman"/>
          <w:i/>
          <w:position w:val="2"/>
          <w:lang w:eastAsia="ru-RU" w:bidi="ru-RU"/>
        </w:rPr>
        <w:t>342/485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772CC2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2,7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</w:p>
    <w:p w:rsidR="009202EC" w:rsidRPr="009202EC" w:rsidRDefault="009202EC" w:rsidP="009202EC">
      <w:pPr>
        <w:widowControl w:val="0"/>
        <w:autoSpaceDE w:val="0"/>
        <w:autoSpaceDN w:val="0"/>
        <w:spacing w:after="0" w:line="240" w:lineRule="auto"/>
        <w:ind w:left="257" w:right="281" w:firstLine="65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Ориентируясь на </w:t>
      </w:r>
      <w:r w:rsidRPr="009202EC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ЧД</w:t>
      </w:r>
      <w:proofErr w:type="gramStart"/>
      <w:r w:rsidRPr="009202EC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Д</w:t>
      </w:r>
      <w:r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>-</w:t>
      </w:r>
      <w:proofErr w:type="gramEnd"/>
      <w:r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 проект </w:t>
      </w:r>
      <w:r w:rsidRPr="009202EC">
        <w:rPr>
          <w:rFonts w:ascii="Times New Roman" w:eastAsia="Times New Roman" w:hAnsi="Times New Roman" w:cs="Times New Roman"/>
          <w:spacing w:val="-3"/>
          <w:position w:val="2"/>
          <w:lang w:eastAsia="ru-RU" w:bidi="ru-RU"/>
        </w:rPr>
        <w:t xml:space="preserve">А, </w:t>
      </w:r>
      <w:r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является более привлекательным по сравнению с проектом В - </w:t>
      </w:r>
      <w:r w:rsidRPr="009202EC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ЧДД</w:t>
      </w:r>
      <w:r w:rsidRPr="009202EC">
        <w:rPr>
          <w:rFonts w:ascii="Times New Roman" w:eastAsia="Times New Roman" w:hAnsi="Times New Roman" w:cs="Times New Roman"/>
          <w:b/>
          <w:lang w:eastAsia="ru-RU" w:bidi="ru-RU"/>
        </w:rPr>
        <w:t>В</w:t>
      </w:r>
      <w:r w:rsidRPr="009202EC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)</w:t>
      </w:r>
      <w:r w:rsidRPr="009202EC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, в дополнении к этому индекс  доходности 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проекта А выше , </w:t>
      </w:r>
      <w:r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чем </w:t>
      </w:r>
      <w:r w:rsidRPr="009202EC">
        <w:rPr>
          <w:rFonts w:ascii="Times New Roman" w:eastAsia="Times New Roman" w:hAnsi="Times New Roman" w:cs="Times New Roman"/>
          <w:lang w:eastAsia="ru-RU" w:bidi="ru-RU"/>
        </w:rPr>
        <w:t>у проекта</w:t>
      </w:r>
      <w:r w:rsidRPr="009202EC">
        <w:rPr>
          <w:rFonts w:ascii="Times New Roman" w:eastAsia="Times New Roman" w:hAnsi="Times New Roman" w:cs="Times New Roman"/>
          <w:spacing w:val="8"/>
          <w:lang w:eastAsia="ru-RU" w:bidi="ru-RU"/>
        </w:rPr>
        <w:t xml:space="preserve"> </w:t>
      </w:r>
      <w:r w:rsidRPr="009202EC">
        <w:rPr>
          <w:rFonts w:ascii="Times New Roman" w:eastAsia="Times New Roman" w:hAnsi="Times New Roman" w:cs="Times New Roman"/>
          <w:lang w:eastAsia="ru-RU" w:bidi="ru-RU"/>
        </w:rPr>
        <w:t>В.</w:t>
      </w:r>
    </w:p>
    <w:p w:rsidR="009202EC" w:rsidRPr="009202EC" w:rsidRDefault="009202EC" w:rsidP="009202EC">
      <w:pPr>
        <w:widowControl w:val="0"/>
        <w:autoSpaceDE w:val="0"/>
        <w:autoSpaceDN w:val="0"/>
        <w:spacing w:after="0" w:line="240" w:lineRule="auto"/>
        <w:ind w:left="257" w:right="285" w:firstLine="65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2EC">
        <w:rPr>
          <w:rFonts w:ascii="Times New Roman" w:eastAsia="Times New Roman" w:hAnsi="Times New Roman" w:cs="Times New Roman"/>
          <w:lang w:eastAsia="ru-RU" w:bidi="ru-RU"/>
        </w:rPr>
        <w:t>При расчете срока окупаемости по статическому методу можно сделать вывод, что проект</w:t>
      </w:r>
      <w:proofErr w:type="gramStart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В</w:t>
      </w:r>
      <w:proofErr w:type="gramEnd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окупится быстрее, чем проект А на </w:t>
      </w:r>
      <w:r>
        <w:rPr>
          <w:rFonts w:ascii="Times New Roman" w:eastAsia="Times New Roman" w:hAnsi="Times New Roman" w:cs="Times New Roman"/>
          <w:b/>
          <w:lang w:eastAsia="ru-RU" w:bidi="ru-RU"/>
        </w:rPr>
        <w:t>0,3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. Однако ,смотря на период окупаемости, рассчитанный с учетом </w:t>
      </w:r>
      <w:r w:rsidRPr="009202EC">
        <w:rPr>
          <w:rFonts w:ascii="Times New Roman" w:eastAsia="Times New Roman" w:hAnsi="Times New Roman" w:cs="Times New Roman"/>
          <w:lang w:eastAsia="ru-RU" w:bidi="ru-RU"/>
        </w:rPr>
        <w:lastRenderedPageBreak/>
        <w:t>фактора времени, предпочтение стоит отдать проекту</w:t>
      </w:r>
      <w:proofErr w:type="gramStart"/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>А</w:t>
      </w:r>
      <w:proofErr w:type="gramEnd"/>
      <w:r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, 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так как </w:t>
      </w:r>
      <w:r w:rsidRPr="009202EC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он </w:t>
      </w:r>
      <w:r w:rsidRPr="009202EC">
        <w:rPr>
          <w:rFonts w:ascii="Times New Roman" w:eastAsia="Times New Roman" w:hAnsi="Times New Roman" w:cs="Times New Roman"/>
          <w:lang w:eastAsia="ru-RU" w:bidi="ru-RU"/>
        </w:rPr>
        <w:t xml:space="preserve">окупится быстрее на </w:t>
      </w:r>
      <w:r>
        <w:rPr>
          <w:rFonts w:ascii="Times New Roman" w:eastAsia="Times New Roman" w:hAnsi="Times New Roman" w:cs="Times New Roman"/>
          <w:b/>
          <w:lang w:eastAsia="ru-RU" w:bidi="ru-RU"/>
        </w:rPr>
        <w:t>0,73</w:t>
      </w:r>
      <w:r w:rsidRPr="009202EC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5C28AA" w:rsidRDefault="005C28A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>Эффективность проекта с использованием показателей срок окупаемости проекта</w:t>
      </w:r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доход и чистый дисконтированный доход.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 xml:space="preserve">Будет ли проект эффективен при ставке дисконтирования 14%?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TableNormal"/>
        <w:tblW w:w="5195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156"/>
        <w:gridCol w:w="993"/>
        <w:gridCol w:w="1134"/>
        <w:gridCol w:w="991"/>
        <w:gridCol w:w="1134"/>
        <w:gridCol w:w="1134"/>
        <w:gridCol w:w="993"/>
        <w:gridCol w:w="1132"/>
      </w:tblGrid>
      <w:tr w:rsidR="0004596A" w:rsidTr="00A67FFB">
        <w:trPr>
          <w:trHeight w:val="24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6A" w:rsidRDefault="0004596A" w:rsidP="00A67FFB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6A" w:rsidRPr="00AE72B0" w:rsidRDefault="0004596A" w:rsidP="00A67FFB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(ставка 9 %)</w:t>
            </w:r>
          </w:p>
        </w:tc>
        <w:tc>
          <w:tcPr>
            <w:tcW w:w="1987" w:type="pct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596A" w:rsidRPr="0004596A" w:rsidRDefault="0004596A" w:rsidP="00A67FFB">
            <w:pPr>
              <w:ind w:right="4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(ставка 14 %)</w:t>
            </w:r>
          </w:p>
        </w:tc>
      </w:tr>
      <w:tr w:rsidR="0004596A" w:rsidTr="00A67FFB">
        <w:trPr>
          <w:trHeight w:val="24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Временной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5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596A" w:rsidRDefault="0004596A" w:rsidP="00A67FFB">
            <w:pPr>
              <w:ind w:right="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596A" w:rsidRDefault="0004596A" w:rsidP="00A67FFB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</w:tr>
      <w:tr w:rsidR="0004596A" w:rsidTr="00A67FFB">
        <w:trPr>
          <w:trHeight w:val="509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Инвестиционные</w:t>
            </w:r>
            <w:proofErr w:type="spellEnd"/>
          </w:p>
          <w:p w:rsidR="0004596A" w:rsidRDefault="0004596A" w:rsidP="00A67FFB">
            <w:pPr>
              <w:ind w:right="38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6A" w:rsidTr="00A67FFB">
        <w:trPr>
          <w:trHeight w:val="503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04596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</w:tr>
      <w:tr w:rsidR="0004596A" w:rsidTr="00A67FFB">
        <w:trPr>
          <w:trHeight w:val="508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tabs>
                <w:tab w:val="left" w:pos="270"/>
                <w:tab w:val="center" w:pos="992"/>
              </w:tabs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Коэффициент</w:t>
            </w:r>
            <w:proofErr w:type="spellEnd"/>
          </w:p>
          <w:p w:rsidR="0004596A" w:rsidRDefault="0004596A" w:rsidP="00A67FFB">
            <w:pPr>
              <w:ind w:right="39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0,917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0,842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0,772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0,877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0,769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0,675</w:t>
            </w:r>
          </w:p>
        </w:tc>
      </w:tr>
      <w:tr w:rsidR="0004596A" w:rsidTr="00A67FFB">
        <w:trPr>
          <w:trHeight w:val="503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39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доход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AE72B0" w:rsidRDefault="0004596A" w:rsidP="00A6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EB4144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</w:tr>
      <w:tr w:rsidR="0004596A" w:rsidTr="00A67FFB">
        <w:trPr>
          <w:trHeight w:val="758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Pr="00AE72B0" w:rsidRDefault="0004596A" w:rsidP="00A67FFB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Кумулятивный</w:t>
            </w:r>
          </w:p>
          <w:p w:rsidR="0004596A" w:rsidRPr="00AE72B0" w:rsidRDefault="0004596A" w:rsidP="00A67FFB">
            <w:pPr>
              <w:ind w:right="3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денежный поток от </w:t>
            </w:r>
            <w:r w:rsidRPr="00AE72B0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-900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-900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</w:tr>
      <w:tr w:rsidR="0004596A" w:rsidTr="00A67FFB">
        <w:trPr>
          <w:trHeight w:val="762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6A" w:rsidRDefault="0004596A" w:rsidP="00A67FFB">
            <w:pPr>
              <w:ind w:right="41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Кумулятивный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дисконтированный</w:t>
            </w:r>
            <w:proofErr w:type="spellEnd"/>
          </w:p>
          <w:p w:rsidR="0004596A" w:rsidRDefault="0004596A" w:rsidP="00A67FFB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денежный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поток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-900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-533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-196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-900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-549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-241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6A" w:rsidRPr="005C28AA" w:rsidRDefault="0004596A" w:rsidP="00A67F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</w:tr>
    </w:tbl>
    <w:p w:rsidR="00AE2120" w:rsidRPr="007B0496" w:rsidRDefault="00AE2120" w:rsidP="0004596A">
      <w:pPr>
        <w:widowControl w:val="0"/>
        <w:autoSpaceDE w:val="0"/>
        <w:autoSpaceDN w:val="0"/>
        <w:spacing w:after="0" w:line="240" w:lineRule="auto"/>
        <w:ind w:left="4026" w:right="3401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56658" w:rsidRDefault="00AE2120" w:rsidP="00AE2120">
      <w:pPr>
        <w:widowControl w:val="0"/>
        <w:autoSpaceDE w:val="0"/>
        <w:autoSpaceDN w:val="0"/>
        <w:spacing w:after="0" w:line="240" w:lineRule="auto"/>
        <w:ind w:left="910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=1200-900=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3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00 тыс. </w:t>
      </w:r>
      <w:proofErr w:type="spellStart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56658" w:rsidRDefault="00AE2120" w:rsidP="00AE2120">
      <w:pPr>
        <w:widowControl w:val="0"/>
        <w:autoSpaceDE w:val="0"/>
        <w:autoSpaceDN w:val="0"/>
        <w:spacing w:after="0" w:line="240" w:lineRule="auto"/>
        <w:ind w:left="910" w:right="489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=1013-900=113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 w:right="4896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=1013/900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1,1</w:t>
      </w:r>
    </w:p>
    <w:p w:rsidR="00AE2120" w:rsidRDefault="00AE2120" w:rsidP="00AE2120">
      <w:pPr>
        <w:widowControl w:val="0"/>
        <w:autoSpaceDE w:val="0"/>
        <w:autoSpaceDN w:val="0"/>
        <w:spacing w:after="0" w:line="240" w:lineRule="auto"/>
        <w:ind w:left="910" w:right="3154" w:firstLine="337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 w:right="3154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А=2 года+100/4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2,25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А=2 года +196/309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2,6</w:t>
      </w:r>
    </w:p>
    <w:p w:rsidR="00AE2120" w:rsidRPr="007B0496" w:rsidRDefault="00A56658" w:rsidP="00AE2120">
      <w:pPr>
        <w:widowControl w:val="0"/>
        <w:autoSpaceDE w:val="0"/>
        <w:autoSpaceDN w:val="0"/>
        <w:spacing w:after="0" w:line="240" w:lineRule="auto"/>
        <w:ind w:left="4031" w:right="3401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Проект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(ставка 14</w:t>
      </w:r>
      <w:r w:rsidR="00AE2120" w:rsidRPr="007B0496">
        <w:rPr>
          <w:rFonts w:ascii="Times New Roman" w:eastAsia="Times New Roman" w:hAnsi="Times New Roman" w:cs="Times New Roman"/>
          <w:b/>
          <w:bCs/>
          <w:lang w:eastAsia="ru-RU" w:bidi="ru-RU"/>
        </w:rPr>
        <w:t>%)</w:t>
      </w:r>
    </w:p>
    <w:p w:rsidR="00A56658" w:rsidRDefault="00AE2120" w:rsidP="00AE2120">
      <w:pPr>
        <w:widowControl w:val="0"/>
        <w:autoSpaceDE w:val="0"/>
        <w:autoSpaceDN w:val="0"/>
        <w:spacing w:after="0" w:line="240" w:lineRule="auto"/>
        <w:ind w:left="910" w:right="503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1200-900=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3</w:t>
      </w:r>
      <w:r w:rsidR="00A56658"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00 тыс. </w:t>
      </w:r>
      <w:proofErr w:type="spellStart"/>
      <w:r w:rsidR="00A56658"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руб</w:t>
      </w:r>
      <w:proofErr w:type="spellEnd"/>
      <w:r w:rsidR="00A56658" w:rsidRPr="007B0496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 xml:space="preserve"> </w:t>
      </w:r>
    </w:p>
    <w:p w:rsidR="00A56658" w:rsidRDefault="00AE2120" w:rsidP="00AE2120">
      <w:pPr>
        <w:widowControl w:val="0"/>
        <w:autoSpaceDE w:val="0"/>
        <w:autoSpaceDN w:val="0"/>
        <w:spacing w:after="0" w:line="240" w:lineRule="auto"/>
        <w:ind w:left="910" w:right="5036"/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ЧДД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=929-900=29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 w:right="5036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ИД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А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=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929/900=1,0</w:t>
      </w:r>
    </w:p>
    <w:p w:rsidR="00A56658" w:rsidRDefault="00AE2120" w:rsidP="00AE2120">
      <w:pPr>
        <w:widowControl w:val="0"/>
        <w:autoSpaceDE w:val="0"/>
        <w:autoSpaceDN w:val="0"/>
        <w:spacing w:after="0" w:line="240" w:lineRule="auto"/>
        <w:ind w:left="910" w:right="3154" w:firstLine="3371"/>
        <w:rPr>
          <w:rFonts w:ascii="Times New Roman" w:eastAsia="Times New Roman" w:hAnsi="Times New Roman" w:cs="Times New Roman"/>
          <w:b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lang w:eastAsia="ru-RU" w:bidi="ru-RU"/>
        </w:rPr>
        <w:t xml:space="preserve">Срок окупаемости </w:t>
      </w:r>
    </w:p>
    <w:p w:rsidR="00AE2120" w:rsidRPr="007B0496" w:rsidRDefault="00AE2120" w:rsidP="00A56658">
      <w:pPr>
        <w:widowControl w:val="0"/>
        <w:autoSpaceDE w:val="0"/>
        <w:autoSpaceDN w:val="0"/>
        <w:spacing w:after="0" w:line="240" w:lineRule="auto"/>
        <w:ind w:left="910" w:right="3154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</w:t>
      </w:r>
      <w:r w:rsidR="00A56658"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="00A56658"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А=2 года+100/4</w:t>
      </w:r>
      <w:r w:rsidR="00A56658"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 xml:space="preserve">00 </w:t>
      </w:r>
      <w:r w:rsidR="00A56658"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≈ </w:t>
      </w:r>
      <w:r w:rsidR="00A56658">
        <w:rPr>
          <w:rFonts w:ascii="Times New Roman" w:eastAsia="Times New Roman" w:hAnsi="Times New Roman" w:cs="Times New Roman"/>
          <w:b/>
          <w:i/>
          <w:position w:val="2"/>
          <w:lang w:eastAsia="ru-RU" w:bidi="ru-RU"/>
        </w:rPr>
        <w:t>2,25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Период окупаемости по проектам, рассчитанный с учетом фактора времени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910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Т</w:t>
      </w:r>
      <w:r w:rsidRPr="007B0496">
        <w:rPr>
          <w:rFonts w:ascii="Times New Roman" w:eastAsia="Times New Roman" w:hAnsi="Times New Roman" w:cs="Times New Roman"/>
          <w:i/>
          <w:lang w:eastAsia="ru-RU" w:bidi="ru-RU"/>
        </w:rPr>
        <w:t>ОК</w:t>
      </w:r>
      <w:r w:rsidRPr="007B0496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А=2 года +</w:t>
      </w:r>
      <w:r w:rsidR="00A56658">
        <w:rPr>
          <w:rFonts w:ascii="Times New Roman" w:eastAsia="Times New Roman" w:hAnsi="Times New Roman" w:cs="Times New Roman"/>
          <w:i/>
          <w:position w:val="2"/>
          <w:lang w:eastAsia="ru-RU" w:bidi="ru-RU"/>
        </w:rPr>
        <w:t>241/270=2,9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4030" w:right="3401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7B0496">
        <w:rPr>
          <w:rFonts w:ascii="Times New Roman" w:eastAsia="Times New Roman" w:hAnsi="Times New Roman" w:cs="Times New Roman"/>
          <w:b/>
          <w:bCs/>
          <w:lang w:eastAsia="ru-RU" w:bidi="ru-RU"/>
        </w:rPr>
        <w:t>ВЫВОД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57" w:right="280" w:firstLine="65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Ориентируясь на 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>ЧДД</w:t>
      </w:r>
      <w:r w:rsidR="00A56658">
        <w:rPr>
          <w:rFonts w:ascii="Times New Roman" w:eastAsia="Times New Roman" w:hAnsi="Times New Roman" w:cs="Times New Roman"/>
          <w:b/>
          <w:lang w:eastAsia="ru-RU" w:bidi="ru-RU"/>
        </w:rPr>
        <w:t>А</w:t>
      </w:r>
      <w:r w:rsidRPr="007B0496">
        <w:rPr>
          <w:rFonts w:ascii="Times New Roman" w:eastAsia="Times New Roman" w:hAnsi="Times New Roman" w:cs="Times New Roman"/>
          <w:b/>
          <w:position w:val="2"/>
          <w:lang w:eastAsia="ru-RU" w:bidi="ru-RU"/>
        </w:rPr>
        <w:t xml:space="preserve"> </w:t>
      </w:r>
      <w:r w:rsidRPr="007B0496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- проект А со ставкой 9%, является более привлекательным по сравнению </w:t>
      </w:r>
      <w:r w:rsidR="00A56658">
        <w:rPr>
          <w:rFonts w:ascii="Times New Roman" w:eastAsia="Times New Roman" w:hAnsi="Times New Roman" w:cs="Times New Roman"/>
          <w:position w:val="2"/>
          <w:lang w:eastAsia="ru-RU" w:bidi="ru-RU"/>
        </w:rPr>
        <w:lastRenderedPageBreak/>
        <w:t>с проектом А со ставкой 14% ,</w:t>
      </w:r>
      <w:r w:rsidRPr="007B0496">
        <w:rPr>
          <w:rFonts w:ascii="Times New Roman" w:eastAsia="Times New Roman" w:hAnsi="Times New Roman" w:cs="Times New Roman"/>
          <w:position w:val="2"/>
          <w:lang w:eastAsia="ru-RU" w:bidi="ru-RU"/>
        </w:rPr>
        <w:t xml:space="preserve">в дополнении </w:t>
      </w:r>
      <w:r w:rsidRPr="007B0496">
        <w:rPr>
          <w:rFonts w:ascii="Times New Roman" w:eastAsia="Times New Roman" w:hAnsi="Times New Roman" w:cs="Times New Roman"/>
          <w:lang w:eastAsia="ru-RU" w:bidi="ru-RU"/>
        </w:rPr>
        <w:t>к этому индекс доходности проекта А (ставка 9%) выше</w:t>
      </w:r>
      <w:proofErr w:type="gramStart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,</w:t>
      </w:r>
      <w:proofErr w:type="gramEnd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чем у проекта А(ставка 17%) на </w:t>
      </w:r>
      <w:r w:rsidR="00A56658">
        <w:rPr>
          <w:rFonts w:ascii="Times New Roman" w:eastAsia="Times New Roman" w:hAnsi="Times New Roman" w:cs="Times New Roman"/>
          <w:b/>
          <w:lang w:eastAsia="ru-RU" w:bidi="ru-RU"/>
        </w:rPr>
        <w:t>0,1</w:t>
      </w:r>
      <w:r w:rsidRPr="007B0496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57" w:right="120" w:firstLine="653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>Смотря на период окупаемости, рассчитанный с учетом фактора времени, предпочтение стоит отдать проекту</w:t>
      </w:r>
      <w:proofErr w:type="gramStart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А</w:t>
      </w:r>
      <w:proofErr w:type="gramEnd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(ставка 9%), так как он окупится быстрее на </w:t>
      </w:r>
      <w:r w:rsidRPr="007B0496">
        <w:rPr>
          <w:rFonts w:ascii="Times New Roman" w:eastAsia="Times New Roman" w:hAnsi="Times New Roman" w:cs="Times New Roman"/>
          <w:b/>
          <w:lang w:eastAsia="ru-RU" w:bidi="ru-RU"/>
        </w:rPr>
        <w:t>0,3</w:t>
      </w:r>
      <w:r w:rsidRPr="007B0496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57" w:right="120" w:firstLine="653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Период окупаемости определенный по статическому методу является одинаковым, так как на него не влияет изменение ставки дисконтирования, равный </w:t>
      </w:r>
      <w:r w:rsidRPr="007B0496">
        <w:rPr>
          <w:rFonts w:ascii="Times New Roman" w:eastAsia="Times New Roman" w:hAnsi="Times New Roman" w:cs="Times New Roman"/>
          <w:b/>
          <w:lang w:eastAsia="ru-RU" w:bidi="ru-RU"/>
        </w:rPr>
        <w:t>2,2</w:t>
      </w:r>
      <w:r w:rsidR="00A56658"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Pr="007B0496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AE2120" w:rsidRPr="007B0496" w:rsidRDefault="00AE2120" w:rsidP="00AE2120">
      <w:pPr>
        <w:widowControl w:val="0"/>
        <w:autoSpaceDE w:val="0"/>
        <w:autoSpaceDN w:val="0"/>
        <w:spacing w:after="0" w:line="240" w:lineRule="auto"/>
        <w:ind w:left="257" w:right="370" w:firstLine="653"/>
        <w:rPr>
          <w:rFonts w:ascii="Times New Roman" w:eastAsia="Times New Roman" w:hAnsi="Times New Roman" w:cs="Times New Roman"/>
          <w:lang w:eastAsia="ru-RU" w:bidi="ru-RU"/>
        </w:rPr>
      </w:pP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Таким образом, </w:t>
      </w:r>
      <w:r w:rsidRPr="007B0496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если </w:t>
      </w:r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мы </w:t>
      </w:r>
      <w:r w:rsidRPr="007B0496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берем </w:t>
      </w:r>
      <w:r w:rsidRPr="007B0496">
        <w:rPr>
          <w:rFonts w:ascii="Times New Roman" w:eastAsia="Times New Roman" w:hAnsi="Times New Roman" w:cs="Times New Roman"/>
          <w:lang w:eastAsia="ru-RU" w:bidi="ru-RU"/>
        </w:rPr>
        <w:t>ставку дисконтирования в размере 9%, то проект</w:t>
      </w:r>
      <w:proofErr w:type="gramStart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А</w:t>
      </w:r>
      <w:proofErr w:type="gramEnd"/>
      <w:r w:rsidRPr="007B0496">
        <w:rPr>
          <w:rFonts w:ascii="Times New Roman" w:eastAsia="Times New Roman" w:hAnsi="Times New Roman" w:cs="Times New Roman"/>
          <w:lang w:eastAsia="ru-RU" w:bidi="ru-RU"/>
        </w:rPr>
        <w:t xml:space="preserve">  быстрее окупится и дисконтированный чистый </w:t>
      </w:r>
      <w:r w:rsidRPr="007B0496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доход </w:t>
      </w:r>
      <w:r w:rsidRPr="007B0496">
        <w:rPr>
          <w:rFonts w:ascii="Times New Roman" w:eastAsia="Times New Roman" w:hAnsi="Times New Roman" w:cs="Times New Roman"/>
          <w:lang w:eastAsia="ru-RU" w:bidi="ru-RU"/>
        </w:rPr>
        <w:t>будет выше относительно ставки</w:t>
      </w:r>
      <w:r w:rsidRPr="007B0496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="00A56658">
        <w:rPr>
          <w:rFonts w:ascii="Times New Roman" w:eastAsia="Times New Roman" w:hAnsi="Times New Roman" w:cs="Times New Roman"/>
          <w:lang w:eastAsia="ru-RU" w:bidi="ru-RU"/>
        </w:rPr>
        <w:t>14</w:t>
      </w:r>
      <w:r w:rsidRPr="007B0496">
        <w:rPr>
          <w:rFonts w:ascii="Times New Roman" w:eastAsia="Times New Roman" w:hAnsi="Times New Roman" w:cs="Times New Roman"/>
          <w:lang w:eastAsia="ru-RU" w:bidi="ru-RU"/>
        </w:rPr>
        <w:t>%.</w:t>
      </w:r>
      <w:bookmarkStart w:id="0" w:name="_GoBack"/>
    </w:p>
    <w:bookmarkEnd w:id="0"/>
    <w:p w:rsidR="00AE2120" w:rsidRDefault="00AE2120" w:rsidP="00AE2120"/>
    <w:p w:rsidR="006B1374" w:rsidRDefault="006B1374"/>
    <w:sectPr w:rsidR="006B1374" w:rsidSect="00AE72B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04596A"/>
    <w:rsid w:val="001240A9"/>
    <w:rsid w:val="002D711A"/>
    <w:rsid w:val="004B5661"/>
    <w:rsid w:val="005C28AA"/>
    <w:rsid w:val="006B1374"/>
    <w:rsid w:val="006C50BA"/>
    <w:rsid w:val="007629C9"/>
    <w:rsid w:val="00772CC2"/>
    <w:rsid w:val="009202EC"/>
    <w:rsid w:val="00A56658"/>
    <w:rsid w:val="00AE2120"/>
    <w:rsid w:val="00AE72B0"/>
    <w:rsid w:val="00AF0ECD"/>
    <w:rsid w:val="00BC65FA"/>
    <w:rsid w:val="00D57AA7"/>
    <w:rsid w:val="00E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AE72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AE72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7</cp:revision>
  <dcterms:created xsi:type="dcterms:W3CDTF">2020-10-09T09:22:00Z</dcterms:created>
  <dcterms:modified xsi:type="dcterms:W3CDTF">2020-10-09T10:35:00Z</dcterms:modified>
</cp:coreProperties>
</file>