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96" w:rsidRPr="002E7296" w:rsidRDefault="002E7296" w:rsidP="002E7296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</w:pPr>
      <w:proofErr w:type="spellStart"/>
      <w:r w:rsidRPr="002E729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Рахматулина</w:t>
      </w:r>
      <w:proofErr w:type="spellEnd"/>
      <w:r w:rsidRPr="002E729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proofErr w:type="spellStart"/>
      <w:r w:rsidRPr="002E729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Аделина</w:t>
      </w:r>
      <w:proofErr w:type="spellEnd"/>
      <w:r w:rsidRPr="002E729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ЭКБ-2-17</w:t>
      </w:r>
    </w:p>
    <w:p w:rsidR="002944CD" w:rsidRPr="002944CD" w:rsidRDefault="002944CD" w:rsidP="002944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 по инвестициям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 Инвестиции в производстве предполагают: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Вложения на содержание машин и оборудования </w:t>
      </w:r>
    </w:p>
    <w:p w:rsidR="002944CD" w:rsidRPr="002E7296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E729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б. Вложения в виде капитальных затрат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Вложения на осуществление основно</w:t>
      </w:r>
      <w:bookmarkStart w:id="0" w:name="_GoBack"/>
      <w:bookmarkEnd w:id="0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производственной деятельности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 инвестированием понимается: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E7296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729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а. Целенаправленное вложение капитала на определенный срок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Изучение «ниш» экономики для более выгодного вложения капитала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Процесс принятия решений в условиях экономической неопределенности и </w:t>
      </w:r>
      <w:proofErr w:type="spell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многовариантности</w:t>
      </w:r>
      <w:proofErr w:type="spell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 портфельным иностранным инвестициям относятся: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Вложения капитала, взятого на определенных условиях в любом иностранном банке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Предложения от иностранных инвесторов в виде портфеля документов, т. е. предполагающие несколько направлений инвестирования </w:t>
      </w:r>
    </w:p>
    <w:p w:rsidR="002944CD" w:rsidRPr="002E7296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E729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в. Вложения в иностранные ценные бумаги, цель которого заключается в «игре» на курсах валют с целью получения прибыли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Законодательные условия инвестирования представляют собой: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Условия, определяющие минимальную сумму инвестиций для разных групп инвесторов </w:t>
      </w:r>
    </w:p>
    <w:p w:rsidR="002944CD" w:rsidRPr="002E7296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E729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б. Нормативные условия, создающие законодательный фон, на котором осуществляется инвестиционная деятельности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Условия, по которым инвестор может получить </w:t>
      </w:r>
      <w:proofErr w:type="spell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дивиденты</w:t>
      </w:r>
      <w:proofErr w:type="spell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Основная цель инвестиционного проекта: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Создание взаимовыгодных условий сотрудничества между бизнес-партнерами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Изучение конъюнктуры рынка </w:t>
      </w:r>
    </w:p>
    <w:p w:rsidR="002944CD" w:rsidRPr="002E7296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E729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в. Получение максимально возможной прибыли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Прединвестиционная</w:t>
      </w:r>
      <w:proofErr w:type="spellEnd"/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фаза содержит: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Этап расчетов технико-экономических показателей будущего проекта </w:t>
      </w:r>
    </w:p>
    <w:p w:rsidR="002944CD" w:rsidRPr="002E7296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E729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lastRenderedPageBreak/>
        <w:t xml:space="preserve">б. Этап технико-экономических расчетов показателей будущего проекта и анализ альтернативных вариантов инвестирования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Маркетинговые исследования по будущему проект </w:t>
      </w:r>
    </w:p>
    <w:p w:rsidR="002944CD" w:rsidRPr="002944CD" w:rsidRDefault="00FE5D3A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Инвестиционный рынок состоит из: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Рынка реального инвестирования и финансового рынка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Рынка реального инвестирования и инновационного рынка </w:t>
      </w:r>
    </w:p>
    <w:p w:rsidR="002944CD" w:rsidRPr="002E7296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E729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в. Рынка реального инвестирования, финансового рынка и инновационного рынка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Капитальные вложения включают: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E7296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E729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а. Реальные инвестиции в основной капитал (основные фонды)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Реальные инвестиции в трудовые ресурсы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Реальные инвестиции в наукоемкие технологии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Дисконтирование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Процесс вложения денег равными долями через равные промежутки времени </w:t>
      </w:r>
    </w:p>
    <w:p w:rsidR="002944CD" w:rsidRPr="002E7296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E729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б. Приведение денежного потока инвестиционного проекта к единому моменту времени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Определение ожидаемого дохода от инвестиционного проекта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Ставка дисконтирования определяется на основе: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E7296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E729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а. Ставки рефинансирования, установленной Центральным (Национальным) банком страны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Уровня инфляции (в процентах)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Ставки налога на прибыль (в процентах)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Для чего служат динамические модели в инвестиционном проектировании?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Снижают вероятность финансовых потерь инвесторов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Позволяют определить наиболее вероятный срок окупаемости проектов </w:t>
      </w:r>
    </w:p>
    <w:p w:rsidR="002944CD" w:rsidRPr="002E7296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E729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в. Повышают достоверность расчетов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 международно-правовой практике используется следующая классификация инвесторов: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Эмитенты ценных бумаг, национальные инвесторы, иностранные инвесторы </w:t>
      </w:r>
    </w:p>
    <w:p w:rsidR="002944CD" w:rsidRPr="002E7296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729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б. Эмитенты ценных бумаг, индивидуальные инвесторы, институциональные инвесторы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в. Национальные инвесторы, иностранные инвесторы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Имущественные и неимущественные права инвестора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рынке ценных бумаг 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акрепляются: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E7296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E729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а. Ценной бумагой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Соглашением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Инвестиционным договором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Что представляет собой современная структура инвестиций?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Преобладание иностранных инвестиций над национальными </w:t>
      </w:r>
    </w:p>
    <w:p w:rsidR="002944CD" w:rsidRPr="002E7296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E729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б. Преобладание финансовых активов над материальными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Преобладание материальных активов над финансовыми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Товарами на инвестиционном рынке являются: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E7296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E729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а. Объекты инвестиционной деятельности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Субъекты инвестиционной деятельности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Прибыль от инвестиционной деятельности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Объекты инвестирования и сбережения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Потребительские кредиты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Текущие сбережения </w:t>
      </w:r>
    </w:p>
    <w:p w:rsidR="002944CD" w:rsidRPr="002E7296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E729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в. Финансовые и материальные активы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proofErr w:type="spellStart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Хэджирование</w:t>
      </w:r>
      <w:proofErr w:type="spellEnd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Один из способов формирования инвестиционного портфеля </w:t>
      </w:r>
    </w:p>
    <w:p w:rsidR="002944CD" w:rsidRPr="002E7296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E729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б. Страхование сделки от возможных рисков и потерь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Способ выплаты </w:t>
      </w:r>
      <w:proofErr w:type="spell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дивидентов</w:t>
      </w:r>
      <w:proofErr w:type="spell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Что означает слово «</w:t>
      </w:r>
      <w:proofErr w:type="spellStart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invest</w:t>
      </w:r>
      <w:proofErr w:type="spellEnd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в переводе с итальянского?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E7296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E729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а. Вкладывать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Рисковать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Оценивать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D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Абсолютный эффект от осуществления инвестиций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а. Чистый дисконтированный доход </w:t>
      </w:r>
    </w:p>
    <w:p w:rsidR="002944CD" w:rsidRPr="002E7296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E729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б. Чистый приведенный доход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Аннуитет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0. Для определения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ВНД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 используется метод: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Критического пути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Цепных подстановок </w:t>
      </w:r>
    </w:p>
    <w:p w:rsidR="002944CD" w:rsidRPr="002E7296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E729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в. Последовательных итераций </w:t>
      </w:r>
    </w:p>
    <w:p w:rsidR="00EC3E6B" w:rsidRDefault="00EC3E6B"/>
    <w:sectPr w:rsidR="00EC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CD"/>
    <w:rsid w:val="002944CD"/>
    <w:rsid w:val="002E49C6"/>
    <w:rsid w:val="002E7296"/>
    <w:rsid w:val="006D75C0"/>
    <w:rsid w:val="00EC3E6B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C84E"/>
  <w15:docId w15:val="{A5D0AFCD-CF81-4BB6-AE12-D2C6F431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4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4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Adelina Rakhmatulina</cp:lastModifiedBy>
  <cp:revision>3</cp:revision>
  <dcterms:created xsi:type="dcterms:W3CDTF">2020-11-22T20:29:00Z</dcterms:created>
  <dcterms:modified xsi:type="dcterms:W3CDTF">2020-11-22T22:27:00Z</dcterms:modified>
</cp:coreProperties>
</file>