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47CEC" w14:textId="77777777" w:rsidR="00935F30" w:rsidRPr="00425C69" w:rsidRDefault="00935F30" w:rsidP="00935F30">
      <w:pPr>
        <w:shd w:val="clear" w:color="auto" w:fill="FFFFFF"/>
        <w:ind w:firstLine="567"/>
        <w:jc w:val="center"/>
        <w:rPr>
          <w:szCs w:val="28"/>
        </w:rPr>
      </w:pPr>
      <w:r w:rsidRPr="00425C69">
        <w:rPr>
          <w:szCs w:val="28"/>
        </w:rPr>
        <w:t>КАЗАНСКИЙ ГОСУДАРСТВЕННЫЙ ЭНЕРГЕТИЧЕСКИЙ</w:t>
      </w:r>
    </w:p>
    <w:p w14:paraId="5EF96690" w14:textId="77777777" w:rsidR="00935F30" w:rsidRPr="00425C69" w:rsidRDefault="00935F30" w:rsidP="00935F30">
      <w:pPr>
        <w:shd w:val="clear" w:color="auto" w:fill="FFFFFF"/>
        <w:ind w:firstLine="567"/>
        <w:jc w:val="center"/>
        <w:rPr>
          <w:szCs w:val="28"/>
        </w:rPr>
      </w:pPr>
      <w:r w:rsidRPr="00425C69">
        <w:rPr>
          <w:szCs w:val="28"/>
        </w:rPr>
        <w:t>УНИВЕРСИТЕТ</w:t>
      </w:r>
    </w:p>
    <w:p w14:paraId="20E093D5" w14:textId="77777777" w:rsidR="00935F30" w:rsidRPr="00425C69" w:rsidRDefault="00935F30" w:rsidP="00935F30">
      <w:pPr>
        <w:shd w:val="clear" w:color="auto" w:fill="FFFFFF"/>
        <w:ind w:firstLine="567"/>
        <w:jc w:val="center"/>
        <w:rPr>
          <w:szCs w:val="28"/>
        </w:rPr>
      </w:pPr>
    </w:p>
    <w:p w14:paraId="62940CF9" w14:textId="77777777" w:rsidR="00935F30" w:rsidRPr="00425C69" w:rsidRDefault="00935F30" w:rsidP="00935F30">
      <w:pPr>
        <w:shd w:val="clear" w:color="auto" w:fill="FFFFFF"/>
        <w:ind w:firstLine="567"/>
        <w:jc w:val="center"/>
        <w:rPr>
          <w:szCs w:val="28"/>
        </w:rPr>
      </w:pPr>
    </w:p>
    <w:p w14:paraId="64C287F1" w14:textId="77777777" w:rsidR="00935F30" w:rsidRPr="00425C69" w:rsidRDefault="00935F30" w:rsidP="00935F30">
      <w:pPr>
        <w:shd w:val="clear" w:color="auto" w:fill="FFFFFF"/>
        <w:ind w:firstLine="567"/>
        <w:jc w:val="center"/>
        <w:rPr>
          <w:szCs w:val="28"/>
        </w:rPr>
      </w:pPr>
    </w:p>
    <w:p w14:paraId="15E62070" w14:textId="77777777" w:rsidR="00935F30" w:rsidRPr="00425C69" w:rsidRDefault="00935F30" w:rsidP="00935F30">
      <w:pPr>
        <w:shd w:val="clear" w:color="auto" w:fill="FFFFFF"/>
        <w:ind w:firstLine="567"/>
        <w:jc w:val="center"/>
        <w:rPr>
          <w:szCs w:val="28"/>
        </w:rPr>
      </w:pPr>
    </w:p>
    <w:p w14:paraId="38773424" w14:textId="77777777" w:rsidR="00935F30" w:rsidRPr="00425C69" w:rsidRDefault="00935F30" w:rsidP="00935F30">
      <w:pPr>
        <w:shd w:val="clear" w:color="auto" w:fill="FFFFFF"/>
        <w:ind w:firstLine="567"/>
        <w:jc w:val="center"/>
        <w:rPr>
          <w:szCs w:val="28"/>
        </w:rPr>
      </w:pPr>
    </w:p>
    <w:p w14:paraId="50181F8B" w14:textId="77777777" w:rsidR="00935F30" w:rsidRPr="00425C69" w:rsidRDefault="00935F30" w:rsidP="00935F30">
      <w:pPr>
        <w:shd w:val="clear" w:color="auto" w:fill="FFFFFF"/>
        <w:ind w:firstLine="567"/>
        <w:jc w:val="center"/>
        <w:rPr>
          <w:szCs w:val="28"/>
        </w:rPr>
      </w:pPr>
    </w:p>
    <w:p w14:paraId="487F08DD" w14:textId="77777777" w:rsidR="00935F30" w:rsidRPr="00425C69" w:rsidRDefault="00935F30" w:rsidP="00935F30">
      <w:pPr>
        <w:shd w:val="clear" w:color="auto" w:fill="FFFFFF"/>
        <w:ind w:firstLine="567"/>
        <w:jc w:val="center"/>
        <w:rPr>
          <w:szCs w:val="28"/>
        </w:rPr>
      </w:pPr>
    </w:p>
    <w:p w14:paraId="4C83D94E" w14:textId="77777777" w:rsidR="00935F30" w:rsidRPr="00425C69" w:rsidRDefault="00935F30" w:rsidP="00935F30">
      <w:pPr>
        <w:shd w:val="clear" w:color="auto" w:fill="FFFFFF"/>
        <w:ind w:firstLine="567"/>
        <w:jc w:val="center"/>
        <w:rPr>
          <w:szCs w:val="28"/>
        </w:rPr>
      </w:pPr>
    </w:p>
    <w:p w14:paraId="79346910" w14:textId="77777777" w:rsidR="00935F30" w:rsidRPr="00425C69" w:rsidRDefault="00935F30" w:rsidP="00935F30">
      <w:pPr>
        <w:shd w:val="clear" w:color="auto" w:fill="FFFFFF"/>
        <w:ind w:firstLine="567"/>
        <w:jc w:val="center"/>
        <w:rPr>
          <w:szCs w:val="28"/>
        </w:rPr>
      </w:pPr>
      <w:r w:rsidRPr="00425C69">
        <w:rPr>
          <w:szCs w:val="28"/>
        </w:rPr>
        <w:t>КАФЕДРА ЭКОНОМИКИ И ОРГАНИЗАЦИИ ПРОИЗВОДСТВА</w:t>
      </w:r>
    </w:p>
    <w:p w14:paraId="6AAF81F2" w14:textId="77777777" w:rsidR="00935F30" w:rsidRPr="00425C69" w:rsidRDefault="00935F30" w:rsidP="00935F30">
      <w:pPr>
        <w:shd w:val="clear" w:color="auto" w:fill="FFFFFF"/>
        <w:ind w:firstLine="567"/>
        <w:jc w:val="center"/>
        <w:rPr>
          <w:szCs w:val="28"/>
        </w:rPr>
      </w:pPr>
    </w:p>
    <w:p w14:paraId="6A1919EC" w14:textId="77777777" w:rsidR="00935F30" w:rsidRPr="00425C69" w:rsidRDefault="00935F30" w:rsidP="00935F30">
      <w:pPr>
        <w:shd w:val="clear" w:color="auto" w:fill="FFFFFF"/>
        <w:ind w:firstLine="567"/>
        <w:jc w:val="center"/>
        <w:rPr>
          <w:szCs w:val="28"/>
        </w:rPr>
      </w:pPr>
    </w:p>
    <w:p w14:paraId="600459FC" w14:textId="77777777" w:rsidR="00935F30" w:rsidRPr="00425C69" w:rsidRDefault="00935F30" w:rsidP="00935F30">
      <w:pPr>
        <w:shd w:val="clear" w:color="auto" w:fill="FFFFFF"/>
        <w:ind w:firstLine="567"/>
        <w:jc w:val="center"/>
        <w:rPr>
          <w:szCs w:val="28"/>
        </w:rPr>
      </w:pPr>
    </w:p>
    <w:p w14:paraId="21FCFDED" w14:textId="77777777" w:rsidR="00935F30" w:rsidRPr="00425C69" w:rsidRDefault="00935F30" w:rsidP="00935F30">
      <w:pPr>
        <w:shd w:val="clear" w:color="auto" w:fill="FFFFFF"/>
        <w:ind w:firstLine="567"/>
        <w:jc w:val="center"/>
        <w:rPr>
          <w:szCs w:val="28"/>
        </w:rPr>
      </w:pPr>
    </w:p>
    <w:p w14:paraId="01A63DBA" w14:textId="77777777" w:rsidR="00935F30" w:rsidRPr="00425C69" w:rsidRDefault="00935F30" w:rsidP="00935F30">
      <w:pPr>
        <w:shd w:val="clear" w:color="auto" w:fill="FFFFFF"/>
        <w:ind w:firstLine="567"/>
        <w:jc w:val="center"/>
        <w:rPr>
          <w:szCs w:val="28"/>
        </w:rPr>
      </w:pPr>
    </w:p>
    <w:p w14:paraId="619AA6C4" w14:textId="77777777" w:rsidR="00935F30" w:rsidRPr="00425C69" w:rsidRDefault="00935F30" w:rsidP="00935F30">
      <w:pPr>
        <w:shd w:val="clear" w:color="auto" w:fill="FFFFFF"/>
        <w:ind w:firstLine="567"/>
        <w:jc w:val="center"/>
        <w:rPr>
          <w:szCs w:val="28"/>
        </w:rPr>
      </w:pPr>
    </w:p>
    <w:p w14:paraId="04FC8EC4" w14:textId="77777777" w:rsidR="00935F30" w:rsidRPr="00425C69" w:rsidRDefault="00935F30" w:rsidP="00935F30">
      <w:pPr>
        <w:shd w:val="clear" w:color="auto" w:fill="FFFFFF"/>
        <w:ind w:firstLine="567"/>
        <w:jc w:val="center"/>
        <w:rPr>
          <w:szCs w:val="28"/>
        </w:rPr>
      </w:pPr>
      <w:r w:rsidRPr="00425C69">
        <w:rPr>
          <w:szCs w:val="28"/>
        </w:rPr>
        <w:t xml:space="preserve">Контрольная работа № </w:t>
      </w:r>
      <w:r>
        <w:rPr>
          <w:szCs w:val="28"/>
        </w:rPr>
        <w:t>29</w:t>
      </w:r>
    </w:p>
    <w:p w14:paraId="67FDA0CF" w14:textId="77777777" w:rsidR="00935F30" w:rsidRDefault="00935F30" w:rsidP="00935F30">
      <w:pPr>
        <w:shd w:val="clear" w:color="auto" w:fill="FFFFFF"/>
        <w:ind w:firstLine="567"/>
        <w:jc w:val="center"/>
        <w:rPr>
          <w:szCs w:val="28"/>
        </w:rPr>
      </w:pPr>
      <w:r w:rsidRPr="00425C69">
        <w:rPr>
          <w:szCs w:val="28"/>
        </w:rPr>
        <w:t>по дисциплине «</w:t>
      </w:r>
      <w:r>
        <w:rPr>
          <w:szCs w:val="28"/>
        </w:rPr>
        <w:t>Оценка бизнеса</w:t>
      </w:r>
      <w:r w:rsidRPr="00425C69">
        <w:rPr>
          <w:szCs w:val="28"/>
        </w:rPr>
        <w:t>»</w:t>
      </w:r>
    </w:p>
    <w:p w14:paraId="080F1A77" w14:textId="44488B74" w:rsidR="00935F30" w:rsidRPr="00935F30" w:rsidRDefault="00935F30" w:rsidP="00935F30">
      <w:pPr>
        <w:shd w:val="clear" w:color="auto" w:fill="FFFFFF"/>
        <w:ind w:firstLine="567"/>
        <w:jc w:val="center"/>
        <w:rPr>
          <w:szCs w:val="28"/>
        </w:rPr>
      </w:pPr>
      <w:r>
        <w:rPr>
          <w:szCs w:val="28"/>
        </w:rPr>
        <w:t>по теме «</w:t>
      </w:r>
      <w:r w:rsidR="00817AA2" w:rsidRPr="00817AA2">
        <w:rPr>
          <w:szCs w:val="28"/>
        </w:rPr>
        <w:t>Затратный подход в оценке бизнеса</w:t>
      </w:r>
      <w:r>
        <w:rPr>
          <w:szCs w:val="28"/>
        </w:rPr>
        <w:t>»</w:t>
      </w:r>
    </w:p>
    <w:p w14:paraId="467704F9" w14:textId="77777777" w:rsidR="00935F30" w:rsidRPr="00425C69" w:rsidRDefault="00935F30" w:rsidP="00935F30">
      <w:pPr>
        <w:shd w:val="clear" w:color="auto" w:fill="FFFFFF"/>
        <w:ind w:firstLine="567"/>
        <w:rPr>
          <w:szCs w:val="28"/>
        </w:rPr>
      </w:pPr>
    </w:p>
    <w:p w14:paraId="5F0691B5" w14:textId="77777777" w:rsidR="00935F30" w:rsidRPr="00425C69" w:rsidRDefault="00935F30" w:rsidP="00935F30">
      <w:pPr>
        <w:shd w:val="clear" w:color="auto" w:fill="FFFFFF"/>
        <w:ind w:firstLine="567"/>
        <w:rPr>
          <w:szCs w:val="28"/>
        </w:rPr>
      </w:pPr>
    </w:p>
    <w:p w14:paraId="1A10B103" w14:textId="77777777" w:rsidR="00935F30" w:rsidRPr="00425C69" w:rsidRDefault="00935F30" w:rsidP="00935F30">
      <w:pPr>
        <w:shd w:val="clear" w:color="auto" w:fill="FFFFFF"/>
        <w:ind w:firstLine="567"/>
        <w:rPr>
          <w:szCs w:val="28"/>
        </w:rPr>
      </w:pPr>
    </w:p>
    <w:p w14:paraId="0D6374EB" w14:textId="77777777" w:rsidR="00935F30" w:rsidRPr="00425C69" w:rsidRDefault="00935F30" w:rsidP="00935F30">
      <w:pPr>
        <w:shd w:val="clear" w:color="auto" w:fill="FFFFFF"/>
        <w:ind w:firstLine="567"/>
        <w:rPr>
          <w:szCs w:val="28"/>
        </w:rPr>
      </w:pPr>
    </w:p>
    <w:p w14:paraId="3B891105" w14:textId="77777777" w:rsidR="00935F30" w:rsidRPr="00425C69" w:rsidRDefault="00935F30" w:rsidP="00935F30">
      <w:pPr>
        <w:shd w:val="clear" w:color="auto" w:fill="FFFFFF"/>
        <w:ind w:firstLine="567"/>
        <w:rPr>
          <w:szCs w:val="28"/>
        </w:rPr>
      </w:pPr>
    </w:p>
    <w:p w14:paraId="145EC8C2" w14:textId="77777777" w:rsidR="00935F30" w:rsidRPr="00425C69" w:rsidRDefault="00935F30" w:rsidP="00935F30">
      <w:pPr>
        <w:shd w:val="clear" w:color="auto" w:fill="FFFFFF"/>
        <w:ind w:firstLine="567"/>
        <w:rPr>
          <w:szCs w:val="28"/>
        </w:rPr>
      </w:pPr>
    </w:p>
    <w:p w14:paraId="13486916" w14:textId="77777777" w:rsidR="00935F30" w:rsidRPr="00425C69" w:rsidRDefault="00935F30" w:rsidP="00935F30">
      <w:pPr>
        <w:shd w:val="clear" w:color="auto" w:fill="FFFFFF"/>
        <w:ind w:firstLine="567"/>
        <w:rPr>
          <w:szCs w:val="28"/>
        </w:rPr>
      </w:pPr>
    </w:p>
    <w:p w14:paraId="5BF423B8" w14:textId="77777777" w:rsidR="00935F30" w:rsidRPr="00425C69" w:rsidRDefault="00935F30" w:rsidP="00935F30">
      <w:pPr>
        <w:shd w:val="clear" w:color="auto" w:fill="FFFFFF"/>
        <w:ind w:firstLine="567"/>
        <w:rPr>
          <w:szCs w:val="28"/>
        </w:rPr>
      </w:pPr>
    </w:p>
    <w:p w14:paraId="400B228F" w14:textId="77777777" w:rsidR="00935F30" w:rsidRPr="00425C69" w:rsidRDefault="00935F30" w:rsidP="00935F30">
      <w:pPr>
        <w:shd w:val="clear" w:color="auto" w:fill="FFFFFF"/>
        <w:ind w:firstLine="567"/>
        <w:rPr>
          <w:szCs w:val="28"/>
        </w:rPr>
      </w:pPr>
    </w:p>
    <w:p w14:paraId="0639A431" w14:textId="77777777" w:rsidR="00935F30" w:rsidRPr="00425C69" w:rsidRDefault="00935F30" w:rsidP="00935F30">
      <w:pPr>
        <w:shd w:val="clear" w:color="auto" w:fill="FFFFFF"/>
        <w:ind w:firstLine="567"/>
        <w:rPr>
          <w:szCs w:val="28"/>
        </w:rPr>
      </w:pPr>
    </w:p>
    <w:p w14:paraId="6C5C8FEA" w14:textId="77777777" w:rsidR="00935F30" w:rsidRPr="00425C69" w:rsidRDefault="00935F30" w:rsidP="00935F30">
      <w:pPr>
        <w:shd w:val="clear" w:color="auto" w:fill="FFFFFF"/>
        <w:ind w:firstLine="567"/>
        <w:rPr>
          <w:szCs w:val="28"/>
        </w:rPr>
      </w:pPr>
    </w:p>
    <w:p w14:paraId="3609F2FA" w14:textId="77777777" w:rsidR="00935F30" w:rsidRPr="00425C69" w:rsidRDefault="00935F30" w:rsidP="00935F30">
      <w:pPr>
        <w:shd w:val="clear" w:color="auto" w:fill="FFFFFF"/>
        <w:ind w:firstLine="567"/>
        <w:rPr>
          <w:szCs w:val="28"/>
        </w:rPr>
      </w:pPr>
    </w:p>
    <w:p w14:paraId="36BB3B1C" w14:textId="77777777" w:rsidR="00935F30" w:rsidRPr="00425C69" w:rsidRDefault="00935F30" w:rsidP="00935F30">
      <w:pPr>
        <w:shd w:val="clear" w:color="auto" w:fill="FFFFFF"/>
        <w:ind w:firstLine="567"/>
        <w:rPr>
          <w:szCs w:val="28"/>
        </w:rPr>
      </w:pPr>
    </w:p>
    <w:p w14:paraId="47D7764A" w14:textId="77777777" w:rsidR="00935F30" w:rsidRPr="00425C69" w:rsidRDefault="00935F30" w:rsidP="00935F30">
      <w:pPr>
        <w:shd w:val="clear" w:color="auto" w:fill="FFFFFF"/>
        <w:ind w:firstLine="567"/>
        <w:rPr>
          <w:szCs w:val="28"/>
        </w:rPr>
      </w:pPr>
    </w:p>
    <w:p w14:paraId="2FE1DBE9" w14:textId="77777777" w:rsidR="00935F30" w:rsidRPr="00425C69" w:rsidRDefault="00935F30" w:rsidP="00935F30">
      <w:pPr>
        <w:shd w:val="clear" w:color="auto" w:fill="FFFFFF"/>
        <w:ind w:firstLine="567"/>
        <w:rPr>
          <w:szCs w:val="28"/>
        </w:rPr>
      </w:pPr>
    </w:p>
    <w:p w14:paraId="06BE4A1F" w14:textId="2ED18BA9" w:rsidR="00935F30" w:rsidRPr="00425C69" w:rsidRDefault="00935F30" w:rsidP="00817AA2">
      <w:pPr>
        <w:shd w:val="clear" w:color="auto" w:fill="FFFFFF"/>
        <w:jc w:val="right"/>
        <w:rPr>
          <w:szCs w:val="28"/>
        </w:rPr>
      </w:pPr>
      <w:r w:rsidRPr="00425C69">
        <w:rPr>
          <w:szCs w:val="28"/>
        </w:rPr>
        <w:t xml:space="preserve">Студент: </w:t>
      </w:r>
      <w:proofErr w:type="spellStart"/>
      <w:r w:rsidR="00817AA2">
        <w:rPr>
          <w:szCs w:val="28"/>
        </w:rPr>
        <w:t>Биктимирова</w:t>
      </w:r>
      <w:proofErr w:type="spellEnd"/>
      <w:r w:rsidR="00817AA2">
        <w:rPr>
          <w:szCs w:val="28"/>
        </w:rPr>
        <w:t xml:space="preserve"> Р.Р.</w:t>
      </w:r>
    </w:p>
    <w:p w14:paraId="4D2E3DE2" w14:textId="77777777" w:rsidR="00935F30" w:rsidRPr="00425C69" w:rsidRDefault="00935F30" w:rsidP="00817AA2">
      <w:pPr>
        <w:shd w:val="clear" w:color="auto" w:fill="FFFFFF"/>
        <w:jc w:val="right"/>
        <w:rPr>
          <w:szCs w:val="28"/>
        </w:rPr>
      </w:pPr>
      <w:r w:rsidRPr="00425C69">
        <w:rPr>
          <w:szCs w:val="28"/>
        </w:rPr>
        <w:t>Группа: ЗЭКП-1-16</w:t>
      </w:r>
    </w:p>
    <w:p w14:paraId="0208F0E8" w14:textId="77777777" w:rsidR="00935F30" w:rsidRPr="00425C69" w:rsidRDefault="00935F30" w:rsidP="00817AA2">
      <w:pPr>
        <w:shd w:val="clear" w:color="auto" w:fill="FFFFFF"/>
        <w:jc w:val="right"/>
        <w:rPr>
          <w:szCs w:val="28"/>
        </w:rPr>
      </w:pPr>
    </w:p>
    <w:p w14:paraId="2C0E93AE" w14:textId="7E1BB70A" w:rsidR="00935F30" w:rsidRPr="00425C69" w:rsidRDefault="00935F30" w:rsidP="00817AA2">
      <w:pPr>
        <w:shd w:val="clear" w:color="auto" w:fill="FFFFFF"/>
        <w:ind w:firstLine="567"/>
        <w:jc w:val="right"/>
        <w:rPr>
          <w:szCs w:val="28"/>
        </w:rPr>
      </w:pPr>
      <w:r w:rsidRPr="00425C69">
        <w:rPr>
          <w:szCs w:val="28"/>
        </w:rPr>
        <w:t xml:space="preserve">Домашний адрес г. Казань </w:t>
      </w:r>
      <w:r w:rsidR="00817AA2">
        <w:rPr>
          <w:szCs w:val="28"/>
        </w:rPr>
        <w:t>Качалова 82</w:t>
      </w:r>
    </w:p>
    <w:p w14:paraId="464431CF" w14:textId="77777777" w:rsidR="00935F30" w:rsidRPr="00425C69" w:rsidRDefault="00935F30" w:rsidP="00817AA2">
      <w:pPr>
        <w:shd w:val="clear" w:color="auto" w:fill="FFFFFF"/>
        <w:ind w:firstLine="567"/>
        <w:jc w:val="right"/>
        <w:rPr>
          <w:szCs w:val="28"/>
        </w:rPr>
        <w:sectPr w:rsidR="00935F30" w:rsidRPr="00425C69" w:rsidSect="005F4F81">
          <w:pgSz w:w="11909" w:h="16834"/>
          <w:pgMar w:top="1134" w:right="850" w:bottom="1134" w:left="1701" w:header="720" w:footer="720" w:gutter="0"/>
          <w:pgNumType w:start="3"/>
          <w:cols w:space="720"/>
          <w:docGrid w:linePitch="326"/>
        </w:sectPr>
      </w:pPr>
      <w:r>
        <w:rPr>
          <w:szCs w:val="28"/>
        </w:rPr>
        <w:t xml:space="preserve">Дата </w:t>
      </w:r>
      <w:proofErr w:type="gramStart"/>
      <w:r>
        <w:rPr>
          <w:szCs w:val="28"/>
        </w:rPr>
        <w:t>отсылки:  24</w:t>
      </w:r>
      <w:proofErr w:type="gramEnd"/>
      <w:r>
        <w:rPr>
          <w:szCs w:val="28"/>
        </w:rPr>
        <w:t>.11.2020</w:t>
      </w:r>
    </w:p>
    <w:p w14:paraId="4137BA80" w14:textId="77777777" w:rsidR="00022E69" w:rsidRPr="00022E69" w:rsidRDefault="00022E69" w:rsidP="00935F30">
      <w:pPr>
        <w:spacing w:line="480" w:lineRule="auto"/>
        <w:jc w:val="center"/>
        <w:rPr>
          <w:b/>
          <w:szCs w:val="28"/>
        </w:rPr>
      </w:pPr>
      <w:r>
        <w:rPr>
          <w:b/>
          <w:szCs w:val="28"/>
        </w:rPr>
        <w:lastRenderedPageBreak/>
        <w:t>СОДЕРЖАНИЕ</w:t>
      </w:r>
    </w:p>
    <w:p w14:paraId="7BC13CB2" w14:textId="77777777" w:rsidR="00817AA2" w:rsidRDefault="00817AA2">
      <w:pPr>
        <w:pStyle w:val="ad"/>
      </w:pPr>
      <w:r>
        <w:t>Оглавление</w:t>
      </w:r>
    </w:p>
    <w:p w14:paraId="340B9E00" w14:textId="0CF8ADE2" w:rsidR="00817AA2" w:rsidRPr="00817AA2" w:rsidRDefault="00817AA2">
      <w:pPr>
        <w:pStyle w:val="21"/>
        <w:tabs>
          <w:tab w:val="right" w:leader="dot" w:pos="9628"/>
        </w:tabs>
        <w:rPr>
          <w:rFonts w:ascii="Calibri" w:hAnsi="Calibri"/>
          <w:bCs w:val="0"/>
          <w:noProof/>
          <w:color w:val="auto"/>
          <w:sz w:val="22"/>
          <w:szCs w:val="22"/>
        </w:rPr>
      </w:pPr>
      <w:r>
        <w:fldChar w:fldCharType="begin"/>
      </w:r>
      <w:r>
        <w:instrText xml:space="preserve"> TOC \o "1-3" \h \z \u </w:instrText>
      </w:r>
      <w:r>
        <w:fldChar w:fldCharType="separate"/>
      </w:r>
      <w:hyperlink w:anchor="_Toc57825727" w:history="1">
        <w:r w:rsidRPr="00A5477B">
          <w:rPr>
            <w:rStyle w:val="ae"/>
            <w:noProof/>
          </w:rPr>
          <w:t>Введение</w:t>
        </w:r>
        <w:r>
          <w:rPr>
            <w:noProof/>
            <w:webHidden/>
          </w:rPr>
          <w:tab/>
        </w:r>
        <w:r>
          <w:rPr>
            <w:noProof/>
            <w:webHidden/>
          </w:rPr>
          <w:fldChar w:fldCharType="begin"/>
        </w:r>
        <w:r>
          <w:rPr>
            <w:noProof/>
            <w:webHidden/>
          </w:rPr>
          <w:instrText xml:space="preserve"> PAGEREF _Toc57825727 \h </w:instrText>
        </w:r>
        <w:r>
          <w:rPr>
            <w:noProof/>
            <w:webHidden/>
          </w:rPr>
        </w:r>
        <w:r>
          <w:rPr>
            <w:noProof/>
            <w:webHidden/>
          </w:rPr>
          <w:fldChar w:fldCharType="separate"/>
        </w:r>
        <w:r>
          <w:rPr>
            <w:noProof/>
            <w:webHidden/>
          </w:rPr>
          <w:t>3</w:t>
        </w:r>
        <w:r>
          <w:rPr>
            <w:noProof/>
            <w:webHidden/>
          </w:rPr>
          <w:fldChar w:fldCharType="end"/>
        </w:r>
      </w:hyperlink>
    </w:p>
    <w:p w14:paraId="3CB9392C" w14:textId="71F797BC" w:rsidR="00817AA2" w:rsidRPr="00817AA2" w:rsidRDefault="00817AA2">
      <w:pPr>
        <w:pStyle w:val="21"/>
        <w:tabs>
          <w:tab w:val="right" w:leader="dot" w:pos="9628"/>
        </w:tabs>
        <w:rPr>
          <w:rFonts w:ascii="Calibri" w:hAnsi="Calibri"/>
          <w:bCs w:val="0"/>
          <w:noProof/>
          <w:color w:val="auto"/>
          <w:sz w:val="22"/>
          <w:szCs w:val="22"/>
        </w:rPr>
      </w:pPr>
      <w:hyperlink w:anchor="_Toc57825728" w:history="1">
        <w:r w:rsidRPr="00A5477B">
          <w:rPr>
            <w:rStyle w:val="ae"/>
            <w:noProof/>
          </w:rPr>
          <w:t>Сущность затратного подхода к оценке бизнеса</w:t>
        </w:r>
        <w:r>
          <w:rPr>
            <w:noProof/>
            <w:webHidden/>
          </w:rPr>
          <w:tab/>
        </w:r>
        <w:r>
          <w:rPr>
            <w:noProof/>
            <w:webHidden/>
          </w:rPr>
          <w:fldChar w:fldCharType="begin"/>
        </w:r>
        <w:r>
          <w:rPr>
            <w:noProof/>
            <w:webHidden/>
          </w:rPr>
          <w:instrText xml:space="preserve"> PAGEREF _Toc57825728 \h </w:instrText>
        </w:r>
        <w:r>
          <w:rPr>
            <w:noProof/>
            <w:webHidden/>
          </w:rPr>
        </w:r>
        <w:r>
          <w:rPr>
            <w:noProof/>
            <w:webHidden/>
          </w:rPr>
          <w:fldChar w:fldCharType="separate"/>
        </w:r>
        <w:r>
          <w:rPr>
            <w:noProof/>
            <w:webHidden/>
          </w:rPr>
          <w:t>4</w:t>
        </w:r>
        <w:r>
          <w:rPr>
            <w:noProof/>
            <w:webHidden/>
          </w:rPr>
          <w:fldChar w:fldCharType="end"/>
        </w:r>
      </w:hyperlink>
    </w:p>
    <w:p w14:paraId="28D3184A" w14:textId="3DC1FD2C" w:rsidR="00817AA2" w:rsidRPr="00817AA2" w:rsidRDefault="00817AA2">
      <w:pPr>
        <w:pStyle w:val="21"/>
        <w:tabs>
          <w:tab w:val="right" w:leader="dot" w:pos="9628"/>
        </w:tabs>
        <w:rPr>
          <w:rFonts w:ascii="Calibri" w:hAnsi="Calibri"/>
          <w:bCs w:val="0"/>
          <w:noProof/>
          <w:color w:val="auto"/>
          <w:sz w:val="22"/>
          <w:szCs w:val="22"/>
        </w:rPr>
      </w:pPr>
      <w:hyperlink w:anchor="_Toc57825729" w:history="1">
        <w:r w:rsidRPr="00A5477B">
          <w:rPr>
            <w:rStyle w:val="ae"/>
            <w:noProof/>
          </w:rPr>
          <w:t>Принципы оценки бизнеса при затратном подходе</w:t>
        </w:r>
        <w:r>
          <w:rPr>
            <w:noProof/>
            <w:webHidden/>
          </w:rPr>
          <w:tab/>
        </w:r>
        <w:r>
          <w:rPr>
            <w:noProof/>
            <w:webHidden/>
          </w:rPr>
          <w:fldChar w:fldCharType="begin"/>
        </w:r>
        <w:r>
          <w:rPr>
            <w:noProof/>
            <w:webHidden/>
          </w:rPr>
          <w:instrText xml:space="preserve"> PAGEREF _Toc57825729 \h </w:instrText>
        </w:r>
        <w:r>
          <w:rPr>
            <w:noProof/>
            <w:webHidden/>
          </w:rPr>
        </w:r>
        <w:r>
          <w:rPr>
            <w:noProof/>
            <w:webHidden/>
          </w:rPr>
          <w:fldChar w:fldCharType="separate"/>
        </w:r>
        <w:r>
          <w:rPr>
            <w:noProof/>
            <w:webHidden/>
          </w:rPr>
          <w:t>6</w:t>
        </w:r>
        <w:r>
          <w:rPr>
            <w:noProof/>
            <w:webHidden/>
          </w:rPr>
          <w:fldChar w:fldCharType="end"/>
        </w:r>
      </w:hyperlink>
    </w:p>
    <w:p w14:paraId="4557976A" w14:textId="1B410BB4" w:rsidR="00817AA2" w:rsidRPr="00817AA2" w:rsidRDefault="00817AA2">
      <w:pPr>
        <w:pStyle w:val="21"/>
        <w:tabs>
          <w:tab w:val="right" w:leader="dot" w:pos="9628"/>
        </w:tabs>
        <w:rPr>
          <w:rFonts w:ascii="Calibri" w:hAnsi="Calibri"/>
          <w:bCs w:val="0"/>
          <w:noProof/>
          <w:color w:val="auto"/>
          <w:sz w:val="22"/>
          <w:szCs w:val="22"/>
        </w:rPr>
      </w:pPr>
      <w:hyperlink w:anchor="_Toc57825730" w:history="1">
        <w:r w:rsidRPr="00A5477B">
          <w:rPr>
            <w:rStyle w:val="ae"/>
            <w:noProof/>
          </w:rPr>
          <w:t>Методы затратного подхода при оценке бизнеса</w:t>
        </w:r>
        <w:r>
          <w:rPr>
            <w:noProof/>
            <w:webHidden/>
          </w:rPr>
          <w:tab/>
        </w:r>
        <w:r>
          <w:rPr>
            <w:noProof/>
            <w:webHidden/>
          </w:rPr>
          <w:fldChar w:fldCharType="begin"/>
        </w:r>
        <w:r>
          <w:rPr>
            <w:noProof/>
            <w:webHidden/>
          </w:rPr>
          <w:instrText xml:space="preserve"> PAGEREF _Toc57825730 \h </w:instrText>
        </w:r>
        <w:r>
          <w:rPr>
            <w:noProof/>
            <w:webHidden/>
          </w:rPr>
        </w:r>
        <w:r>
          <w:rPr>
            <w:noProof/>
            <w:webHidden/>
          </w:rPr>
          <w:fldChar w:fldCharType="separate"/>
        </w:r>
        <w:r>
          <w:rPr>
            <w:noProof/>
            <w:webHidden/>
          </w:rPr>
          <w:t>8</w:t>
        </w:r>
        <w:r>
          <w:rPr>
            <w:noProof/>
            <w:webHidden/>
          </w:rPr>
          <w:fldChar w:fldCharType="end"/>
        </w:r>
      </w:hyperlink>
    </w:p>
    <w:p w14:paraId="4C5890C1" w14:textId="3147F9B1" w:rsidR="00817AA2" w:rsidRPr="00817AA2" w:rsidRDefault="00817AA2">
      <w:pPr>
        <w:pStyle w:val="21"/>
        <w:tabs>
          <w:tab w:val="right" w:leader="dot" w:pos="9628"/>
        </w:tabs>
        <w:rPr>
          <w:rFonts w:ascii="Calibri" w:hAnsi="Calibri"/>
          <w:bCs w:val="0"/>
          <w:noProof/>
          <w:color w:val="auto"/>
          <w:sz w:val="22"/>
          <w:szCs w:val="22"/>
        </w:rPr>
      </w:pPr>
      <w:hyperlink w:anchor="_Toc57825731" w:history="1">
        <w:r w:rsidRPr="00A5477B">
          <w:rPr>
            <w:rStyle w:val="ae"/>
            <w:noProof/>
          </w:rPr>
          <w:t>Метод чистых активов</w:t>
        </w:r>
        <w:r>
          <w:rPr>
            <w:noProof/>
            <w:webHidden/>
          </w:rPr>
          <w:tab/>
        </w:r>
        <w:r>
          <w:rPr>
            <w:noProof/>
            <w:webHidden/>
          </w:rPr>
          <w:fldChar w:fldCharType="begin"/>
        </w:r>
        <w:r>
          <w:rPr>
            <w:noProof/>
            <w:webHidden/>
          </w:rPr>
          <w:instrText xml:space="preserve"> PAGEREF _Toc57825731 \h </w:instrText>
        </w:r>
        <w:r>
          <w:rPr>
            <w:noProof/>
            <w:webHidden/>
          </w:rPr>
        </w:r>
        <w:r>
          <w:rPr>
            <w:noProof/>
            <w:webHidden/>
          </w:rPr>
          <w:fldChar w:fldCharType="separate"/>
        </w:r>
        <w:r>
          <w:rPr>
            <w:noProof/>
            <w:webHidden/>
          </w:rPr>
          <w:t>8</w:t>
        </w:r>
        <w:r>
          <w:rPr>
            <w:noProof/>
            <w:webHidden/>
          </w:rPr>
          <w:fldChar w:fldCharType="end"/>
        </w:r>
      </w:hyperlink>
    </w:p>
    <w:p w14:paraId="7CB60E62" w14:textId="1E9A55B5" w:rsidR="00817AA2" w:rsidRPr="00817AA2" w:rsidRDefault="00817AA2">
      <w:pPr>
        <w:pStyle w:val="21"/>
        <w:tabs>
          <w:tab w:val="right" w:leader="dot" w:pos="9628"/>
        </w:tabs>
        <w:rPr>
          <w:rFonts w:ascii="Calibri" w:hAnsi="Calibri"/>
          <w:bCs w:val="0"/>
          <w:noProof/>
          <w:color w:val="auto"/>
          <w:sz w:val="22"/>
          <w:szCs w:val="22"/>
        </w:rPr>
      </w:pPr>
      <w:hyperlink w:anchor="_Toc57825732" w:history="1">
        <w:r w:rsidRPr="00A5477B">
          <w:rPr>
            <w:rStyle w:val="ae"/>
            <w:noProof/>
          </w:rPr>
          <w:t>Метод ликвидационной стоимости</w:t>
        </w:r>
        <w:r>
          <w:rPr>
            <w:noProof/>
            <w:webHidden/>
          </w:rPr>
          <w:tab/>
        </w:r>
        <w:r>
          <w:rPr>
            <w:noProof/>
            <w:webHidden/>
          </w:rPr>
          <w:fldChar w:fldCharType="begin"/>
        </w:r>
        <w:r>
          <w:rPr>
            <w:noProof/>
            <w:webHidden/>
          </w:rPr>
          <w:instrText xml:space="preserve"> PAGEREF _Toc57825732 \h </w:instrText>
        </w:r>
        <w:r>
          <w:rPr>
            <w:noProof/>
            <w:webHidden/>
          </w:rPr>
        </w:r>
        <w:r>
          <w:rPr>
            <w:noProof/>
            <w:webHidden/>
          </w:rPr>
          <w:fldChar w:fldCharType="separate"/>
        </w:r>
        <w:r>
          <w:rPr>
            <w:noProof/>
            <w:webHidden/>
          </w:rPr>
          <w:t>10</w:t>
        </w:r>
        <w:r>
          <w:rPr>
            <w:noProof/>
            <w:webHidden/>
          </w:rPr>
          <w:fldChar w:fldCharType="end"/>
        </w:r>
      </w:hyperlink>
    </w:p>
    <w:p w14:paraId="6F52B05F" w14:textId="419113F1" w:rsidR="00817AA2" w:rsidRPr="00817AA2" w:rsidRDefault="00817AA2">
      <w:pPr>
        <w:pStyle w:val="21"/>
        <w:tabs>
          <w:tab w:val="right" w:leader="dot" w:pos="9628"/>
        </w:tabs>
        <w:rPr>
          <w:rFonts w:ascii="Calibri" w:hAnsi="Calibri"/>
          <w:bCs w:val="0"/>
          <w:noProof/>
          <w:color w:val="auto"/>
          <w:sz w:val="22"/>
          <w:szCs w:val="22"/>
        </w:rPr>
      </w:pPr>
      <w:hyperlink w:anchor="_Toc57825733" w:history="1">
        <w:r w:rsidRPr="00A5477B">
          <w:rPr>
            <w:rStyle w:val="ae"/>
            <w:noProof/>
          </w:rPr>
          <w:t>Преимущества и недостатки затратного подхода</w:t>
        </w:r>
        <w:r>
          <w:rPr>
            <w:noProof/>
            <w:webHidden/>
          </w:rPr>
          <w:tab/>
        </w:r>
        <w:r>
          <w:rPr>
            <w:noProof/>
            <w:webHidden/>
          </w:rPr>
          <w:fldChar w:fldCharType="begin"/>
        </w:r>
        <w:r>
          <w:rPr>
            <w:noProof/>
            <w:webHidden/>
          </w:rPr>
          <w:instrText xml:space="preserve"> PAGEREF _Toc57825733 \h </w:instrText>
        </w:r>
        <w:r>
          <w:rPr>
            <w:noProof/>
            <w:webHidden/>
          </w:rPr>
        </w:r>
        <w:r>
          <w:rPr>
            <w:noProof/>
            <w:webHidden/>
          </w:rPr>
          <w:fldChar w:fldCharType="separate"/>
        </w:r>
        <w:r>
          <w:rPr>
            <w:noProof/>
            <w:webHidden/>
          </w:rPr>
          <w:t>12</w:t>
        </w:r>
        <w:r>
          <w:rPr>
            <w:noProof/>
            <w:webHidden/>
          </w:rPr>
          <w:fldChar w:fldCharType="end"/>
        </w:r>
      </w:hyperlink>
    </w:p>
    <w:p w14:paraId="52452692" w14:textId="4D1E16F5" w:rsidR="00817AA2" w:rsidRPr="00817AA2" w:rsidRDefault="00817AA2">
      <w:pPr>
        <w:pStyle w:val="21"/>
        <w:tabs>
          <w:tab w:val="right" w:leader="dot" w:pos="9628"/>
        </w:tabs>
        <w:rPr>
          <w:rFonts w:ascii="Calibri" w:hAnsi="Calibri"/>
          <w:bCs w:val="0"/>
          <w:noProof/>
          <w:color w:val="auto"/>
          <w:sz w:val="22"/>
          <w:szCs w:val="22"/>
        </w:rPr>
      </w:pPr>
      <w:hyperlink w:anchor="_Toc57825734" w:history="1">
        <w:r w:rsidRPr="00A5477B">
          <w:rPr>
            <w:rStyle w:val="ae"/>
            <w:noProof/>
          </w:rPr>
          <w:t>Список использованных источников</w:t>
        </w:r>
        <w:r>
          <w:rPr>
            <w:noProof/>
            <w:webHidden/>
          </w:rPr>
          <w:tab/>
        </w:r>
        <w:r>
          <w:rPr>
            <w:noProof/>
            <w:webHidden/>
          </w:rPr>
          <w:fldChar w:fldCharType="begin"/>
        </w:r>
        <w:r>
          <w:rPr>
            <w:noProof/>
            <w:webHidden/>
          </w:rPr>
          <w:instrText xml:space="preserve"> PAGEREF _Toc57825734 \h </w:instrText>
        </w:r>
        <w:r>
          <w:rPr>
            <w:noProof/>
            <w:webHidden/>
          </w:rPr>
        </w:r>
        <w:r>
          <w:rPr>
            <w:noProof/>
            <w:webHidden/>
          </w:rPr>
          <w:fldChar w:fldCharType="separate"/>
        </w:r>
        <w:r>
          <w:rPr>
            <w:noProof/>
            <w:webHidden/>
          </w:rPr>
          <w:t>13</w:t>
        </w:r>
        <w:r>
          <w:rPr>
            <w:noProof/>
            <w:webHidden/>
          </w:rPr>
          <w:fldChar w:fldCharType="end"/>
        </w:r>
      </w:hyperlink>
    </w:p>
    <w:p w14:paraId="41E584D5" w14:textId="11F73C9C" w:rsidR="00817AA2" w:rsidRPr="00817AA2" w:rsidRDefault="00817AA2">
      <w:pPr>
        <w:pStyle w:val="21"/>
        <w:tabs>
          <w:tab w:val="right" w:leader="dot" w:pos="9628"/>
        </w:tabs>
        <w:rPr>
          <w:rFonts w:ascii="Calibri" w:hAnsi="Calibri"/>
          <w:bCs w:val="0"/>
          <w:noProof/>
          <w:color w:val="auto"/>
          <w:sz w:val="22"/>
          <w:szCs w:val="22"/>
        </w:rPr>
      </w:pPr>
      <w:hyperlink w:anchor="_Toc57825735" w:history="1">
        <w:r w:rsidRPr="00A5477B">
          <w:rPr>
            <w:rStyle w:val="ae"/>
            <w:noProof/>
          </w:rPr>
          <w:t>Глава 2 Задача 5</w:t>
        </w:r>
        <w:r>
          <w:rPr>
            <w:noProof/>
            <w:webHidden/>
          </w:rPr>
          <w:tab/>
        </w:r>
        <w:r>
          <w:rPr>
            <w:noProof/>
            <w:webHidden/>
          </w:rPr>
          <w:fldChar w:fldCharType="begin"/>
        </w:r>
        <w:r>
          <w:rPr>
            <w:noProof/>
            <w:webHidden/>
          </w:rPr>
          <w:instrText xml:space="preserve"> PAGEREF _Toc57825735 \h </w:instrText>
        </w:r>
        <w:r>
          <w:rPr>
            <w:noProof/>
            <w:webHidden/>
          </w:rPr>
        </w:r>
        <w:r>
          <w:rPr>
            <w:noProof/>
            <w:webHidden/>
          </w:rPr>
          <w:fldChar w:fldCharType="separate"/>
        </w:r>
        <w:r>
          <w:rPr>
            <w:noProof/>
            <w:webHidden/>
          </w:rPr>
          <w:t>15</w:t>
        </w:r>
        <w:r>
          <w:rPr>
            <w:noProof/>
            <w:webHidden/>
          </w:rPr>
          <w:fldChar w:fldCharType="end"/>
        </w:r>
      </w:hyperlink>
    </w:p>
    <w:p w14:paraId="3F4282C2" w14:textId="1D25B865" w:rsidR="00817AA2" w:rsidRDefault="00817AA2">
      <w:r>
        <w:rPr>
          <w:b/>
        </w:rPr>
        <w:fldChar w:fldCharType="end"/>
      </w:r>
    </w:p>
    <w:p w14:paraId="56376FE9" w14:textId="77777777" w:rsidR="00817AA2" w:rsidRPr="00817AA2" w:rsidRDefault="008A3FA0" w:rsidP="00817AA2">
      <w:pPr>
        <w:pStyle w:val="2"/>
      </w:pPr>
      <w:r>
        <w:br w:type="page"/>
      </w:r>
      <w:r w:rsidR="00817AA2">
        <w:t xml:space="preserve"> </w:t>
      </w:r>
      <w:bookmarkStart w:id="0" w:name="_Toc57825437"/>
      <w:bookmarkStart w:id="1" w:name="_Toc57825727"/>
      <w:r w:rsidR="00817AA2" w:rsidRPr="00817AA2">
        <w:t>Введение</w:t>
      </w:r>
      <w:bookmarkEnd w:id="0"/>
      <w:bookmarkEnd w:id="1"/>
    </w:p>
    <w:p w14:paraId="27CD1E61" w14:textId="77777777" w:rsidR="00817AA2" w:rsidRPr="00817AA2" w:rsidRDefault="00817AA2" w:rsidP="00817AA2">
      <w:pPr>
        <w:spacing w:line="360" w:lineRule="auto"/>
        <w:ind w:firstLine="709"/>
        <w:jc w:val="both"/>
        <w:rPr>
          <w:b/>
          <w:color w:val="auto"/>
          <w:szCs w:val="28"/>
        </w:rPr>
      </w:pPr>
    </w:p>
    <w:p w14:paraId="031335D3" w14:textId="77777777" w:rsidR="00817AA2" w:rsidRPr="00817AA2" w:rsidRDefault="00817AA2" w:rsidP="00817AA2">
      <w:pPr>
        <w:spacing w:line="360" w:lineRule="auto"/>
        <w:ind w:firstLine="709"/>
        <w:jc w:val="both"/>
        <w:rPr>
          <w:color w:val="auto"/>
          <w:szCs w:val="28"/>
        </w:rPr>
      </w:pPr>
      <w:r w:rsidRPr="00817AA2">
        <w:rPr>
          <w:color w:val="auto"/>
          <w:szCs w:val="28"/>
        </w:rPr>
        <w:t>По мере развития рыночных отношений потребность в оценке бизнеса постоянно возрастает. Согласно Федеральному закону «Об оценочной деятельности в Российской Федерации» оценка объектов собственности (объектов, принадлежащих полностью или частично Российской Федерации, субъектам Российской Федерации либо муниципальным образованиям) является обязательной при приватизации, передаче в доверительное управление либо в аренду, продаже, национализации, выкупе, ипотечном кредитовании, передаче в качестве вклада в уставные капиталы.</w:t>
      </w:r>
    </w:p>
    <w:p w14:paraId="1304972D" w14:textId="77777777" w:rsidR="00817AA2" w:rsidRPr="00817AA2" w:rsidRDefault="00817AA2" w:rsidP="00817AA2">
      <w:pPr>
        <w:spacing w:line="360" w:lineRule="auto"/>
        <w:ind w:firstLine="709"/>
        <w:jc w:val="both"/>
        <w:rPr>
          <w:color w:val="auto"/>
          <w:szCs w:val="28"/>
        </w:rPr>
      </w:pPr>
      <w:r w:rsidRPr="00817AA2">
        <w:rPr>
          <w:color w:val="auto"/>
          <w:szCs w:val="28"/>
        </w:rPr>
        <w:t>Оценку бизнеса осуществляют с помощью трех подходов: доходного, сравнительного и затратного. Каждый подход позволяет подчеркнуть особые характеристики объекта.</w:t>
      </w:r>
    </w:p>
    <w:p w14:paraId="322863AE" w14:textId="77777777" w:rsidR="00817AA2" w:rsidRPr="00817AA2" w:rsidRDefault="00817AA2" w:rsidP="00817AA2">
      <w:pPr>
        <w:spacing w:line="360" w:lineRule="auto"/>
        <w:ind w:firstLine="709"/>
        <w:jc w:val="both"/>
        <w:rPr>
          <w:color w:val="auto"/>
          <w:szCs w:val="28"/>
        </w:rPr>
      </w:pPr>
      <w:r w:rsidRPr="00817AA2">
        <w:rPr>
          <w:color w:val="auto"/>
          <w:szCs w:val="28"/>
        </w:rPr>
        <w:t xml:space="preserve">Затратный подход наиболее применим для оценки предприятий, имеющих разнородные активы, в том числе финансовые, а также когда бизнес не приносит устойчивый доход. Методы затратного подхода целесообразно использовать и при оценке специальных видов бизнеса (гостиниц, мотелей и т.п.), страховании. Собираемая информация включает данные об оцениваемых активах (цены на землю, строительные спецификации и др.), данные об уровне зарплаты, стоимости материалов, расходах на оборудование, о прибыли и накладных расходах строителей на местном рынке и т.д. Необходимая информация зависит от специфики оцениваемого объекта. </w:t>
      </w:r>
      <w:r w:rsidRPr="00817AA2">
        <w:rPr>
          <w:bCs w:val="0"/>
          <w:color w:val="auto"/>
          <w:szCs w:val="28"/>
        </w:rPr>
        <w:t>[1]</w:t>
      </w:r>
    </w:p>
    <w:p w14:paraId="5284DBE2" w14:textId="77777777" w:rsidR="00817AA2" w:rsidRPr="00817AA2" w:rsidRDefault="00817AA2" w:rsidP="00817AA2">
      <w:pPr>
        <w:pStyle w:val="2"/>
      </w:pPr>
      <w:r w:rsidRPr="00817AA2">
        <w:br w:type="page"/>
      </w:r>
      <w:bookmarkStart w:id="2" w:name="_Toc57825438"/>
      <w:bookmarkStart w:id="3" w:name="_Toc57825728"/>
      <w:r w:rsidRPr="00817AA2">
        <w:t>Сущность затратного подхода к оценке бизнеса</w:t>
      </w:r>
      <w:bookmarkEnd w:id="2"/>
      <w:bookmarkEnd w:id="3"/>
    </w:p>
    <w:p w14:paraId="4DF4467E" w14:textId="77777777" w:rsidR="00817AA2" w:rsidRPr="00817AA2" w:rsidRDefault="00817AA2" w:rsidP="00817AA2">
      <w:pPr>
        <w:spacing w:line="360" w:lineRule="auto"/>
        <w:ind w:firstLine="709"/>
        <w:jc w:val="both"/>
        <w:rPr>
          <w:bCs w:val="0"/>
          <w:color w:val="auto"/>
          <w:szCs w:val="28"/>
        </w:rPr>
      </w:pPr>
    </w:p>
    <w:p w14:paraId="2F411E00" w14:textId="77777777" w:rsidR="00817AA2" w:rsidRPr="00817AA2" w:rsidRDefault="00817AA2" w:rsidP="00817AA2">
      <w:pPr>
        <w:spacing w:line="360" w:lineRule="auto"/>
        <w:ind w:firstLine="709"/>
        <w:jc w:val="both"/>
        <w:rPr>
          <w:bCs w:val="0"/>
          <w:color w:val="auto"/>
          <w:szCs w:val="28"/>
        </w:rPr>
      </w:pPr>
      <w:r w:rsidRPr="00817AA2">
        <w:rPr>
          <w:bCs w:val="0"/>
          <w:color w:val="auto"/>
          <w:szCs w:val="28"/>
        </w:rPr>
        <w:t>Затратный подход, известный также как метод подрядчика, признается в большинстве государств. При любом варианте применения, затратный подход определяет стоимость путем установления затрат на приобретение земли и строительство нового объекта имущества равной полезности или затрат на приспособление старого объекта недвижимого имущества для аналогичного использования без каких-либо неоправданных расходов из-за задержки. К общим затратам на строительство добавляются затраты на приобретение земельного участка. (Когда это возможно, учитывается также предпринимательский доход/прибыль, т.е. прибыль или убытки девелопера добавляются к затратам на строительство.). Затратный подход устанавливает верхний предел той суммы, которую бы на нормальном рынке заплатили бы за данное имущество в новом состоянии. Для более старого имущества делаются скидки на различные формы «накопленной амортизации» (ухудшения физического состояния; функционального или технического устаревания; экономического или внешнего устаревания), чтобы рассчитать цену, приближенно равную рыночной стоимости. В зависимости от того, в каком объеме данные для расчетов взяты из рынка, затратный подход может дать прямое указание на рыночную стоимость. Затратный подход очень полезен при определении рыночной стоимости объектов предполагаемого строительства, объектов специализированного имущества и других объектов имущества, редко продаваемых на рынке. [4]</w:t>
      </w:r>
    </w:p>
    <w:p w14:paraId="7028B1C0" w14:textId="77777777" w:rsidR="00817AA2" w:rsidRPr="00817AA2" w:rsidRDefault="00817AA2" w:rsidP="00817AA2">
      <w:pPr>
        <w:spacing w:line="360" w:lineRule="auto"/>
        <w:ind w:firstLine="709"/>
        <w:jc w:val="both"/>
        <w:rPr>
          <w:bCs w:val="0"/>
          <w:vanish/>
          <w:color w:val="auto"/>
          <w:szCs w:val="28"/>
        </w:rPr>
      </w:pPr>
      <w:r w:rsidRPr="00817AA2">
        <w:rPr>
          <w:bCs w:val="0"/>
          <w:color w:val="auto"/>
          <w:szCs w:val="28"/>
        </w:rPr>
        <w:t xml:space="preserve">Затратный подход к оценке имущества предприятия предполагает определение его текущей стоимости на основе восстановительной стоимости объекта или стоимости замещения за вычетом накопленного износа. Восстановительная стоимость объекта – это стоимость воспроизводства точной копии объекта. Стоимость замещения </w:t>
      </w:r>
      <w:proofErr w:type="gramStart"/>
      <w:r w:rsidRPr="00817AA2">
        <w:rPr>
          <w:bCs w:val="0"/>
          <w:color w:val="auto"/>
          <w:szCs w:val="28"/>
        </w:rPr>
        <w:t>- это</w:t>
      </w:r>
      <w:proofErr w:type="gramEnd"/>
      <w:r w:rsidRPr="00817AA2">
        <w:rPr>
          <w:bCs w:val="0"/>
          <w:color w:val="auto"/>
          <w:szCs w:val="28"/>
        </w:rPr>
        <w:t xml:space="preserve"> объем затрат на возведение объекта, аналогичного по назначению оцениваемому, в рыночных условиях на дату оценки. Главной особенностью затратного подхода является поэлементная оценка имущества предприятия, при которой оцениваемый имущественный комплекс расчленяется на составные части, производится оценка каждой части и далее стоимость всего имущественного комплекса получается путем суммирования стоимостей его </w:t>
      </w:r>
      <w:proofErr w:type="spellStart"/>
      <w:r w:rsidRPr="00817AA2">
        <w:rPr>
          <w:bCs w:val="0"/>
          <w:color w:val="auto"/>
          <w:szCs w:val="28"/>
        </w:rPr>
        <w:t>частей</w:t>
      </w:r>
    </w:p>
    <w:p w14:paraId="64380517" w14:textId="77777777" w:rsidR="00817AA2" w:rsidRPr="00817AA2" w:rsidRDefault="00817AA2" w:rsidP="00817AA2">
      <w:pPr>
        <w:spacing w:line="360" w:lineRule="auto"/>
        <w:ind w:firstLine="709"/>
        <w:jc w:val="both"/>
        <w:rPr>
          <w:bCs w:val="0"/>
          <w:color w:val="auto"/>
          <w:szCs w:val="28"/>
        </w:rPr>
      </w:pPr>
      <w:r w:rsidRPr="00817AA2">
        <w:rPr>
          <w:bCs w:val="0"/>
          <w:color w:val="auto"/>
          <w:szCs w:val="28"/>
        </w:rPr>
        <w:t>Затратный</w:t>
      </w:r>
      <w:proofErr w:type="spellEnd"/>
      <w:r w:rsidRPr="00817AA2">
        <w:rPr>
          <w:bCs w:val="0"/>
          <w:color w:val="auto"/>
          <w:szCs w:val="28"/>
        </w:rPr>
        <w:t xml:space="preserve"> (имущественный) подход в оценке бизнеса рассматривает стоимость предприятия с точки зрения понесенных издержек. Балансовая стоимость активов и обязательств предприятия вследствие инфляции, изменений конъюнктуры рынка, используемых методов учета, как правило, не соответствует рыночной стоимости. В результате перед оценщиком встает задача проведения корректировки баланса предприятия. Для осуществления этого предварительно проводится оценка обоснованной рыночной стоимости каждого актива баланса в отдельности, затем определяется текущая стоимость обязательств и, наконец, из обоснованной рыночной стоимости суммы активов предприятия вычитается текущая стоимость всех его обязательств. Результат показывает оценочную стоимость собственного капитала предприятия.</w:t>
      </w:r>
    </w:p>
    <w:p w14:paraId="54282463" w14:textId="77777777" w:rsidR="00817AA2" w:rsidRPr="00817AA2" w:rsidRDefault="00817AA2" w:rsidP="00817AA2">
      <w:pPr>
        <w:spacing w:line="360" w:lineRule="auto"/>
        <w:ind w:firstLine="709"/>
        <w:jc w:val="both"/>
        <w:rPr>
          <w:bCs w:val="0"/>
          <w:color w:val="auto"/>
          <w:szCs w:val="28"/>
        </w:rPr>
      </w:pPr>
      <w:r w:rsidRPr="00817AA2">
        <w:rPr>
          <w:bCs w:val="0"/>
          <w:color w:val="auto"/>
          <w:szCs w:val="28"/>
        </w:rPr>
        <w:t>Базовой формулой в затратном имущественном подходе является:</w:t>
      </w:r>
    </w:p>
    <w:p w14:paraId="2308CC6C" w14:textId="77777777" w:rsidR="00817AA2" w:rsidRPr="00817AA2" w:rsidRDefault="00817AA2" w:rsidP="00817AA2">
      <w:pPr>
        <w:spacing w:line="360" w:lineRule="auto"/>
        <w:ind w:firstLine="709"/>
        <w:jc w:val="both"/>
        <w:rPr>
          <w:bCs w:val="0"/>
          <w:color w:val="auto"/>
          <w:szCs w:val="20"/>
        </w:rPr>
      </w:pPr>
    </w:p>
    <w:p w14:paraId="239718A3" w14:textId="77777777" w:rsidR="00817AA2" w:rsidRPr="00817AA2" w:rsidRDefault="00817AA2" w:rsidP="00817AA2">
      <w:pPr>
        <w:spacing w:line="360" w:lineRule="auto"/>
        <w:ind w:firstLine="709"/>
        <w:jc w:val="both"/>
        <w:rPr>
          <w:bCs w:val="0"/>
          <w:color w:val="auto"/>
          <w:szCs w:val="28"/>
        </w:rPr>
      </w:pPr>
      <w:r w:rsidRPr="00817AA2">
        <w:rPr>
          <w:bCs w:val="0"/>
          <w:color w:val="auto"/>
          <w:szCs w:val="28"/>
        </w:rPr>
        <w:t>Собственный капитал = активы – обязательства.</w:t>
      </w:r>
    </w:p>
    <w:p w14:paraId="7698F10A" w14:textId="77777777" w:rsidR="00817AA2" w:rsidRPr="00817AA2" w:rsidRDefault="00817AA2" w:rsidP="00817AA2">
      <w:pPr>
        <w:spacing w:line="360" w:lineRule="auto"/>
        <w:ind w:firstLine="709"/>
        <w:jc w:val="both"/>
        <w:rPr>
          <w:bCs w:val="0"/>
          <w:color w:val="auto"/>
          <w:szCs w:val="20"/>
        </w:rPr>
      </w:pPr>
    </w:p>
    <w:p w14:paraId="646405F1" w14:textId="68E06622" w:rsidR="00817AA2" w:rsidRDefault="00817AA2" w:rsidP="00817AA2">
      <w:pPr>
        <w:spacing w:line="360" w:lineRule="auto"/>
        <w:ind w:firstLine="709"/>
        <w:jc w:val="both"/>
        <w:rPr>
          <w:bCs w:val="0"/>
          <w:color w:val="auto"/>
          <w:szCs w:val="28"/>
        </w:rPr>
      </w:pPr>
      <w:r w:rsidRPr="00817AA2">
        <w:rPr>
          <w:bCs w:val="0"/>
          <w:color w:val="auto"/>
          <w:szCs w:val="28"/>
        </w:rPr>
        <w:t xml:space="preserve">Алгоритм расчета дан в Порядке оценки стоимости чистых активов акционерных обществ, утвержденном Приказом Министерства финансов РФ и Федеральной комиссией по рынку ценных бумаг от 29 января </w:t>
      </w:r>
      <w:smartTag w:uri="urn:schemas-microsoft-com:office:smarttags" w:element="metricconverter">
        <w:smartTagPr>
          <w:attr w:name="ProductID" w:val="2003 г"/>
        </w:smartTagPr>
        <w:r w:rsidRPr="00817AA2">
          <w:rPr>
            <w:bCs w:val="0"/>
            <w:color w:val="auto"/>
            <w:szCs w:val="28"/>
          </w:rPr>
          <w:t>2003 г</w:t>
        </w:r>
      </w:smartTag>
      <w:r w:rsidRPr="00817AA2">
        <w:rPr>
          <w:bCs w:val="0"/>
          <w:color w:val="auto"/>
          <w:szCs w:val="28"/>
        </w:rPr>
        <w:t>. № 10н/03-6/</w:t>
      </w:r>
      <w:proofErr w:type="spellStart"/>
      <w:r w:rsidRPr="00817AA2">
        <w:rPr>
          <w:bCs w:val="0"/>
          <w:color w:val="auto"/>
          <w:szCs w:val="28"/>
        </w:rPr>
        <w:t>пз</w:t>
      </w:r>
      <w:proofErr w:type="spellEnd"/>
      <w:r w:rsidRPr="00817AA2">
        <w:rPr>
          <w:bCs w:val="0"/>
          <w:color w:val="auto"/>
          <w:szCs w:val="28"/>
        </w:rPr>
        <w:t>. [1]</w:t>
      </w:r>
    </w:p>
    <w:p w14:paraId="03BB18FF" w14:textId="3BBA9EAB" w:rsidR="00817AA2" w:rsidRDefault="00817AA2" w:rsidP="00817AA2">
      <w:pPr>
        <w:spacing w:line="360" w:lineRule="auto"/>
        <w:ind w:firstLine="709"/>
        <w:jc w:val="both"/>
        <w:rPr>
          <w:bCs w:val="0"/>
          <w:color w:val="auto"/>
          <w:szCs w:val="28"/>
        </w:rPr>
      </w:pPr>
    </w:p>
    <w:p w14:paraId="0165CA29" w14:textId="390937AC" w:rsidR="00817AA2" w:rsidRDefault="00817AA2" w:rsidP="00817AA2">
      <w:pPr>
        <w:spacing w:line="360" w:lineRule="auto"/>
        <w:ind w:firstLine="709"/>
        <w:jc w:val="both"/>
        <w:rPr>
          <w:bCs w:val="0"/>
          <w:color w:val="auto"/>
          <w:szCs w:val="28"/>
        </w:rPr>
      </w:pPr>
    </w:p>
    <w:p w14:paraId="31A9A4D7" w14:textId="5425ABDD" w:rsidR="00817AA2" w:rsidRDefault="00817AA2" w:rsidP="00817AA2">
      <w:pPr>
        <w:spacing w:line="360" w:lineRule="auto"/>
        <w:ind w:firstLine="709"/>
        <w:jc w:val="both"/>
        <w:rPr>
          <w:bCs w:val="0"/>
          <w:color w:val="auto"/>
          <w:szCs w:val="28"/>
        </w:rPr>
      </w:pPr>
    </w:p>
    <w:p w14:paraId="443F1C5F" w14:textId="77777777" w:rsidR="00817AA2" w:rsidRPr="00817AA2" w:rsidRDefault="00817AA2" w:rsidP="00817AA2">
      <w:pPr>
        <w:spacing w:line="360" w:lineRule="auto"/>
        <w:ind w:firstLine="709"/>
        <w:jc w:val="both"/>
        <w:rPr>
          <w:bCs w:val="0"/>
          <w:color w:val="auto"/>
          <w:szCs w:val="28"/>
        </w:rPr>
      </w:pPr>
    </w:p>
    <w:p w14:paraId="6C44CB62" w14:textId="77777777" w:rsidR="00817AA2" w:rsidRPr="00817AA2" w:rsidRDefault="00817AA2" w:rsidP="00817AA2">
      <w:pPr>
        <w:spacing w:line="360" w:lineRule="auto"/>
        <w:ind w:firstLine="709"/>
        <w:jc w:val="both"/>
        <w:rPr>
          <w:bCs w:val="0"/>
          <w:color w:val="auto"/>
          <w:szCs w:val="28"/>
        </w:rPr>
      </w:pPr>
    </w:p>
    <w:p w14:paraId="263B70D4" w14:textId="77777777" w:rsidR="00817AA2" w:rsidRPr="00817AA2" w:rsidRDefault="00817AA2" w:rsidP="00817AA2">
      <w:pPr>
        <w:pStyle w:val="2"/>
      </w:pPr>
      <w:bookmarkStart w:id="4" w:name="_Toc57825729"/>
      <w:r w:rsidRPr="00817AA2">
        <w:t>Принципы оценки бизнеса при затратном подходе</w:t>
      </w:r>
      <w:bookmarkEnd w:id="4"/>
    </w:p>
    <w:p w14:paraId="5164432A" w14:textId="77777777" w:rsidR="00817AA2" w:rsidRPr="00817AA2" w:rsidRDefault="00817AA2" w:rsidP="00817AA2">
      <w:pPr>
        <w:spacing w:line="360" w:lineRule="auto"/>
        <w:ind w:firstLine="709"/>
        <w:jc w:val="both"/>
        <w:rPr>
          <w:color w:val="auto"/>
          <w:szCs w:val="28"/>
        </w:rPr>
      </w:pPr>
    </w:p>
    <w:p w14:paraId="0E718D69" w14:textId="77777777" w:rsidR="00817AA2" w:rsidRPr="00817AA2" w:rsidRDefault="00817AA2" w:rsidP="00817AA2">
      <w:pPr>
        <w:spacing w:line="360" w:lineRule="auto"/>
        <w:ind w:firstLine="709"/>
        <w:jc w:val="both"/>
        <w:rPr>
          <w:color w:val="auto"/>
          <w:szCs w:val="28"/>
        </w:rPr>
      </w:pPr>
      <w:r w:rsidRPr="00817AA2">
        <w:rPr>
          <w:color w:val="auto"/>
          <w:szCs w:val="28"/>
        </w:rPr>
        <w:t>Затратный подход основан на принципах: замещения, наилучшего и наиболее эффективного использования, сбалансированности, экономической величины, экономического разделения.</w:t>
      </w:r>
    </w:p>
    <w:p w14:paraId="354A9EE1" w14:textId="77777777" w:rsidR="00817AA2" w:rsidRPr="00817AA2" w:rsidRDefault="00817AA2" w:rsidP="00817AA2">
      <w:pPr>
        <w:spacing w:line="360" w:lineRule="auto"/>
        <w:ind w:firstLine="709"/>
        <w:jc w:val="both"/>
        <w:rPr>
          <w:color w:val="auto"/>
          <w:szCs w:val="28"/>
        </w:rPr>
      </w:pPr>
      <w:r w:rsidRPr="00817AA2">
        <w:rPr>
          <w:color w:val="auto"/>
          <w:szCs w:val="28"/>
        </w:rPr>
        <w:t xml:space="preserve">Принцип замещения определяется следующим образом: максимальная стоимость предприятия характеризуется наименьшей ценой, по которой может быть приобретен другой объект с эквивалентной полезностью. Предположим, что некоторый субъект хочет приобрести в свою собственность кондитерское предприятие, производящее конфеты. Сравнивает же он цены на аналогичные предприятия, производящие печенье, пряники, пастилу и хлеб. Вместе с тем покупатель имеет возможность выбрать бизнес разной направленности. </w:t>
      </w:r>
      <w:r w:rsidRPr="00817AA2">
        <w:rPr>
          <w:bCs w:val="0"/>
          <w:color w:val="auto"/>
          <w:szCs w:val="28"/>
        </w:rPr>
        <w:t>[1]</w:t>
      </w:r>
    </w:p>
    <w:p w14:paraId="0ABDFE40" w14:textId="77777777" w:rsidR="00817AA2" w:rsidRPr="00817AA2" w:rsidRDefault="00817AA2" w:rsidP="00817AA2">
      <w:pPr>
        <w:spacing w:line="360" w:lineRule="auto"/>
        <w:ind w:firstLine="709"/>
        <w:jc w:val="both"/>
        <w:rPr>
          <w:color w:val="auto"/>
          <w:szCs w:val="28"/>
        </w:rPr>
      </w:pPr>
      <w:r w:rsidRPr="00817AA2">
        <w:rPr>
          <w:color w:val="auto"/>
          <w:szCs w:val="28"/>
        </w:rPr>
        <w:t>Результатом анализа факторов стоимости и характеристик бизнеса является выбор варианта наилучшего и наиболее эффективного использования собственности, который юридически и технически осуществим, и обеспечивает собственнику максимальную стоимость оцениваемого имущества. В этом заключается суть принципа наилучшего и наиболее эффективного использования. Принцип необходим, если на его основе осуществляется оценка для реструктуризации компании. Если же цель оценки – расчет стоимости действующего предприятия без учета возможных изменений, то данный принцип не применяется.</w:t>
      </w:r>
    </w:p>
    <w:p w14:paraId="35CF8EEE" w14:textId="77777777" w:rsidR="00817AA2" w:rsidRPr="00817AA2" w:rsidRDefault="00817AA2" w:rsidP="00817AA2">
      <w:pPr>
        <w:spacing w:line="360" w:lineRule="auto"/>
        <w:ind w:firstLine="709"/>
        <w:jc w:val="both"/>
        <w:rPr>
          <w:color w:val="auto"/>
          <w:szCs w:val="28"/>
        </w:rPr>
      </w:pPr>
      <w:r w:rsidRPr="00817AA2">
        <w:rPr>
          <w:color w:val="auto"/>
          <w:szCs w:val="28"/>
        </w:rPr>
        <w:t>Предприятие представляет собой систему, одной из закономерностей развития и существования которой является сбалансированность, пропорциональность ее элементов. Наибольшая эффективность предприятия достигается при объективно обусловленной пропорциональности факторов производства. Различные элементы системы предприятия должны быть согласованы между собой по пропускной способности и другим характеристикам. Добавление какого-либо элемента в систему, приводящее к нарушению пропорциональности, приводит к росту стоимости предприятия. При оценке стоимости предприятия необходимо учитывать принцип сбалансированности (пропорциональности), согласно которому максимальный доход от предприятия можно получить при соблюдении оптимальных величин факторов производства. Одним из важных моментов действия данного принципа служит соответствие размеров предприятия потребностям рынка. Если это соответствие нарушается, то бизнес неэффективен (может быть затруднена доставка ресурсов или товаров и др.).</w:t>
      </w:r>
      <w:r w:rsidRPr="00817AA2">
        <w:rPr>
          <w:bCs w:val="0"/>
          <w:color w:val="auto"/>
          <w:szCs w:val="28"/>
        </w:rPr>
        <w:t xml:space="preserve"> [4]</w:t>
      </w:r>
    </w:p>
    <w:p w14:paraId="76AB0458" w14:textId="77777777" w:rsidR="00817AA2" w:rsidRPr="00817AA2" w:rsidRDefault="00817AA2" w:rsidP="00817AA2">
      <w:pPr>
        <w:spacing w:line="360" w:lineRule="auto"/>
        <w:ind w:firstLine="709"/>
        <w:jc w:val="both"/>
        <w:rPr>
          <w:bCs w:val="0"/>
          <w:color w:val="auto"/>
          <w:szCs w:val="28"/>
        </w:rPr>
      </w:pPr>
      <w:r w:rsidRPr="00817AA2">
        <w:rPr>
          <w:color w:val="auto"/>
          <w:szCs w:val="28"/>
        </w:rPr>
        <w:t xml:space="preserve">На принципе экономической величины строится оценка недвижимости. </w:t>
      </w:r>
      <w:r w:rsidRPr="00817AA2">
        <w:rPr>
          <w:bCs w:val="0"/>
          <w:color w:val="auto"/>
          <w:szCs w:val="28"/>
        </w:rPr>
        <w:t xml:space="preserve">Сущность принципа оптимальной экономической величины заключается в следующем: при сложившихся на рынке недвижимости тенденциях </w:t>
      </w:r>
      <w:proofErr w:type="spellStart"/>
      <w:r w:rsidRPr="00817AA2">
        <w:rPr>
          <w:bCs w:val="0"/>
          <w:color w:val="auto"/>
          <w:szCs w:val="28"/>
        </w:rPr>
        <w:t>бόльшим</w:t>
      </w:r>
      <w:proofErr w:type="spellEnd"/>
      <w:r w:rsidRPr="00817AA2">
        <w:rPr>
          <w:bCs w:val="0"/>
          <w:color w:val="auto"/>
          <w:szCs w:val="28"/>
        </w:rPr>
        <w:t xml:space="preserve"> спросом пользуется определенная (оптимальная) величина объекта недвижимости данного типа. Принцип оптимальной величины подходит как к строениям, так и к земельным участкам. Данный принцип наилучшим образом учитывает рыночные предпочтения, преобладающие на данном рынке. Отклонение от этого размера, как правило, приводит к снижению привлекательности объекта оценки и соответственно его стоимости. [2]</w:t>
      </w:r>
    </w:p>
    <w:p w14:paraId="19D2938A" w14:textId="77777777" w:rsidR="00817AA2" w:rsidRPr="00817AA2" w:rsidRDefault="00817AA2" w:rsidP="00817AA2">
      <w:pPr>
        <w:spacing w:line="360" w:lineRule="auto"/>
        <w:ind w:firstLine="709"/>
        <w:jc w:val="both"/>
        <w:rPr>
          <w:bCs w:val="0"/>
          <w:color w:val="auto"/>
          <w:szCs w:val="28"/>
        </w:rPr>
      </w:pPr>
      <w:r w:rsidRPr="00817AA2">
        <w:rPr>
          <w:bCs w:val="0"/>
          <w:color w:val="auto"/>
          <w:szCs w:val="28"/>
        </w:rPr>
        <w:t>Спрос на рынке, возможности развития бизнеса, местоположение и другие факторы определяют способы использования предприятия. При рассмотрении направлений развития бизнеса может возникнуть вопрос об экономическом разделении имущественных прав на собственность, если таковое позволит увеличить общую стоимость. Экономическое разделение осуществляется, если право на объект можно разделить на два или более, в результате чего общая стоимость объекта возрастает. Принцип экономического разделения означает, что имущественные права следует разделить и соединить таким образом, чтобы увеличить общую стоимость объекта.[4]</w:t>
      </w:r>
    </w:p>
    <w:p w14:paraId="3E72DA71" w14:textId="77777777" w:rsidR="00817AA2" w:rsidRPr="00817AA2" w:rsidRDefault="00817AA2" w:rsidP="00817AA2">
      <w:pPr>
        <w:pStyle w:val="2"/>
      </w:pPr>
      <w:r w:rsidRPr="00817AA2">
        <w:br w:type="page"/>
      </w:r>
      <w:bookmarkStart w:id="5" w:name="_Toc57825730"/>
      <w:r w:rsidRPr="00817AA2">
        <w:t>Методы затратного подхода при оценке бизнеса</w:t>
      </w:r>
      <w:bookmarkEnd w:id="5"/>
    </w:p>
    <w:p w14:paraId="5732FB90" w14:textId="77777777" w:rsidR="00817AA2" w:rsidRPr="00817AA2" w:rsidRDefault="00817AA2" w:rsidP="00817AA2">
      <w:pPr>
        <w:spacing w:line="360" w:lineRule="auto"/>
        <w:ind w:firstLine="709"/>
        <w:jc w:val="both"/>
        <w:rPr>
          <w:bCs w:val="0"/>
          <w:color w:val="auto"/>
          <w:szCs w:val="28"/>
        </w:rPr>
      </w:pPr>
    </w:p>
    <w:p w14:paraId="59E9AD56" w14:textId="77777777" w:rsidR="00817AA2" w:rsidRPr="00817AA2" w:rsidRDefault="00817AA2" w:rsidP="00817AA2">
      <w:pPr>
        <w:spacing w:line="360" w:lineRule="auto"/>
        <w:ind w:firstLine="709"/>
        <w:jc w:val="both"/>
        <w:rPr>
          <w:bCs w:val="0"/>
          <w:color w:val="auto"/>
          <w:szCs w:val="28"/>
        </w:rPr>
      </w:pPr>
      <w:r w:rsidRPr="00817AA2">
        <w:rPr>
          <w:bCs w:val="0"/>
          <w:color w:val="auto"/>
          <w:szCs w:val="28"/>
        </w:rPr>
        <w:t>Данный подход представлен двумя основными методами:</w:t>
      </w:r>
    </w:p>
    <w:p w14:paraId="74AB96E7" w14:textId="77777777" w:rsidR="00817AA2" w:rsidRPr="00817AA2" w:rsidRDefault="00817AA2" w:rsidP="00817AA2">
      <w:pPr>
        <w:numPr>
          <w:ilvl w:val="0"/>
          <w:numId w:val="23"/>
        </w:numPr>
        <w:spacing w:line="360" w:lineRule="auto"/>
        <w:ind w:left="0" w:firstLine="709"/>
        <w:jc w:val="both"/>
        <w:rPr>
          <w:bCs w:val="0"/>
          <w:color w:val="auto"/>
          <w:szCs w:val="28"/>
        </w:rPr>
      </w:pPr>
      <w:r w:rsidRPr="00817AA2">
        <w:rPr>
          <w:bCs w:val="0"/>
          <w:color w:val="auto"/>
          <w:szCs w:val="28"/>
        </w:rPr>
        <w:t xml:space="preserve">методом чистых активов; </w:t>
      </w:r>
    </w:p>
    <w:p w14:paraId="75C913E0" w14:textId="77777777" w:rsidR="00817AA2" w:rsidRPr="00817AA2" w:rsidRDefault="00817AA2" w:rsidP="00817AA2">
      <w:pPr>
        <w:numPr>
          <w:ilvl w:val="0"/>
          <w:numId w:val="23"/>
        </w:numPr>
        <w:spacing w:line="360" w:lineRule="auto"/>
        <w:ind w:left="0" w:firstLine="709"/>
        <w:jc w:val="both"/>
        <w:rPr>
          <w:bCs w:val="0"/>
          <w:color w:val="auto"/>
          <w:szCs w:val="28"/>
        </w:rPr>
      </w:pPr>
      <w:r w:rsidRPr="00817AA2">
        <w:rPr>
          <w:bCs w:val="0"/>
          <w:color w:val="auto"/>
          <w:szCs w:val="28"/>
        </w:rPr>
        <w:t xml:space="preserve">методом ликвидационной стоимости. </w:t>
      </w:r>
    </w:p>
    <w:p w14:paraId="3E0C713C" w14:textId="77777777" w:rsidR="00817AA2" w:rsidRPr="00817AA2" w:rsidRDefault="00817AA2" w:rsidP="00817AA2">
      <w:pPr>
        <w:spacing w:line="360" w:lineRule="auto"/>
        <w:ind w:firstLine="709"/>
        <w:jc w:val="both"/>
        <w:rPr>
          <w:bCs w:val="0"/>
          <w:color w:val="auto"/>
          <w:szCs w:val="28"/>
        </w:rPr>
      </w:pPr>
      <w:r w:rsidRPr="00817AA2">
        <w:rPr>
          <w:bCs w:val="0"/>
          <w:color w:val="auto"/>
          <w:szCs w:val="28"/>
        </w:rPr>
        <w:tab/>
        <w:t>Выбор методов оценки при затратном подходе зависит от цели оценки, вида оцениваемого объекта, перспектив его использования.</w:t>
      </w:r>
    </w:p>
    <w:p w14:paraId="7E60E42F" w14:textId="77777777" w:rsidR="00817AA2" w:rsidRPr="00817AA2" w:rsidRDefault="00817AA2" w:rsidP="00817AA2">
      <w:pPr>
        <w:spacing w:line="360" w:lineRule="auto"/>
        <w:ind w:firstLine="709"/>
        <w:jc w:val="both"/>
        <w:rPr>
          <w:b/>
          <w:bCs w:val="0"/>
          <w:color w:val="auto"/>
          <w:szCs w:val="28"/>
        </w:rPr>
      </w:pPr>
    </w:p>
    <w:p w14:paraId="661ED3A9" w14:textId="77777777" w:rsidR="00817AA2" w:rsidRPr="00817AA2" w:rsidRDefault="00817AA2" w:rsidP="00817AA2">
      <w:pPr>
        <w:pStyle w:val="2"/>
      </w:pPr>
      <w:r w:rsidRPr="00817AA2">
        <w:t xml:space="preserve"> </w:t>
      </w:r>
      <w:bookmarkStart w:id="6" w:name="_Toc57825731"/>
      <w:r w:rsidRPr="00817AA2">
        <w:t>Метод чистых активов</w:t>
      </w:r>
      <w:bookmarkEnd w:id="6"/>
    </w:p>
    <w:p w14:paraId="47AAEC83" w14:textId="77777777" w:rsidR="00817AA2" w:rsidRPr="00817AA2" w:rsidRDefault="00817AA2" w:rsidP="00817AA2">
      <w:pPr>
        <w:spacing w:line="360" w:lineRule="auto"/>
        <w:ind w:firstLine="709"/>
        <w:jc w:val="both"/>
        <w:rPr>
          <w:bCs w:val="0"/>
          <w:color w:val="auto"/>
          <w:szCs w:val="28"/>
        </w:rPr>
      </w:pPr>
    </w:p>
    <w:p w14:paraId="03402992" w14:textId="77777777" w:rsidR="00817AA2" w:rsidRPr="00817AA2" w:rsidRDefault="00817AA2" w:rsidP="00817AA2">
      <w:pPr>
        <w:spacing w:line="360" w:lineRule="auto"/>
        <w:ind w:firstLine="709"/>
        <w:jc w:val="both"/>
        <w:rPr>
          <w:bCs w:val="0"/>
          <w:color w:val="auto"/>
          <w:szCs w:val="28"/>
        </w:rPr>
      </w:pPr>
      <w:r w:rsidRPr="00817AA2">
        <w:rPr>
          <w:bCs w:val="0"/>
          <w:color w:val="auto"/>
          <w:szCs w:val="28"/>
        </w:rPr>
        <w:t xml:space="preserve">Расчет методом стоимости чистых активов включает несколько этапов: </w:t>
      </w:r>
    </w:p>
    <w:p w14:paraId="4F87808F" w14:textId="77777777" w:rsidR="00817AA2" w:rsidRPr="00817AA2" w:rsidRDefault="00817AA2" w:rsidP="00817AA2">
      <w:pPr>
        <w:numPr>
          <w:ilvl w:val="0"/>
          <w:numId w:val="18"/>
        </w:numPr>
        <w:spacing w:line="360" w:lineRule="auto"/>
        <w:ind w:left="0" w:firstLine="709"/>
        <w:jc w:val="both"/>
        <w:rPr>
          <w:bCs w:val="0"/>
          <w:color w:val="auto"/>
          <w:szCs w:val="28"/>
        </w:rPr>
      </w:pPr>
      <w:r w:rsidRPr="00817AA2">
        <w:rPr>
          <w:bCs w:val="0"/>
          <w:color w:val="auto"/>
          <w:szCs w:val="28"/>
        </w:rPr>
        <w:t>определяется обоснованная рыночная стоимость недвижимого имущества предприятия;</w:t>
      </w:r>
    </w:p>
    <w:p w14:paraId="1C5BC279" w14:textId="77777777" w:rsidR="00817AA2" w:rsidRPr="00817AA2" w:rsidRDefault="00817AA2" w:rsidP="00817AA2">
      <w:pPr>
        <w:numPr>
          <w:ilvl w:val="0"/>
          <w:numId w:val="18"/>
        </w:numPr>
        <w:spacing w:line="360" w:lineRule="auto"/>
        <w:ind w:left="0" w:firstLine="709"/>
        <w:jc w:val="both"/>
        <w:rPr>
          <w:bCs w:val="0"/>
          <w:color w:val="auto"/>
          <w:szCs w:val="28"/>
        </w:rPr>
      </w:pPr>
      <w:r w:rsidRPr="00817AA2">
        <w:rPr>
          <w:bCs w:val="0"/>
          <w:color w:val="auto"/>
          <w:szCs w:val="28"/>
        </w:rPr>
        <w:t>оценивается рыночная стоимость машин и оборудования;</w:t>
      </w:r>
    </w:p>
    <w:p w14:paraId="0740623E" w14:textId="77777777" w:rsidR="00817AA2" w:rsidRPr="00817AA2" w:rsidRDefault="00817AA2" w:rsidP="00817AA2">
      <w:pPr>
        <w:numPr>
          <w:ilvl w:val="0"/>
          <w:numId w:val="18"/>
        </w:numPr>
        <w:spacing w:line="360" w:lineRule="auto"/>
        <w:ind w:left="0" w:firstLine="709"/>
        <w:jc w:val="both"/>
        <w:rPr>
          <w:bCs w:val="0"/>
          <w:color w:val="auto"/>
          <w:szCs w:val="28"/>
        </w:rPr>
      </w:pPr>
      <w:r w:rsidRPr="00817AA2">
        <w:rPr>
          <w:bCs w:val="0"/>
          <w:color w:val="auto"/>
          <w:szCs w:val="28"/>
        </w:rPr>
        <w:t>выявляются и оцениваются нематериальные активы;</w:t>
      </w:r>
    </w:p>
    <w:p w14:paraId="4C05A689" w14:textId="77777777" w:rsidR="00817AA2" w:rsidRPr="00817AA2" w:rsidRDefault="00817AA2" w:rsidP="00817AA2">
      <w:pPr>
        <w:numPr>
          <w:ilvl w:val="0"/>
          <w:numId w:val="18"/>
        </w:numPr>
        <w:spacing w:line="360" w:lineRule="auto"/>
        <w:ind w:left="0" w:firstLine="709"/>
        <w:jc w:val="both"/>
        <w:rPr>
          <w:bCs w:val="0"/>
          <w:color w:val="auto"/>
          <w:szCs w:val="28"/>
        </w:rPr>
      </w:pPr>
      <w:r w:rsidRPr="00817AA2">
        <w:rPr>
          <w:bCs w:val="0"/>
          <w:color w:val="auto"/>
          <w:szCs w:val="28"/>
        </w:rPr>
        <w:t>определяется рыночная стоимость финансовых вложений как долгосрочных, так и краткосрочных;</w:t>
      </w:r>
    </w:p>
    <w:p w14:paraId="0FD2B096" w14:textId="77777777" w:rsidR="00817AA2" w:rsidRPr="00817AA2" w:rsidRDefault="00817AA2" w:rsidP="00817AA2">
      <w:pPr>
        <w:numPr>
          <w:ilvl w:val="0"/>
          <w:numId w:val="18"/>
        </w:numPr>
        <w:spacing w:line="360" w:lineRule="auto"/>
        <w:ind w:left="0" w:firstLine="709"/>
        <w:jc w:val="both"/>
        <w:rPr>
          <w:bCs w:val="0"/>
          <w:color w:val="auto"/>
          <w:szCs w:val="28"/>
        </w:rPr>
      </w:pPr>
      <w:r w:rsidRPr="00817AA2">
        <w:rPr>
          <w:bCs w:val="0"/>
          <w:color w:val="auto"/>
          <w:szCs w:val="28"/>
        </w:rPr>
        <w:t>товарно-материальные запасы переводятся в текущую стоимость;</w:t>
      </w:r>
    </w:p>
    <w:p w14:paraId="20CD23AA" w14:textId="77777777" w:rsidR="00817AA2" w:rsidRPr="00817AA2" w:rsidRDefault="00817AA2" w:rsidP="00817AA2">
      <w:pPr>
        <w:numPr>
          <w:ilvl w:val="0"/>
          <w:numId w:val="18"/>
        </w:numPr>
        <w:spacing w:line="360" w:lineRule="auto"/>
        <w:ind w:left="0" w:firstLine="709"/>
        <w:jc w:val="both"/>
        <w:rPr>
          <w:bCs w:val="0"/>
          <w:color w:val="auto"/>
          <w:szCs w:val="28"/>
        </w:rPr>
      </w:pPr>
      <w:r w:rsidRPr="00817AA2">
        <w:rPr>
          <w:bCs w:val="0"/>
          <w:color w:val="auto"/>
          <w:szCs w:val="28"/>
        </w:rPr>
        <w:t>оцениваются расходы будущих периодов;</w:t>
      </w:r>
    </w:p>
    <w:p w14:paraId="78DDFAEF" w14:textId="77777777" w:rsidR="00817AA2" w:rsidRPr="00817AA2" w:rsidRDefault="00817AA2" w:rsidP="00817AA2">
      <w:pPr>
        <w:numPr>
          <w:ilvl w:val="0"/>
          <w:numId w:val="18"/>
        </w:numPr>
        <w:spacing w:line="360" w:lineRule="auto"/>
        <w:ind w:left="0" w:firstLine="709"/>
        <w:jc w:val="both"/>
        <w:rPr>
          <w:bCs w:val="0"/>
          <w:color w:val="auto"/>
          <w:szCs w:val="28"/>
        </w:rPr>
      </w:pPr>
      <w:r w:rsidRPr="00817AA2">
        <w:rPr>
          <w:bCs w:val="0"/>
          <w:color w:val="auto"/>
          <w:szCs w:val="28"/>
        </w:rPr>
        <w:t>оценивается дебиторская задолженность;</w:t>
      </w:r>
    </w:p>
    <w:p w14:paraId="76F09C48" w14:textId="77777777" w:rsidR="00817AA2" w:rsidRPr="00817AA2" w:rsidRDefault="00817AA2" w:rsidP="00817AA2">
      <w:pPr>
        <w:numPr>
          <w:ilvl w:val="0"/>
          <w:numId w:val="18"/>
        </w:numPr>
        <w:spacing w:line="360" w:lineRule="auto"/>
        <w:ind w:left="0" w:firstLine="709"/>
        <w:jc w:val="both"/>
        <w:rPr>
          <w:bCs w:val="0"/>
          <w:color w:val="auto"/>
          <w:szCs w:val="28"/>
        </w:rPr>
      </w:pPr>
      <w:r w:rsidRPr="00817AA2">
        <w:rPr>
          <w:bCs w:val="0"/>
          <w:color w:val="auto"/>
          <w:szCs w:val="28"/>
        </w:rPr>
        <w:t>обязательства предприятия переводятся в текущую стоимость;</w:t>
      </w:r>
    </w:p>
    <w:p w14:paraId="07A860EF" w14:textId="77777777" w:rsidR="00817AA2" w:rsidRPr="00817AA2" w:rsidRDefault="00817AA2" w:rsidP="00817AA2">
      <w:pPr>
        <w:numPr>
          <w:ilvl w:val="0"/>
          <w:numId w:val="18"/>
        </w:numPr>
        <w:spacing w:line="360" w:lineRule="auto"/>
        <w:ind w:left="0" w:firstLine="709"/>
        <w:jc w:val="both"/>
        <w:rPr>
          <w:bCs w:val="0"/>
          <w:color w:val="auto"/>
          <w:szCs w:val="28"/>
        </w:rPr>
      </w:pPr>
      <w:r w:rsidRPr="00817AA2">
        <w:rPr>
          <w:bCs w:val="0"/>
          <w:color w:val="auto"/>
          <w:szCs w:val="28"/>
        </w:rPr>
        <w:t>определяется стоимость собственного капитала путем вычитания из обоснованной рыночной стоимости суммы активов текущей стоимости всех обязательств. [1]</w:t>
      </w:r>
    </w:p>
    <w:p w14:paraId="619B5E27" w14:textId="77777777" w:rsidR="00817AA2" w:rsidRPr="00817AA2" w:rsidRDefault="00817AA2" w:rsidP="00817AA2">
      <w:pPr>
        <w:spacing w:line="360" w:lineRule="auto"/>
        <w:ind w:firstLine="709"/>
        <w:jc w:val="both"/>
        <w:rPr>
          <w:bCs w:val="0"/>
          <w:color w:val="auto"/>
          <w:szCs w:val="28"/>
        </w:rPr>
      </w:pPr>
      <w:r w:rsidRPr="00817AA2">
        <w:rPr>
          <w:bCs w:val="0"/>
          <w:color w:val="auto"/>
          <w:szCs w:val="28"/>
        </w:rPr>
        <w:t>Метод чистых активов дает лучшие результаты при оценке предприятия:</w:t>
      </w:r>
    </w:p>
    <w:p w14:paraId="2077FA40" w14:textId="77777777" w:rsidR="00817AA2" w:rsidRPr="00817AA2" w:rsidRDefault="00817AA2" w:rsidP="00817AA2">
      <w:pPr>
        <w:numPr>
          <w:ilvl w:val="0"/>
          <w:numId w:val="19"/>
        </w:numPr>
        <w:spacing w:line="360" w:lineRule="auto"/>
        <w:ind w:left="0" w:firstLine="709"/>
        <w:jc w:val="both"/>
        <w:rPr>
          <w:bCs w:val="0"/>
          <w:color w:val="auto"/>
          <w:szCs w:val="28"/>
        </w:rPr>
      </w:pPr>
      <w:r w:rsidRPr="00817AA2">
        <w:rPr>
          <w:bCs w:val="0"/>
          <w:color w:val="auto"/>
          <w:szCs w:val="28"/>
        </w:rPr>
        <w:t xml:space="preserve">обладающего значительными материальными и финансовыми активами; </w:t>
      </w:r>
    </w:p>
    <w:p w14:paraId="35C83B4C" w14:textId="77777777" w:rsidR="00817AA2" w:rsidRPr="00817AA2" w:rsidRDefault="00817AA2" w:rsidP="00817AA2">
      <w:pPr>
        <w:numPr>
          <w:ilvl w:val="0"/>
          <w:numId w:val="19"/>
        </w:numPr>
        <w:spacing w:line="360" w:lineRule="auto"/>
        <w:ind w:left="0" w:firstLine="709"/>
        <w:jc w:val="both"/>
        <w:rPr>
          <w:bCs w:val="0"/>
          <w:color w:val="auto"/>
          <w:szCs w:val="28"/>
        </w:rPr>
      </w:pPr>
      <w:r w:rsidRPr="00817AA2">
        <w:rPr>
          <w:bCs w:val="0"/>
          <w:color w:val="auto"/>
          <w:szCs w:val="28"/>
        </w:rPr>
        <w:t>в случае невозможности достаточно точного определения прибыли или денежного потока предприятия в будущем;</w:t>
      </w:r>
    </w:p>
    <w:p w14:paraId="5D97A87A" w14:textId="77777777" w:rsidR="00817AA2" w:rsidRPr="00817AA2" w:rsidRDefault="00817AA2" w:rsidP="00817AA2">
      <w:pPr>
        <w:numPr>
          <w:ilvl w:val="0"/>
          <w:numId w:val="19"/>
        </w:numPr>
        <w:spacing w:line="360" w:lineRule="auto"/>
        <w:ind w:left="0" w:firstLine="709"/>
        <w:jc w:val="both"/>
        <w:rPr>
          <w:bCs w:val="0"/>
          <w:color w:val="auto"/>
          <w:szCs w:val="28"/>
        </w:rPr>
      </w:pPr>
      <w:r w:rsidRPr="00817AA2">
        <w:rPr>
          <w:bCs w:val="0"/>
          <w:color w:val="auto"/>
          <w:szCs w:val="28"/>
        </w:rPr>
        <w:t>действующего, вновь возникшего, не имеющего ретроспективных данных о прибылях. А также холдинговой или инвестиционной компании.</w:t>
      </w:r>
    </w:p>
    <w:p w14:paraId="1E27304E" w14:textId="77777777" w:rsidR="00817AA2" w:rsidRPr="00817AA2" w:rsidRDefault="00817AA2" w:rsidP="00817AA2">
      <w:pPr>
        <w:spacing w:line="360" w:lineRule="auto"/>
        <w:ind w:firstLine="709"/>
        <w:jc w:val="both"/>
        <w:rPr>
          <w:bCs w:val="0"/>
          <w:color w:val="auto"/>
          <w:szCs w:val="28"/>
        </w:rPr>
      </w:pPr>
      <w:r w:rsidRPr="00817AA2">
        <w:rPr>
          <w:bCs w:val="0"/>
          <w:color w:val="auto"/>
          <w:szCs w:val="28"/>
        </w:rPr>
        <w:t xml:space="preserve">Показатель стоимости чистых активов введен первой частью Гражданского кодекса РФ для оценки степени ликвидности организаций. </w:t>
      </w:r>
    </w:p>
    <w:p w14:paraId="6074EDF6" w14:textId="77777777" w:rsidR="00817AA2" w:rsidRPr="00817AA2" w:rsidRDefault="00817AA2" w:rsidP="00817AA2">
      <w:pPr>
        <w:spacing w:line="360" w:lineRule="auto"/>
        <w:ind w:firstLine="709"/>
        <w:jc w:val="both"/>
        <w:rPr>
          <w:bCs w:val="0"/>
          <w:color w:val="auto"/>
          <w:szCs w:val="28"/>
        </w:rPr>
      </w:pPr>
      <w:r w:rsidRPr="00817AA2">
        <w:rPr>
          <w:bCs w:val="0"/>
          <w:iCs/>
          <w:color w:val="auto"/>
          <w:szCs w:val="28"/>
        </w:rPr>
        <w:t>Чистые активы</w:t>
      </w:r>
      <w:r w:rsidRPr="00817AA2">
        <w:rPr>
          <w:bCs w:val="0"/>
          <w:color w:val="auto"/>
          <w:szCs w:val="28"/>
        </w:rPr>
        <w:t xml:space="preserve"> </w:t>
      </w:r>
      <w:proofErr w:type="gramStart"/>
      <w:r w:rsidRPr="00817AA2">
        <w:rPr>
          <w:bCs w:val="0"/>
          <w:color w:val="auto"/>
          <w:szCs w:val="28"/>
        </w:rPr>
        <w:t>- это</w:t>
      </w:r>
      <w:proofErr w:type="gramEnd"/>
      <w:r w:rsidRPr="00817AA2">
        <w:rPr>
          <w:bCs w:val="0"/>
          <w:color w:val="auto"/>
          <w:szCs w:val="28"/>
        </w:rPr>
        <w:t xml:space="preserve"> величина, определяемая путем вычитания из суммы активов акционерного общества, принимаемых к расчету, суммы его обязательств, принимаемых к расчету.</w:t>
      </w:r>
    </w:p>
    <w:p w14:paraId="00D9D71B" w14:textId="77777777" w:rsidR="00817AA2" w:rsidRPr="00817AA2" w:rsidRDefault="00817AA2" w:rsidP="00817AA2">
      <w:pPr>
        <w:spacing w:line="360" w:lineRule="auto"/>
        <w:ind w:firstLine="709"/>
        <w:jc w:val="both"/>
        <w:rPr>
          <w:bCs w:val="0"/>
          <w:color w:val="auto"/>
          <w:szCs w:val="28"/>
        </w:rPr>
      </w:pPr>
      <w:r w:rsidRPr="00817AA2">
        <w:rPr>
          <w:bCs w:val="0"/>
          <w:color w:val="auto"/>
          <w:szCs w:val="28"/>
        </w:rPr>
        <w:t xml:space="preserve">Порядок расчета стоимости чистых активов в бухгалтерской оценке определяется в соответствии с Порядком оценки стоимости чистых активов акционерных обществ, утвержденным </w:t>
      </w:r>
      <w:hyperlink r:id="rId8" w:history="1">
        <w:r w:rsidRPr="00817AA2">
          <w:rPr>
            <w:bCs w:val="0"/>
            <w:color w:val="auto"/>
            <w:szCs w:val="28"/>
          </w:rPr>
          <w:t>приказом Министерства финансов РФ от 5 августа 1996 г. № 71 и Федеральной комиссии по рынку ценных бумаг от 5 августа 1996 г. № 149.</w:t>
        </w:r>
      </w:hyperlink>
    </w:p>
    <w:p w14:paraId="401DC707" w14:textId="77777777" w:rsidR="00817AA2" w:rsidRPr="00817AA2" w:rsidRDefault="00817AA2" w:rsidP="00817AA2">
      <w:pPr>
        <w:spacing w:line="360" w:lineRule="auto"/>
        <w:ind w:firstLine="709"/>
        <w:jc w:val="both"/>
        <w:rPr>
          <w:bCs w:val="0"/>
          <w:color w:val="auto"/>
          <w:szCs w:val="28"/>
        </w:rPr>
      </w:pPr>
      <w:r w:rsidRPr="00817AA2">
        <w:rPr>
          <w:bCs w:val="0"/>
          <w:color w:val="auto"/>
          <w:szCs w:val="28"/>
        </w:rPr>
        <w:t xml:space="preserve">Проведение оценки с помощью методики чистых активов основывается на анализе финансовой отчетности. Она является индикатором финансового состояния предприятия на дату оценки, действительной величины чистой прибыли, финансового риска и рыночной стоимости материальных и нематериальных активов. </w:t>
      </w:r>
    </w:p>
    <w:p w14:paraId="5169356E" w14:textId="77777777" w:rsidR="00817AA2" w:rsidRPr="00817AA2" w:rsidRDefault="00817AA2" w:rsidP="00817AA2">
      <w:pPr>
        <w:spacing w:line="360" w:lineRule="auto"/>
        <w:ind w:firstLine="709"/>
        <w:jc w:val="both"/>
        <w:rPr>
          <w:bCs w:val="0"/>
          <w:color w:val="auto"/>
          <w:szCs w:val="28"/>
        </w:rPr>
      </w:pPr>
      <w:r w:rsidRPr="00817AA2">
        <w:rPr>
          <w:bCs w:val="0"/>
          <w:color w:val="auto"/>
          <w:szCs w:val="28"/>
        </w:rPr>
        <w:t>Основные документы финансовой отчетности, анализируемые в процессе оценки:</w:t>
      </w:r>
    </w:p>
    <w:p w14:paraId="4C3392C1" w14:textId="77777777" w:rsidR="00817AA2" w:rsidRPr="00817AA2" w:rsidRDefault="00817AA2" w:rsidP="00817AA2">
      <w:pPr>
        <w:numPr>
          <w:ilvl w:val="0"/>
          <w:numId w:val="20"/>
        </w:numPr>
        <w:spacing w:line="360" w:lineRule="auto"/>
        <w:ind w:left="0"/>
        <w:jc w:val="both"/>
        <w:rPr>
          <w:bCs w:val="0"/>
          <w:color w:val="auto"/>
          <w:szCs w:val="28"/>
        </w:rPr>
      </w:pPr>
      <w:r w:rsidRPr="00817AA2">
        <w:rPr>
          <w:bCs w:val="0"/>
          <w:color w:val="auto"/>
          <w:szCs w:val="28"/>
        </w:rPr>
        <w:t xml:space="preserve">бухгалтерский баланс; </w:t>
      </w:r>
    </w:p>
    <w:p w14:paraId="7191CF20" w14:textId="77777777" w:rsidR="00817AA2" w:rsidRPr="00817AA2" w:rsidRDefault="00817AA2" w:rsidP="00817AA2">
      <w:pPr>
        <w:numPr>
          <w:ilvl w:val="0"/>
          <w:numId w:val="20"/>
        </w:numPr>
        <w:spacing w:line="360" w:lineRule="auto"/>
        <w:ind w:left="0"/>
        <w:jc w:val="both"/>
        <w:rPr>
          <w:bCs w:val="0"/>
          <w:color w:val="auto"/>
          <w:szCs w:val="28"/>
        </w:rPr>
      </w:pPr>
      <w:r w:rsidRPr="00817AA2">
        <w:rPr>
          <w:bCs w:val="0"/>
          <w:color w:val="auto"/>
          <w:szCs w:val="28"/>
        </w:rPr>
        <w:t xml:space="preserve">отчет о финансовых результатах; </w:t>
      </w:r>
    </w:p>
    <w:p w14:paraId="01C3F6BD" w14:textId="77777777" w:rsidR="00817AA2" w:rsidRPr="00817AA2" w:rsidRDefault="00817AA2" w:rsidP="00817AA2">
      <w:pPr>
        <w:numPr>
          <w:ilvl w:val="0"/>
          <w:numId w:val="20"/>
        </w:numPr>
        <w:spacing w:line="360" w:lineRule="auto"/>
        <w:ind w:left="0"/>
        <w:jc w:val="both"/>
        <w:rPr>
          <w:bCs w:val="0"/>
          <w:color w:val="auto"/>
          <w:szCs w:val="28"/>
        </w:rPr>
      </w:pPr>
      <w:r w:rsidRPr="00817AA2">
        <w:rPr>
          <w:bCs w:val="0"/>
          <w:color w:val="auto"/>
          <w:szCs w:val="28"/>
        </w:rPr>
        <w:t xml:space="preserve">отчет о движении денежных средств; </w:t>
      </w:r>
    </w:p>
    <w:p w14:paraId="55DD6ABB" w14:textId="77777777" w:rsidR="00817AA2" w:rsidRPr="00817AA2" w:rsidRDefault="00817AA2" w:rsidP="00817AA2">
      <w:pPr>
        <w:numPr>
          <w:ilvl w:val="0"/>
          <w:numId w:val="20"/>
        </w:numPr>
        <w:spacing w:line="360" w:lineRule="auto"/>
        <w:ind w:left="0"/>
        <w:jc w:val="both"/>
        <w:rPr>
          <w:bCs w:val="0"/>
          <w:color w:val="auto"/>
          <w:szCs w:val="28"/>
        </w:rPr>
      </w:pPr>
      <w:r w:rsidRPr="00817AA2">
        <w:rPr>
          <w:bCs w:val="0"/>
          <w:color w:val="auto"/>
          <w:szCs w:val="28"/>
        </w:rPr>
        <w:t xml:space="preserve">приложения к ним и расшифровки. </w:t>
      </w:r>
    </w:p>
    <w:p w14:paraId="2A545903" w14:textId="77777777" w:rsidR="00817AA2" w:rsidRPr="00817AA2" w:rsidRDefault="00817AA2" w:rsidP="00817AA2">
      <w:pPr>
        <w:spacing w:line="360" w:lineRule="auto"/>
        <w:ind w:firstLine="709"/>
        <w:jc w:val="both"/>
        <w:rPr>
          <w:bCs w:val="0"/>
          <w:color w:val="auto"/>
          <w:szCs w:val="28"/>
        </w:rPr>
      </w:pPr>
      <w:r w:rsidRPr="00817AA2">
        <w:rPr>
          <w:bCs w:val="0"/>
          <w:color w:val="auto"/>
          <w:szCs w:val="28"/>
        </w:rPr>
        <w:t>Кроме того, могут использоваться и другие официальные формы бухгалтерской отчетности, а также внутренняя отчетность предприятия.</w:t>
      </w:r>
    </w:p>
    <w:p w14:paraId="00E780BD" w14:textId="77777777" w:rsidR="00817AA2" w:rsidRPr="00817AA2" w:rsidRDefault="00817AA2" w:rsidP="00817AA2">
      <w:pPr>
        <w:spacing w:line="360" w:lineRule="auto"/>
        <w:ind w:firstLine="709"/>
        <w:jc w:val="both"/>
        <w:rPr>
          <w:bCs w:val="0"/>
          <w:color w:val="auto"/>
          <w:szCs w:val="28"/>
        </w:rPr>
      </w:pPr>
      <w:r w:rsidRPr="00817AA2">
        <w:rPr>
          <w:bCs w:val="0"/>
          <w:color w:val="auto"/>
          <w:szCs w:val="28"/>
        </w:rPr>
        <w:t>Предварительно оценщик проводит инфляционную корректировку финансовой документации.</w:t>
      </w:r>
    </w:p>
    <w:p w14:paraId="4C42926C" w14:textId="77777777" w:rsidR="00817AA2" w:rsidRPr="00817AA2" w:rsidRDefault="00817AA2" w:rsidP="00817AA2">
      <w:pPr>
        <w:spacing w:line="360" w:lineRule="auto"/>
        <w:ind w:firstLine="709"/>
        <w:jc w:val="both"/>
        <w:rPr>
          <w:bCs w:val="0"/>
          <w:color w:val="auto"/>
          <w:szCs w:val="28"/>
        </w:rPr>
      </w:pPr>
      <w:r w:rsidRPr="00817AA2">
        <w:rPr>
          <w:bCs w:val="0"/>
          <w:color w:val="auto"/>
          <w:szCs w:val="28"/>
        </w:rPr>
        <w:t>Целью инфляционной корректировки документации является приведение ретроспективной информации за прошедшие периоды к сопоставимому виду; учет инфляционного изменения цен при составлении прогнозов денежных потоков и ставок дисконта.</w:t>
      </w:r>
    </w:p>
    <w:p w14:paraId="30F8292E" w14:textId="77777777" w:rsidR="00817AA2" w:rsidRPr="00817AA2" w:rsidRDefault="00817AA2" w:rsidP="00817AA2">
      <w:pPr>
        <w:spacing w:line="360" w:lineRule="auto"/>
        <w:ind w:firstLine="709"/>
        <w:jc w:val="both"/>
        <w:rPr>
          <w:bCs w:val="0"/>
          <w:color w:val="auto"/>
          <w:szCs w:val="28"/>
        </w:rPr>
      </w:pPr>
      <w:r w:rsidRPr="00817AA2">
        <w:rPr>
          <w:bCs w:val="0"/>
          <w:color w:val="auto"/>
          <w:szCs w:val="28"/>
        </w:rPr>
        <w:t>Простейшим способом корректировки является переоценка всех статей баланса по изменению курса рубля относительно курса более стабильной валюты. [3]</w:t>
      </w:r>
    </w:p>
    <w:p w14:paraId="3B5096E3" w14:textId="77777777" w:rsidR="00817AA2" w:rsidRPr="00817AA2" w:rsidRDefault="00817AA2" w:rsidP="00817AA2">
      <w:pPr>
        <w:spacing w:line="360" w:lineRule="auto"/>
        <w:ind w:firstLine="709"/>
        <w:jc w:val="both"/>
        <w:rPr>
          <w:bCs w:val="0"/>
          <w:color w:val="auto"/>
          <w:szCs w:val="28"/>
        </w:rPr>
      </w:pPr>
    </w:p>
    <w:p w14:paraId="1DB95FC1" w14:textId="77777777" w:rsidR="00817AA2" w:rsidRPr="00817AA2" w:rsidRDefault="00817AA2" w:rsidP="00817AA2">
      <w:pPr>
        <w:pStyle w:val="2"/>
      </w:pPr>
      <w:bookmarkStart w:id="7" w:name="_Toc57825732"/>
      <w:r w:rsidRPr="00817AA2">
        <w:t>Метод ликвидационной стоимости</w:t>
      </w:r>
      <w:bookmarkEnd w:id="7"/>
    </w:p>
    <w:p w14:paraId="6B9B280E" w14:textId="77777777" w:rsidR="00817AA2" w:rsidRPr="00817AA2" w:rsidRDefault="00817AA2" w:rsidP="00817AA2">
      <w:pPr>
        <w:spacing w:line="360" w:lineRule="auto"/>
        <w:ind w:firstLine="709"/>
        <w:jc w:val="both"/>
        <w:rPr>
          <w:bCs w:val="0"/>
          <w:color w:val="auto"/>
          <w:szCs w:val="28"/>
        </w:rPr>
      </w:pPr>
    </w:p>
    <w:p w14:paraId="3A5CA316" w14:textId="77777777" w:rsidR="00817AA2" w:rsidRPr="00817AA2" w:rsidRDefault="00817AA2" w:rsidP="00817AA2">
      <w:pPr>
        <w:spacing w:line="360" w:lineRule="auto"/>
        <w:ind w:firstLine="709"/>
        <w:jc w:val="both"/>
        <w:rPr>
          <w:bCs w:val="0"/>
          <w:color w:val="auto"/>
          <w:szCs w:val="28"/>
        </w:rPr>
      </w:pPr>
      <w:r w:rsidRPr="00817AA2">
        <w:rPr>
          <w:bCs w:val="0"/>
          <w:color w:val="auto"/>
          <w:szCs w:val="28"/>
        </w:rPr>
        <w:t xml:space="preserve">Оценка ликвидационной стоимости осуществляется в следующих случаях: </w:t>
      </w:r>
    </w:p>
    <w:p w14:paraId="0EE96287" w14:textId="77777777" w:rsidR="00817AA2" w:rsidRPr="00817AA2" w:rsidRDefault="00817AA2" w:rsidP="00817AA2">
      <w:pPr>
        <w:numPr>
          <w:ilvl w:val="0"/>
          <w:numId w:val="21"/>
        </w:numPr>
        <w:spacing w:line="360" w:lineRule="auto"/>
        <w:ind w:left="0" w:firstLine="709"/>
        <w:jc w:val="both"/>
        <w:rPr>
          <w:bCs w:val="0"/>
          <w:color w:val="auto"/>
          <w:szCs w:val="28"/>
        </w:rPr>
      </w:pPr>
      <w:r w:rsidRPr="00817AA2">
        <w:rPr>
          <w:bCs w:val="0"/>
          <w:color w:val="auto"/>
          <w:szCs w:val="28"/>
        </w:rPr>
        <w:t>компания находится в состоянии банкротства, или есть серьезные сомнения относительно ее способности оставаться действующим предприятием;</w:t>
      </w:r>
    </w:p>
    <w:p w14:paraId="2A759F39" w14:textId="77777777" w:rsidR="00817AA2" w:rsidRPr="00817AA2" w:rsidRDefault="00817AA2" w:rsidP="00817AA2">
      <w:pPr>
        <w:numPr>
          <w:ilvl w:val="0"/>
          <w:numId w:val="21"/>
        </w:numPr>
        <w:spacing w:line="360" w:lineRule="auto"/>
        <w:ind w:left="0" w:firstLine="709"/>
        <w:jc w:val="both"/>
        <w:rPr>
          <w:bCs w:val="0"/>
          <w:color w:val="auto"/>
          <w:szCs w:val="28"/>
        </w:rPr>
      </w:pPr>
      <w:r w:rsidRPr="00817AA2">
        <w:rPr>
          <w:bCs w:val="0"/>
          <w:color w:val="auto"/>
          <w:szCs w:val="28"/>
        </w:rPr>
        <w:t>стоимость компании при ликвидации может быть выше, чем при продолжении деятельности.</w:t>
      </w:r>
    </w:p>
    <w:p w14:paraId="7D6A20CD" w14:textId="77777777" w:rsidR="00817AA2" w:rsidRPr="00817AA2" w:rsidRDefault="00817AA2" w:rsidP="00817AA2">
      <w:pPr>
        <w:spacing w:line="360" w:lineRule="auto"/>
        <w:ind w:firstLine="709"/>
        <w:jc w:val="both"/>
        <w:rPr>
          <w:bCs w:val="0"/>
          <w:color w:val="auto"/>
          <w:szCs w:val="28"/>
        </w:rPr>
      </w:pPr>
      <w:r w:rsidRPr="00817AA2">
        <w:rPr>
          <w:bCs w:val="0"/>
          <w:color w:val="auto"/>
          <w:szCs w:val="28"/>
        </w:rPr>
        <w:t xml:space="preserve">Ликвидационная стоимость представляет собой стоимость, которую собственник предприятия может получить при ликвидации предприятия и раздельной продажи его активов. </w:t>
      </w:r>
    </w:p>
    <w:p w14:paraId="6B79432B" w14:textId="77777777" w:rsidR="00817AA2" w:rsidRPr="00817AA2" w:rsidRDefault="00817AA2" w:rsidP="00817AA2">
      <w:pPr>
        <w:spacing w:line="360" w:lineRule="auto"/>
        <w:ind w:firstLine="709"/>
        <w:jc w:val="both"/>
        <w:rPr>
          <w:bCs w:val="0"/>
          <w:color w:val="auto"/>
          <w:szCs w:val="28"/>
        </w:rPr>
      </w:pPr>
      <w:r w:rsidRPr="00817AA2">
        <w:rPr>
          <w:bCs w:val="0"/>
          <w:color w:val="auto"/>
          <w:szCs w:val="28"/>
        </w:rPr>
        <w:t xml:space="preserve">Расчет ликвидационной стоимости предприятия включает в себя несколько основных этапов: </w:t>
      </w:r>
    </w:p>
    <w:p w14:paraId="2612BBA3" w14:textId="77777777" w:rsidR="00817AA2" w:rsidRPr="00817AA2" w:rsidRDefault="00817AA2" w:rsidP="00817AA2">
      <w:pPr>
        <w:numPr>
          <w:ilvl w:val="0"/>
          <w:numId w:val="22"/>
        </w:numPr>
        <w:spacing w:line="360" w:lineRule="auto"/>
        <w:ind w:left="0" w:firstLine="709"/>
        <w:jc w:val="both"/>
        <w:rPr>
          <w:bCs w:val="0"/>
          <w:color w:val="auto"/>
          <w:szCs w:val="28"/>
        </w:rPr>
      </w:pPr>
      <w:r w:rsidRPr="00817AA2">
        <w:rPr>
          <w:bCs w:val="0"/>
          <w:color w:val="auto"/>
          <w:szCs w:val="28"/>
        </w:rPr>
        <w:t>Берется последний балансовый отчет (желательно последний квартальный).</w:t>
      </w:r>
    </w:p>
    <w:p w14:paraId="37B52F29" w14:textId="77777777" w:rsidR="00817AA2" w:rsidRPr="00817AA2" w:rsidRDefault="00817AA2" w:rsidP="00817AA2">
      <w:pPr>
        <w:numPr>
          <w:ilvl w:val="0"/>
          <w:numId w:val="22"/>
        </w:numPr>
        <w:spacing w:line="360" w:lineRule="auto"/>
        <w:ind w:left="0" w:firstLine="709"/>
        <w:jc w:val="both"/>
        <w:rPr>
          <w:bCs w:val="0"/>
          <w:color w:val="auto"/>
          <w:szCs w:val="28"/>
        </w:rPr>
      </w:pPr>
      <w:r w:rsidRPr="00817AA2">
        <w:rPr>
          <w:bCs w:val="0"/>
          <w:color w:val="auto"/>
          <w:szCs w:val="28"/>
        </w:rPr>
        <w:t>Разрабатывается календарный график ликвидации активов, так как продажа различных видов активов предприятия: недвижимого имущества, машин и оборудования, товарно-материальных запасов производится в течение различных временных периодов.</w:t>
      </w:r>
    </w:p>
    <w:p w14:paraId="3CDF14A8" w14:textId="77777777" w:rsidR="00817AA2" w:rsidRPr="00817AA2" w:rsidRDefault="00817AA2" w:rsidP="00817AA2">
      <w:pPr>
        <w:numPr>
          <w:ilvl w:val="0"/>
          <w:numId w:val="22"/>
        </w:numPr>
        <w:spacing w:line="360" w:lineRule="auto"/>
        <w:ind w:left="0" w:firstLine="709"/>
        <w:jc w:val="both"/>
        <w:rPr>
          <w:bCs w:val="0"/>
          <w:color w:val="auto"/>
          <w:szCs w:val="28"/>
        </w:rPr>
      </w:pPr>
      <w:r w:rsidRPr="00817AA2">
        <w:rPr>
          <w:bCs w:val="0"/>
          <w:color w:val="auto"/>
          <w:szCs w:val="28"/>
        </w:rPr>
        <w:t>Определяется валовая выручка от ликвидации активов.</w:t>
      </w:r>
    </w:p>
    <w:p w14:paraId="552845ED" w14:textId="77777777" w:rsidR="00817AA2" w:rsidRPr="00817AA2" w:rsidRDefault="00817AA2" w:rsidP="00817AA2">
      <w:pPr>
        <w:numPr>
          <w:ilvl w:val="0"/>
          <w:numId w:val="22"/>
        </w:numPr>
        <w:spacing w:line="360" w:lineRule="auto"/>
        <w:ind w:left="0" w:firstLine="709"/>
        <w:jc w:val="both"/>
        <w:rPr>
          <w:bCs w:val="0"/>
          <w:color w:val="auto"/>
          <w:szCs w:val="28"/>
        </w:rPr>
      </w:pPr>
      <w:r w:rsidRPr="00817AA2">
        <w:rPr>
          <w:bCs w:val="0"/>
          <w:color w:val="auto"/>
          <w:szCs w:val="28"/>
        </w:rPr>
        <w:t>Оценочная стоимость активов уменьшается на величину прямых затрат (комиссионные юридическим и оценочным фирмам, налоги и сборы, которые платятся при продаже). С учетом календарного графика ликвидации активов скорректированные стоимости оцениваемых активов дисконтируются на дату оценки по ставке дисконта, учитывающей связанный с этой продажей риск.</w:t>
      </w:r>
    </w:p>
    <w:p w14:paraId="050F6739" w14:textId="77777777" w:rsidR="00817AA2" w:rsidRPr="00817AA2" w:rsidRDefault="00817AA2" w:rsidP="00817AA2">
      <w:pPr>
        <w:numPr>
          <w:ilvl w:val="0"/>
          <w:numId w:val="22"/>
        </w:numPr>
        <w:spacing w:line="360" w:lineRule="auto"/>
        <w:ind w:left="0" w:firstLine="709"/>
        <w:jc w:val="both"/>
        <w:rPr>
          <w:bCs w:val="0"/>
          <w:color w:val="auto"/>
          <w:szCs w:val="28"/>
        </w:rPr>
      </w:pPr>
      <w:r w:rsidRPr="00817AA2">
        <w:rPr>
          <w:bCs w:val="0"/>
          <w:color w:val="auto"/>
          <w:szCs w:val="28"/>
        </w:rPr>
        <w:t>Ликвидационная стоимость активов уменьшается на расходы, связанные с владением активами до их продажи, включая затраты на сохранение запасов готовой продукции и незавершенного производства, сохранение оборудования, машин, механизмов, объектов недвижимости, а также управленческие расходы по поддержанию работы предприятия вплоть до завершения его ликвидации. Срок дисконтирования соответствующих затрат определяется по календарному графику продажи активов предприятия.</w:t>
      </w:r>
    </w:p>
    <w:p w14:paraId="3AF7AC2E" w14:textId="77777777" w:rsidR="00817AA2" w:rsidRPr="00817AA2" w:rsidRDefault="00817AA2" w:rsidP="00817AA2">
      <w:pPr>
        <w:numPr>
          <w:ilvl w:val="0"/>
          <w:numId w:val="22"/>
        </w:numPr>
        <w:spacing w:line="360" w:lineRule="auto"/>
        <w:ind w:left="0" w:firstLine="709"/>
        <w:jc w:val="both"/>
        <w:rPr>
          <w:bCs w:val="0"/>
          <w:color w:val="auto"/>
          <w:szCs w:val="28"/>
        </w:rPr>
      </w:pPr>
      <w:r w:rsidRPr="00817AA2">
        <w:rPr>
          <w:bCs w:val="0"/>
          <w:color w:val="auto"/>
          <w:szCs w:val="28"/>
        </w:rPr>
        <w:t>Прибавляется (вычитается) операционная прибыль (убытки) ликвидационного периода.</w:t>
      </w:r>
    </w:p>
    <w:p w14:paraId="4A953C93" w14:textId="77777777" w:rsidR="00817AA2" w:rsidRPr="00817AA2" w:rsidRDefault="00817AA2" w:rsidP="00817AA2">
      <w:pPr>
        <w:numPr>
          <w:ilvl w:val="0"/>
          <w:numId w:val="22"/>
        </w:numPr>
        <w:spacing w:line="360" w:lineRule="auto"/>
        <w:ind w:left="0" w:firstLine="709"/>
        <w:jc w:val="both"/>
        <w:rPr>
          <w:bCs w:val="0"/>
          <w:color w:val="auto"/>
          <w:szCs w:val="28"/>
        </w:rPr>
      </w:pPr>
      <w:r w:rsidRPr="00817AA2">
        <w:rPr>
          <w:bCs w:val="0"/>
          <w:color w:val="auto"/>
          <w:szCs w:val="28"/>
        </w:rPr>
        <w:t>Вычитаются преимущественные права на удовлетворение: выходных пособий и выплат работникам предприятия; требований кредиторов по обязательствам, обеспеченным залогом имущества ликвидируемого предприятия; задолженностей по обязательным платежам в бюджет и во внебюджетные фонды; расчетов с другими кредиторами.</w:t>
      </w:r>
    </w:p>
    <w:p w14:paraId="5A41A167" w14:textId="77777777" w:rsidR="00817AA2" w:rsidRPr="00817AA2" w:rsidRDefault="00817AA2" w:rsidP="00817AA2">
      <w:pPr>
        <w:spacing w:line="360" w:lineRule="auto"/>
        <w:ind w:firstLine="709"/>
        <w:jc w:val="both"/>
        <w:rPr>
          <w:bCs w:val="0"/>
          <w:color w:val="auto"/>
          <w:szCs w:val="28"/>
        </w:rPr>
      </w:pPr>
      <w:r w:rsidRPr="00817AA2">
        <w:rPr>
          <w:bCs w:val="0"/>
          <w:color w:val="auto"/>
          <w:szCs w:val="28"/>
        </w:rPr>
        <w:t>Таким образом, ликвидационная стоимость предприятия рассчитывается путем вычитания из корректированной стоимости всех активов баланса суммы текущих затрат, связанных с ликвидацией предприятия, а также величины всех принимаемых обязательств. [1]</w:t>
      </w:r>
    </w:p>
    <w:p w14:paraId="22D9C9A2" w14:textId="77777777" w:rsidR="00817AA2" w:rsidRPr="00817AA2" w:rsidRDefault="00817AA2" w:rsidP="00817AA2">
      <w:pPr>
        <w:pStyle w:val="2"/>
      </w:pPr>
      <w:r w:rsidRPr="00817AA2">
        <w:br w:type="page"/>
      </w:r>
      <w:bookmarkStart w:id="8" w:name="_Toc57825733"/>
      <w:r w:rsidRPr="00817AA2">
        <w:t>Преимущества и недостатки затратного подхода</w:t>
      </w:r>
      <w:bookmarkEnd w:id="8"/>
    </w:p>
    <w:p w14:paraId="1818FDD5" w14:textId="77777777" w:rsidR="00817AA2" w:rsidRPr="00817AA2" w:rsidRDefault="00817AA2" w:rsidP="00817AA2">
      <w:pPr>
        <w:spacing w:line="360" w:lineRule="auto"/>
        <w:ind w:firstLine="709"/>
        <w:jc w:val="both"/>
        <w:rPr>
          <w:bCs w:val="0"/>
          <w:color w:val="auto"/>
          <w:szCs w:val="28"/>
        </w:rPr>
      </w:pPr>
    </w:p>
    <w:p w14:paraId="11CE8DC7" w14:textId="77777777" w:rsidR="00817AA2" w:rsidRPr="00817AA2" w:rsidRDefault="00817AA2" w:rsidP="00817AA2">
      <w:pPr>
        <w:spacing w:line="360" w:lineRule="auto"/>
        <w:ind w:firstLine="709"/>
        <w:jc w:val="both"/>
        <w:rPr>
          <w:bCs w:val="0"/>
          <w:color w:val="auto"/>
          <w:szCs w:val="28"/>
        </w:rPr>
      </w:pPr>
      <w:r w:rsidRPr="00817AA2">
        <w:rPr>
          <w:bCs w:val="0"/>
          <w:color w:val="auto"/>
          <w:szCs w:val="28"/>
        </w:rPr>
        <w:t xml:space="preserve">Проводя выбор необходимых методов для проведения </w:t>
      </w:r>
      <w:proofErr w:type="gramStart"/>
      <w:r w:rsidRPr="00817AA2">
        <w:rPr>
          <w:bCs w:val="0"/>
          <w:color w:val="auto"/>
          <w:szCs w:val="28"/>
        </w:rPr>
        <w:t>процесса оценки бизнеса</w:t>
      </w:r>
      <w:proofErr w:type="gramEnd"/>
      <w:r w:rsidRPr="00817AA2">
        <w:rPr>
          <w:bCs w:val="0"/>
          <w:color w:val="auto"/>
          <w:szCs w:val="28"/>
        </w:rPr>
        <w:t xml:space="preserve"> необходимо представлять преимущества и недостатки, которые несет в себе каждый подход и метод.</w:t>
      </w:r>
    </w:p>
    <w:p w14:paraId="3C21C404" w14:textId="77777777" w:rsidR="00817AA2" w:rsidRPr="00817AA2" w:rsidRDefault="00817AA2" w:rsidP="00817AA2">
      <w:pPr>
        <w:spacing w:line="360" w:lineRule="auto"/>
        <w:ind w:firstLine="709"/>
        <w:jc w:val="both"/>
        <w:rPr>
          <w:color w:val="auto"/>
          <w:szCs w:val="28"/>
        </w:rPr>
      </w:pPr>
      <w:r w:rsidRPr="00817AA2">
        <w:rPr>
          <w:color w:val="auto"/>
          <w:szCs w:val="28"/>
        </w:rPr>
        <w:t>Преимущества затратного подхода:</w:t>
      </w:r>
    </w:p>
    <w:p w14:paraId="7669942F" w14:textId="77777777" w:rsidR="00817AA2" w:rsidRPr="00817AA2" w:rsidRDefault="00817AA2" w:rsidP="00817AA2">
      <w:pPr>
        <w:numPr>
          <w:ilvl w:val="0"/>
          <w:numId w:val="24"/>
        </w:numPr>
        <w:spacing w:line="360" w:lineRule="auto"/>
        <w:ind w:left="0" w:firstLine="709"/>
        <w:jc w:val="both"/>
        <w:rPr>
          <w:bCs w:val="0"/>
          <w:color w:val="auto"/>
          <w:szCs w:val="28"/>
        </w:rPr>
      </w:pPr>
      <w:r w:rsidRPr="00817AA2">
        <w:rPr>
          <w:bCs w:val="0"/>
          <w:color w:val="auto"/>
          <w:szCs w:val="28"/>
        </w:rPr>
        <w:t>Устранение значительной части предположений, присущей при других подходах.</w:t>
      </w:r>
    </w:p>
    <w:p w14:paraId="4B66BAE5" w14:textId="77777777" w:rsidR="00817AA2" w:rsidRPr="00817AA2" w:rsidRDefault="00817AA2" w:rsidP="00817AA2">
      <w:pPr>
        <w:numPr>
          <w:ilvl w:val="0"/>
          <w:numId w:val="24"/>
        </w:numPr>
        <w:spacing w:line="360" w:lineRule="auto"/>
        <w:ind w:left="0" w:firstLine="709"/>
        <w:jc w:val="both"/>
        <w:rPr>
          <w:bCs w:val="0"/>
          <w:color w:val="auto"/>
          <w:szCs w:val="28"/>
        </w:rPr>
      </w:pPr>
      <w:r w:rsidRPr="00817AA2">
        <w:rPr>
          <w:bCs w:val="0"/>
          <w:color w:val="auto"/>
          <w:szCs w:val="28"/>
        </w:rPr>
        <w:t>Эффективность и надежность при оценке вновь возникших предприятий, холдинговых и инвестиционных компаний.</w:t>
      </w:r>
    </w:p>
    <w:p w14:paraId="3F1CCBB7" w14:textId="77777777" w:rsidR="00817AA2" w:rsidRPr="00817AA2" w:rsidRDefault="00817AA2" w:rsidP="00817AA2">
      <w:pPr>
        <w:numPr>
          <w:ilvl w:val="0"/>
          <w:numId w:val="24"/>
        </w:numPr>
        <w:spacing w:line="360" w:lineRule="auto"/>
        <w:ind w:left="0" w:firstLine="709"/>
        <w:jc w:val="both"/>
        <w:rPr>
          <w:bCs w:val="0"/>
          <w:color w:val="auto"/>
          <w:szCs w:val="28"/>
        </w:rPr>
      </w:pPr>
      <w:r w:rsidRPr="00817AA2">
        <w:rPr>
          <w:bCs w:val="0"/>
          <w:color w:val="auto"/>
          <w:szCs w:val="28"/>
        </w:rPr>
        <w:t>Основывается на реально существующих активах.</w:t>
      </w:r>
    </w:p>
    <w:p w14:paraId="4EC0143B" w14:textId="77777777" w:rsidR="00817AA2" w:rsidRPr="00817AA2" w:rsidRDefault="00817AA2" w:rsidP="00817AA2">
      <w:pPr>
        <w:numPr>
          <w:ilvl w:val="0"/>
          <w:numId w:val="24"/>
        </w:numPr>
        <w:spacing w:line="360" w:lineRule="auto"/>
        <w:ind w:left="0" w:firstLine="709"/>
        <w:jc w:val="both"/>
        <w:rPr>
          <w:bCs w:val="0"/>
          <w:color w:val="auto"/>
          <w:szCs w:val="28"/>
        </w:rPr>
      </w:pPr>
      <w:r w:rsidRPr="00817AA2">
        <w:rPr>
          <w:bCs w:val="0"/>
          <w:color w:val="auto"/>
          <w:szCs w:val="28"/>
        </w:rPr>
        <w:t>Данный подход является целесообразным и/или единственно возможным в следующих случаях:</w:t>
      </w:r>
    </w:p>
    <w:p w14:paraId="39D4F2BA" w14:textId="77777777" w:rsidR="00817AA2" w:rsidRPr="00817AA2" w:rsidRDefault="00817AA2" w:rsidP="00817AA2">
      <w:pPr>
        <w:numPr>
          <w:ilvl w:val="1"/>
          <w:numId w:val="24"/>
        </w:numPr>
        <w:spacing w:line="360" w:lineRule="auto"/>
        <w:ind w:left="0" w:firstLine="709"/>
        <w:jc w:val="both"/>
        <w:rPr>
          <w:bCs w:val="0"/>
          <w:color w:val="auto"/>
          <w:szCs w:val="28"/>
        </w:rPr>
      </w:pPr>
      <w:r w:rsidRPr="00817AA2">
        <w:rPr>
          <w:bCs w:val="0"/>
          <w:color w:val="auto"/>
          <w:szCs w:val="28"/>
        </w:rPr>
        <w:t>невозможности достаточно точного определения прибыли или денежного потока предприятия в будущем;</w:t>
      </w:r>
    </w:p>
    <w:p w14:paraId="39709480" w14:textId="77777777" w:rsidR="00817AA2" w:rsidRPr="00817AA2" w:rsidRDefault="00817AA2" w:rsidP="00817AA2">
      <w:pPr>
        <w:numPr>
          <w:ilvl w:val="1"/>
          <w:numId w:val="24"/>
        </w:numPr>
        <w:spacing w:line="360" w:lineRule="auto"/>
        <w:ind w:left="0" w:firstLine="709"/>
        <w:jc w:val="both"/>
        <w:rPr>
          <w:bCs w:val="0"/>
          <w:color w:val="auto"/>
          <w:szCs w:val="28"/>
        </w:rPr>
      </w:pPr>
      <w:r w:rsidRPr="00817AA2">
        <w:rPr>
          <w:bCs w:val="0"/>
          <w:color w:val="auto"/>
          <w:szCs w:val="28"/>
        </w:rPr>
        <w:t>оценки предприятия, которому грозит банкротство, существуют сомнения в способности его оставаться действующим;</w:t>
      </w:r>
    </w:p>
    <w:p w14:paraId="2EFDBE8E" w14:textId="77777777" w:rsidR="00817AA2" w:rsidRPr="00817AA2" w:rsidRDefault="00817AA2" w:rsidP="00817AA2">
      <w:pPr>
        <w:numPr>
          <w:ilvl w:val="1"/>
          <w:numId w:val="24"/>
        </w:numPr>
        <w:spacing w:line="360" w:lineRule="auto"/>
        <w:ind w:left="0" w:firstLine="709"/>
        <w:jc w:val="both"/>
        <w:rPr>
          <w:bCs w:val="0"/>
          <w:color w:val="auto"/>
          <w:szCs w:val="28"/>
        </w:rPr>
      </w:pPr>
      <w:r w:rsidRPr="00817AA2">
        <w:rPr>
          <w:bCs w:val="0"/>
          <w:color w:val="auto"/>
          <w:szCs w:val="28"/>
        </w:rPr>
        <w:t>анализ наилучшего и наиболее эффективного земельного участка;</w:t>
      </w:r>
    </w:p>
    <w:p w14:paraId="57840F12" w14:textId="77777777" w:rsidR="00817AA2" w:rsidRPr="00817AA2" w:rsidRDefault="00817AA2" w:rsidP="00817AA2">
      <w:pPr>
        <w:numPr>
          <w:ilvl w:val="1"/>
          <w:numId w:val="24"/>
        </w:numPr>
        <w:spacing w:line="360" w:lineRule="auto"/>
        <w:ind w:left="0" w:firstLine="709"/>
        <w:jc w:val="both"/>
        <w:rPr>
          <w:bCs w:val="0"/>
          <w:color w:val="auto"/>
          <w:szCs w:val="28"/>
        </w:rPr>
      </w:pPr>
      <w:r w:rsidRPr="00817AA2">
        <w:rPr>
          <w:bCs w:val="0"/>
          <w:color w:val="auto"/>
          <w:szCs w:val="28"/>
        </w:rPr>
        <w:t>технико-экономический анализ нового строительства и улучшений;</w:t>
      </w:r>
    </w:p>
    <w:p w14:paraId="00431C4E" w14:textId="77777777" w:rsidR="00817AA2" w:rsidRPr="00817AA2" w:rsidRDefault="00817AA2" w:rsidP="00817AA2">
      <w:pPr>
        <w:numPr>
          <w:ilvl w:val="1"/>
          <w:numId w:val="24"/>
        </w:numPr>
        <w:spacing w:line="360" w:lineRule="auto"/>
        <w:ind w:left="0" w:firstLine="709"/>
        <w:jc w:val="both"/>
        <w:rPr>
          <w:bCs w:val="0"/>
          <w:color w:val="auto"/>
          <w:szCs w:val="28"/>
        </w:rPr>
      </w:pPr>
      <w:r w:rsidRPr="00817AA2">
        <w:rPr>
          <w:bCs w:val="0"/>
          <w:color w:val="auto"/>
          <w:szCs w:val="28"/>
        </w:rPr>
        <w:t>оценка общественно-государственных и специальных объектов;</w:t>
      </w:r>
    </w:p>
    <w:p w14:paraId="29A18BFE" w14:textId="77777777" w:rsidR="00817AA2" w:rsidRPr="00817AA2" w:rsidRDefault="00817AA2" w:rsidP="00817AA2">
      <w:pPr>
        <w:numPr>
          <w:ilvl w:val="1"/>
          <w:numId w:val="24"/>
        </w:numPr>
        <w:spacing w:line="360" w:lineRule="auto"/>
        <w:ind w:left="0" w:firstLine="709"/>
        <w:jc w:val="both"/>
        <w:rPr>
          <w:bCs w:val="0"/>
          <w:color w:val="auto"/>
          <w:szCs w:val="28"/>
        </w:rPr>
      </w:pPr>
      <w:r w:rsidRPr="00817AA2">
        <w:rPr>
          <w:bCs w:val="0"/>
          <w:color w:val="auto"/>
          <w:szCs w:val="28"/>
        </w:rPr>
        <w:t>оценка объектов на малоактивных рынках;</w:t>
      </w:r>
    </w:p>
    <w:p w14:paraId="358456D5" w14:textId="77777777" w:rsidR="00817AA2" w:rsidRPr="00817AA2" w:rsidRDefault="00817AA2" w:rsidP="00817AA2">
      <w:pPr>
        <w:numPr>
          <w:ilvl w:val="1"/>
          <w:numId w:val="24"/>
        </w:numPr>
        <w:spacing w:line="360" w:lineRule="auto"/>
        <w:ind w:left="0" w:firstLine="709"/>
        <w:jc w:val="both"/>
        <w:rPr>
          <w:bCs w:val="0"/>
          <w:color w:val="auto"/>
          <w:szCs w:val="28"/>
        </w:rPr>
      </w:pPr>
      <w:r w:rsidRPr="00817AA2">
        <w:rPr>
          <w:bCs w:val="0"/>
          <w:color w:val="auto"/>
          <w:szCs w:val="28"/>
        </w:rPr>
        <w:t>оценка для целей страхования и налогообложения;</w:t>
      </w:r>
    </w:p>
    <w:p w14:paraId="3103FD26" w14:textId="77777777" w:rsidR="00817AA2" w:rsidRPr="00817AA2" w:rsidRDefault="00817AA2" w:rsidP="00817AA2">
      <w:pPr>
        <w:spacing w:line="360" w:lineRule="auto"/>
        <w:ind w:firstLine="709"/>
        <w:jc w:val="both"/>
        <w:rPr>
          <w:bCs w:val="0"/>
          <w:color w:val="auto"/>
          <w:szCs w:val="28"/>
        </w:rPr>
      </w:pPr>
      <w:r w:rsidRPr="00817AA2">
        <w:rPr>
          <w:bCs w:val="0"/>
          <w:color w:val="auto"/>
          <w:szCs w:val="28"/>
        </w:rPr>
        <w:t>Несмотря на очевидную простоту и наглядность, затратный метод не свободен от недостатков. Прежде всего, не учитывая перспектив развития предприятия и, в определенной мере, занижая все доходы предприятия и увеличивая его обязательства, он дает пессимистическую оценку стоимости бизнеса.</w:t>
      </w:r>
    </w:p>
    <w:p w14:paraId="0113777F" w14:textId="77777777" w:rsidR="00817AA2" w:rsidRPr="00817AA2" w:rsidRDefault="00817AA2" w:rsidP="00817AA2">
      <w:pPr>
        <w:spacing w:line="360" w:lineRule="auto"/>
        <w:ind w:firstLine="709"/>
        <w:jc w:val="both"/>
        <w:rPr>
          <w:bCs w:val="0"/>
          <w:color w:val="auto"/>
          <w:szCs w:val="28"/>
        </w:rPr>
      </w:pPr>
      <w:r w:rsidRPr="00817AA2">
        <w:rPr>
          <w:color w:val="auto"/>
          <w:szCs w:val="28"/>
        </w:rPr>
        <w:t>Недостатки затратного подхода:</w:t>
      </w:r>
    </w:p>
    <w:p w14:paraId="62DBEAB2" w14:textId="77777777" w:rsidR="00817AA2" w:rsidRPr="00817AA2" w:rsidRDefault="00817AA2" w:rsidP="00817AA2">
      <w:pPr>
        <w:numPr>
          <w:ilvl w:val="0"/>
          <w:numId w:val="25"/>
        </w:numPr>
        <w:spacing w:line="360" w:lineRule="auto"/>
        <w:ind w:left="0" w:firstLine="709"/>
        <w:jc w:val="both"/>
        <w:rPr>
          <w:bCs w:val="0"/>
          <w:color w:val="auto"/>
          <w:szCs w:val="28"/>
        </w:rPr>
      </w:pPr>
      <w:r w:rsidRPr="00817AA2">
        <w:rPr>
          <w:bCs w:val="0"/>
          <w:color w:val="auto"/>
          <w:szCs w:val="28"/>
        </w:rPr>
        <w:t>Не учитывает будущую прибыль, а также уровень отдачи на имеющие активы, т.е. перспективы бизнеса.</w:t>
      </w:r>
    </w:p>
    <w:p w14:paraId="29C7AB46" w14:textId="77777777" w:rsidR="00817AA2" w:rsidRPr="00817AA2" w:rsidRDefault="00817AA2" w:rsidP="00817AA2">
      <w:pPr>
        <w:numPr>
          <w:ilvl w:val="0"/>
          <w:numId w:val="25"/>
        </w:numPr>
        <w:spacing w:line="360" w:lineRule="auto"/>
        <w:ind w:left="0" w:firstLine="709"/>
        <w:jc w:val="both"/>
        <w:rPr>
          <w:bCs w:val="0"/>
          <w:color w:val="auto"/>
          <w:szCs w:val="28"/>
        </w:rPr>
      </w:pPr>
      <w:r w:rsidRPr="00817AA2">
        <w:rPr>
          <w:bCs w:val="0"/>
          <w:color w:val="auto"/>
          <w:szCs w:val="28"/>
        </w:rPr>
        <w:t>Затраты не всегда эквивалентны рыночной стоимости.</w:t>
      </w:r>
    </w:p>
    <w:p w14:paraId="6C025DFD" w14:textId="77777777" w:rsidR="00817AA2" w:rsidRPr="00817AA2" w:rsidRDefault="00817AA2" w:rsidP="00817AA2">
      <w:pPr>
        <w:numPr>
          <w:ilvl w:val="0"/>
          <w:numId w:val="25"/>
        </w:numPr>
        <w:spacing w:line="360" w:lineRule="auto"/>
        <w:ind w:left="0" w:firstLine="709"/>
        <w:jc w:val="both"/>
        <w:rPr>
          <w:bCs w:val="0"/>
          <w:color w:val="auto"/>
          <w:szCs w:val="28"/>
        </w:rPr>
      </w:pPr>
      <w:r w:rsidRPr="00817AA2">
        <w:rPr>
          <w:bCs w:val="0"/>
          <w:color w:val="auto"/>
          <w:szCs w:val="28"/>
        </w:rPr>
        <w:t>Попытки достижения более точного результата оценки сопровождаются быстрым ростом затрат труда.</w:t>
      </w:r>
    </w:p>
    <w:p w14:paraId="31DCB0A4" w14:textId="77777777" w:rsidR="00817AA2" w:rsidRPr="00817AA2" w:rsidRDefault="00817AA2" w:rsidP="00817AA2">
      <w:pPr>
        <w:numPr>
          <w:ilvl w:val="0"/>
          <w:numId w:val="25"/>
        </w:numPr>
        <w:spacing w:line="360" w:lineRule="auto"/>
        <w:ind w:left="0" w:firstLine="709"/>
        <w:jc w:val="both"/>
        <w:rPr>
          <w:bCs w:val="0"/>
          <w:color w:val="auto"/>
          <w:szCs w:val="28"/>
        </w:rPr>
      </w:pPr>
      <w:r w:rsidRPr="00817AA2">
        <w:rPr>
          <w:bCs w:val="0"/>
          <w:color w:val="auto"/>
          <w:szCs w:val="28"/>
        </w:rPr>
        <w:t>Несоответствие затрат на приобретение оцениваемого объекта недвижимости затратам на новое строительство точно такого же объекта, так как в процессе оценки из стоимости строительства вычитается накопленный износ.</w:t>
      </w:r>
    </w:p>
    <w:p w14:paraId="7A71559F" w14:textId="77777777" w:rsidR="00817AA2" w:rsidRPr="00817AA2" w:rsidRDefault="00817AA2" w:rsidP="00817AA2">
      <w:pPr>
        <w:numPr>
          <w:ilvl w:val="0"/>
          <w:numId w:val="25"/>
        </w:numPr>
        <w:spacing w:line="360" w:lineRule="auto"/>
        <w:ind w:left="0" w:firstLine="709"/>
        <w:jc w:val="both"/>
        <w:rPr>
          <w:bCs w:val="0"/>
          <w:color w:val="auto"/>
          <w:szCs w:val="28"/>
        </w:rPr>
      </w:pPr>
      <w:r w:rsidRPr="00817AA2">
        <w:rPr>
          <w:bCs w:val="0"/>
          <w:color w:val="auto"/>
          <w:szCs w:val="28"/>
        </w:rPr>
        <w:t>Сложность применения при оценке уникальных объектов, обладающих исторической ценностью, эстетическими характеристиками, или устаревших объектов.</w:t>
      </w:r>
    </w:p>
    <w:p w14:paraId="68EEB0FE" w14:textId="77777777" w:rsidR="00817AA2" w:rsidRPr="00817AA2" w:rsidRDefault="00817AA2" w:rsidP="00817AA2">
      <w:pPr>
        <w:numPr>
          <w:ilvl w:val="0"/>
          <w:numId w:val="25"/>
        </w:numPr>
        <w:spacing w:line="360" w:lineRule="auto"/>
        <w:ind w:left="0" w:firstLine="709"/>
        <w:jc w:val="both"/>
        <w:rPr>
          <w:bCs w:val="0"/>
          <w:color w:val="auto"/>
          <w:szCs w:val="28"/>
        </w:rPr>
      </w:pPr>
      <w:r w:rsidRPr="00817AA2">
        <w:rPr>
          <w:bCs w:val="0"/>
          <w:color w:val="auto"/>
          <w:szCs w:val="28"/>
        </w:rPr>
        <w:t>Проблематичность расчета стоимости воспроизводства старых строений.</w:t>
      </w:r>
    </w:p>
    <w:p w14:paraId="2192A65B" w14:textId="312CEF83" w:rsidR="00817AA2" w:rsidRPr="00817AA2" w:rsidRDefault="00817AA2" w:rsidP="00817AA2">
      <w:pPr>
        <w:pStyle w:val="2"/>
      </w:pPr>
      <w:bookmarkStart w:id="9" w:name="_Toc57825734"/>
      <w:r w:rsidRPr="00817AA2">
        <w:br w:type="page"/>
        <w:t>Список использованных источников</w:t>
      </w:r>
      <w:bookmarkEnd w:id="9"/>
    </w:p>
    <w:p w14:paraId="1204B1CD" w14:textId="77777777" w:rsidR="00817AA2" w:rsidRPr="00817AA2" w:rsidRDefault="00817AA2" w:rsidP="00817AA2">
      <w:pPr>
        <w:spacing w:line="360" w:lineRule="auto"/>
        <w:ind w:firstLine="709"/>
        <w:jc w:val="both"/>
        <w:rPr>
          <w:b/>
          <w:bCs w:val="0"/>
          <w:color w:val="auto"/>
          <w:szCs w:val="28"/>
        </w:rPr>
      </w:pPr>
    </w:p>
    <w:p w14:paraId="5925B68D" w14:textId="77777777" w:rsidR="00817AA2" w:rsidRPr="00817AA2" w:rsidRDefault="00817AA2" w:rsidP="00817AA2">
      <w:pPr>
        <w:numPr>
          <w:ilvl w:val="3"/>
          <w:numId w:val="25"/>
        </w:numPr>
        <w:tabs>
          <w:tab w:val="clear" w:pos="2880"/>
          <w:tab w:val="num" w:pos="360"/>
        </w:tabs>
        <w:spacing w:line="360" w:lineRule="auto"/>
        <w:ind w:left="0" w:firstLine="0"/>
        <w:jc w:val="both"/>
        <w:rPr>
          <w:bCs w:val="0"/>
          <w:color w:val="auto"/>
          <w:szCs w:val="28"/>
        </w:rPr>
      </w:pPr>
      <w:r w:rsidRPr="00817AA2">
        <w:rPr>
          <w:bCs w:val="0"/>
          <w:color w:val="auto"/>
          <w:szCs w:val="28"/>
        </w:rPr>
        <w:t xml:space="preserve">Оценка бизнеса: Учебник/ Под ред. А.Г. Грязновой, М.А. Федотовой. – 2-е изд., </w:t>
      </w:r>
      <w:proofErr w:type="spellStart"/>
      <w:r w:rsidRPr="00817AA2">
        <w:rPr>
          <w:bCs w:val="0"/>
          <w:color w:val="auto"/>
          <w:szCs w:val="28"/>
        </w:rPr>
        <w:t>перераб</w:t>
      </w:r>
      <w:proofErr w:type="spellEnd"/>
      <w:proofErr w:type="gramStart"/>
      <w:r w:rsidRPr="00817AA2">
        <w:rPr>
          <w:bCs w:val="0"/>
          <w:color w:val="auto"/>
          <w:szCs w:val="28"/>
        </w:rPr>
        <w:t>.</w:t>
      </w:r>
      <w:proofErr w:type="gramEnd"/>
      <w:r w:rsidRPr="00817AA2">
        <w:rPr>
          <w:bCs w:val="0"/>
          <w:color w:val="auto"/>
          <w:szCs w:val="28"/>
        </w:rPr>
        <w:t xml:space="preserve"> и доп. – М.: Финансы и статистика, 2005.</w:t>
      </w:r>
    </w:p>
    <w:p w14:paraId="16D91817" w14:textId="77777777" w:rsidR="00817AA2" w:rsidRPr="00817AA2" w:rsidRDefault="00817AA2" w:rsidP="00817AA2">
      <w:pPr>
        <w:numPr>
          <w:ilvl w:val="3"/>
          <w:numId w:val="25"/>
        </w:numPr>
        <w:tabs>
          <w:tab w:val="clear" w:pos="2880"/>
          <w:tab w:val="num" w:pos="360"/>
        </w:tabs>
        <w:spacing w:line="360" w:lineRule="auto"/>
        <w:ind w:left="0" w:firstLine="0"/>
        <w:jc w:val="both"/>
        <w:rPr>
          <w:bCs w:val="0"/>
          <w:color w:val="auto"/>
          <w:szCs w:val="28"/>
        </w:rPr>
      </w:pPr>
      <w:r w:rsidRPr="00817AA2">
        <w:rPr>
          <w:bCs w:val="0"/>
          <w:color w:val="auto"/>
          <w:szCs w:val="28"/>
        </w:rPr>
        <w:t>Оценка недвижимости: серия «Учебное пособие»/ И.В. Гранова – СПб; Питер, 2001.</w:t>
      </w:r>
    </w:p>
    <w:p w14:paraId="217DEE2B" w14:textId="77777777" w:rsidR="00817AA2" w:rsidRPr="00817AA2" w:rsidRDefault="00817AA2" w:rsidP="00817AA2">
      <w:pPr>
        <w:numPr>
          <w:ilvl w:val="3"/>
          <w:numId w:val="25"/>
        </w:numPr>
        <w:tabs>
          <w:tab w:val="clear" w:pos="2880"/>
          <w:tab w:val="num" w:pos="360"/>
        </w:tabs>
        <w:spacing w:line="360" w:lineRule="auto"/>
        <w:ind w:left="0" w:firstLine="0"/>
        <w:jc w:val="both"/>
        <w:rPr>
          <w:bCs w:val="0"/>
          <w:color w:val="auto"/>
          <w:szCs w:val="28"/>
        </w:rPr>
      </w:pPr>
      <w:r w:rsidRPr="00817AA2">
        <w:rPr>
          <w:bCs w:val="0"/>
          <w:color w:val="auto"/>
          <w:szCs w:val="28"/>
        </w:rPr>
        <w:t>Стоимость компаний: оценка и управление.</w:t>
      </w:r>
      <w:r w:rsidRPr="00817AA2">
        <w:rPr>
          <w:color w:val="auto"/>
          <w:szCs w:val="28"/>
        </w:rPr>
        <w:t xml:space="preserve"> </w:t>
      </w:r>
      <w:proofErr w:type="spellStart"/>
      <w:r w:rsidRPr="00817AA2">
        <w:rPr>
          <w:color w:val="auto"/>
          <w:szCs w:val="28"/>
        </w:rPr>
        <w:t>Коупленд</w:t>
      </w:r>
      <w:proofErr w:type="spellEnd"/>
      <w:r w:rsidRPr="00817AA2">
        <w:rPr>
          <w:color w:val="auto"/>
          <w:szCs w:val="28"/>
        </w:rPr>
        <w:t xml:space="preserve"> Т.</w:t>
      </w:r>
      <w:r w:rsidRPr="00817AA2">
        <w:rPr>
          <w:bCs w:val="0"/>
          <w:color w:val="auto"/>
          <w:szCs w:val="28"/>
        </w:rPr>
        <w:t xml:space="preserve">, </w:t>
      </w:r>
      <w:proofErr w:type="spellStart"/>
      <w:r w:rsidRPr="00817AA2">
        <w:rPr>
          <w:bCs w:val="0"/>
          <w:color w:val="auto"/>
          <w:szCs w:val="28"/>
        </w:rPr>
        <w:t>Коллер</w:t>
      </w:r>
      <w:proofErr w:type="spellEnd"/>
      <w:r w:rsidRPr="00817AA2">
        <w:rPr>
          <w:bCs w:val="0"/>
          <w:color w:val="auto"/>
          <w:szCs w:val="28"/>
        </w:rPr>
        <w:t xml:space="preserve"> Т., </w:t>
      </w:r>
      <w:proofErr w:type="spellStart"/>
      <w:r w:rsidRPr="00817AA2">
        <w:rPr>
          <w:bCs w:val="0"/>
          <w:color w:val="auto"/>
          <w:szCs w:val="28"/>
        </w:rPr>
        <w:t>Муррин</w:t>
      </w:r>
      <w:proofErr w:type="spellEnd"/>
      <w:r w:rsidRPr="00817AA2">
        <w:rPr>
          <w:bCs w:val="0"/>
          <w:color w:val="auto"/>
          <w:szCs w:val="28"/>
        </w:rPr>
        <w:t xml:space="preserve"> </w:t>
      </w:r>
      <w:proofErr w:type="gramStart"/>
      <w:r w:rsidRPr="00817AA2">
        <w:rPr>
          <w:bCs w:val="0"/>
          <w:color w:val="auto"/>
          <w:szCs w:val="28"/>
        </w:rPr>
        <w:t>Дж..</w:t>
      </w:r>
      <w:proofErr w:type="gramEnd"/>
      <w:r w:rsidRPr="00817AA2">
        <w:rPr>
          <w:bCs w:val="0"/>
          <w:color w:val="auto"/>
          <w:szCs w:val="28"/>
        </w:rPr>
        <w:t xml:space="preserve"> - М.: Олимп-бизнес, 1999.</w:t>
      </w:r>
    </w:p>
    <w:p w14:paraId="7726A9DB" w14:textId="77777777" w:rsidR="00817AA2" w:rsidRPr="00817AA2" w:rsidRDefault="00817AA2" w:rsidP="00817AA2">
      <w:pPr>
        <w:numPr>
          <w:ilvl w:val="3"/>
          <w:numId w:val="25"/>
        </w:numPr>
        <w:tabs>
          <w:tab w:val="clear" w:pos="2880"/>
          <w:tab w:val="num" w:pos="360"/>
        </w:tabs>
        <w:spacing w:line="360" w:lineRule="auto"/>
        <w:ind w:left="0" w:firstLine="0"/>
        <w:jc w:val="both"/>
        <w:rPr>
          <w:bCs w:val="0"/>
          <w:color w:val="auto"/>
          <w:szCs w:val="28"/>
        </w:rPr>
      </w:pPr>
      <w:r w:rsidRPr="00817AA2">
        <w:rPr>
          <w:bCs w:val="0"/>
          <w:color w:val="auto"/>
          <w:szCs w:val="28"/>
        </w:rPr>
        <w:t>Свод стандартов оценки Российского общества оценщиков (ССО РОО 2005). Методические рекомендации по применению стандартов оценки (МРПСО РОО 2005).</w:t>
      </w:r>
    </w:p>
    <w:p w14:paraId="2C95CC3B" w14:textId="214F2647" w:rsidR="00935F30" w:rsidRDefault="00817AA2" w:rsidP="00817AA2">
      <w:pPr>
        <w:spacing w:line="360" w:lineRule="auto"/>
      </w:pPr>
      <w:hyperlink r:id="rId9" w:history="1">
        <w:r w:rsidRPr="00817AA2">
          <w:rPr>
            <w:bCs w:val="0"/>
            <w:color w:val="0000FF"/>
            <w:sz w:val="24"/>
            <w:szCs w:val="28"/>
            <w:u w:val="single"/>
          </w:rPr>
          <w:t>http://www.kodtpp.ru</w:t>
        </w:r>
      </w:hyperlink>
      <w:r w:rsidRPr="00817AA2">
        <w:rPr>
          <w:bCs w:val="0"/>
          <w:color w:val="auto"/>
          <w:szCs w:val="28"/>
        </w:rPr>
        <w:t xml:space="preserve"> Оценка рыночной стоимости предприятия (Методические рекомендации по оценочной деятельности) Комитет ТПП РФ по оценочной деятельности.</w:t>
      </w:r>
    </w:p>
    <w:p w14:paraId="29344786" w14:textId="55A8B971" w:rsidR="00817AA2" w:rsidRDefault="00817AA2" w:rsidP="00817AA2">
      <w:pPr>
        <w:spacing w:line="360" w:lineRule="auto"/>
      </w:pPr>
    </w:p>
    <w:p w14:paraId="44DF151E" w14:textId="5EF1387D" w:rsidR="00817AA2" w:rsidRDefault="00817AA2" w:rsidP="00817AA2">
      <w:pPr>
        <w:spacing w:line="360" w:lineRule="auto"/>
      </w:pPr>
    </w:p>
    <w:p w14:paraId="67110F57" w14:textId="14866715" w:rsidR="00817AA2" w:rsidRDefault="00817AA2" w:rsidP="00817AA2">
      <w:pPr>
        <w:spacing w:line="360" w:lineRule="auto"/>
      </w:pPr>
    </w:p>
    <w:p w14:paraId="032D4861" w14:textId="7B3E6A1B" w:rsidR="00817AA2" w:rsidRDefault="00817AA2" w:rsidP="00817AA2">
      <w:pPr>
        <w:spacing w:line="360" w:lineRule="auto"/>
      </w:pPr>
    </w:p>
    <w:p w14:paraId="247988D8" w14:textId="65839AC3" w:rsidR="00817AA2" w:rsidRDefault="00817AA2" w:rsidP="00817AA2">
      <w:pPr>
        <w:spacing w:line="360" w:lineRule="auto"/>
      </w:pPr>
    </w:p>
    <w:p w14:paraId="04D511F2" w14:textId="7D1E21FD" w:rsidR="00817AA2" w:rsidRDefault="00817AA2" w:rsidP="00817AA2">
      <w:pPr>
        <w:spacing w:line="360" w:lineRule="auto"/>
      </w:pPr>
    </w:p>
    <w:p w14:paraId="080AE624" w14:textId="252BB70A" w:rsidR="00817AA2" w:rsidRDefault="00817AA2" w:rsidP="00817AA2">
      <w:pPr>
        <w:spacing w:line="360" w:lineRule="auto"/>
      </w:pPr>
    </w:p>
    <w:p w14:paraId="1919CACF" w14:textId="0D862851" w:rsidR="00817AA2" w:rsidRDefault="00817AA2" w:rsidP="00817AA2">
      <w:pPr>
        <w:spacing w:line="360" w:lineRule="auto"/>
      </w:pPr>
    </w:p>
    <w:p w14:paraId="6EC558FB" w14:textId="23F37FCF" w:rsidR="00817AA2" w:rsidRDefault="00817AA2" w:rsidP="00817AA2">
      <w:pPr>
        <w:spacing w:line="360" w:lineRule="auto"/>
      </w:pPr>
    </w:p>
    <w:p w14:paraId="4F7AEDF5" w14:textId="3A07ADF7" w:rsidR="00817AA2" w:rsidRDefault="00817AA2" w:rsidP="00817AA2">
      <w:pPr>
        <w:spacing w:line="360" w:lineRule="auto"/>
      </w:pPr>
    </w:p>
    <w:p w14:paraId="53A9AE07" w14:textId="2F861F75" w:rsidR="00817AA2" w:rsidRDefault="00817AA2" w:rsidP="00817AA2">
      <w:pPr>
        <w:spacing w:line="360" w:lineRule="auto"/>
      </w:pPr>
    </w:p>
    <w:p w14:paraId="477187F9" w14:textId="697A2556" w:rsidR="00817AA2" w:rsidRDefault="00817AA2" w:rsidP="00817AA2">
      <w:pPr>
        <w:spacing w:line="360" w:lineRule="auto"/>
      </w:pPr>
    </w:p>
    <w:p w14:paraId="0DF731D5" w14:textId="5F3F66D5" w:rsidR="00817AA2" w:rsidRDefault="00817AA2" w:rsidP="00817AA2">
      <w:pPr>
        <w:spacing w:line="360" w:lineRule="auto"/>
      </w:pPr>
    </w:p>
    <w:p w14:paraId="1E58EAE6" w14:textId="54383426" w:rsidR="00817AA2" w:rsidRDefault="00817AA2" w:rsidP="00817AA2">
      <w:pPr>
        <w:spacing w:line="360" w:lineRule="auto"/>
      </w:pPr>
    </w:p>
    <w:p w14:paraId="0B35714C" w14:textId="77777777" w:rsidR="00817AA2" w:rsidRDefault="00817AA2" w:rsidP="00817AA2">
      <w:pPr>
        <w:spacing w:line="360" w:lineRule="auto"/>
      </w:pPr>
    </w:p>
    <w:p w14:paraId="09C8CD34" w14:textId="56FF3648" w:rsidR="00935F30" w:rsidRPr="00935F30" w:rsidRDefault="00935F30" w:rsidP="00817AA2">
      <w:pPr>
        <w:pStyle w:val="2"/>
      </w:pPr>
      <w:bookmarkStart w:id="10" w:name="_Toc57825735"/>
      <w:r w:rsidRPr="00935F30">
        <w:t xml:space="preserve">Глава 2 Задача </w:t>
      </w:r>
      <w:r w:rsidR="00817AA2">
        <w:t>5</w:t>
      </w:r>
      <w:bookmarkEnd w:id="10"/>
    </w:p>
    <w:p w14:paraId="1CEE6AF1" w14:textId="77777777" w:rsidR="00504361" w:rsidRDefault="00504361" w:rsidP="00935F30">
      <w:pPr>
        <w:spacing w:line="360" w:lineRule="auto"/>
        <w:rPr>
          <w:szCs w:val="28"/>
        </w:rPr>
      </w:pPr>
      <w:r>
        <w:rPr>
          <w:szCs w:val="28"/>
        </w:rPr>
        <w:t>Р</w:t>
      </w:r>
      <w:r w:rsidRPr="00504361">
        <w:rPr>
          <w:szCs w:val="28"/>
        </w:rPr>
        <w:t xml:space="preserve">ассчитайте текущую стоимость потока арендных платежей, возникающих в конце года, если годовой арендный платеж первые четыре года составляет 400 тыс. руб., затем он уменьшится на 150 тыс. руб. и </w:t>
      </w:r>
      <w:proofErr w:type="spellStart"/>
      <w:proofErr w:type="gramStart"/>
      <w:r w:rsidRPr="00504361">
        <w:rPr>
          <w:szCs w:val="28"/>
        </w:rPr>
        <w:t>сохра-нится</w:t>
      </w:r>
      <w:proofErr w:type="spellEnd"/>
      <w:proofErr w:type="gramEnd"/>
      <w:r w:rsidRPr="00504361">
        <w:rPr>
          <w:szCs w:val="28"/>
        </w:rPr>
        <w:t xml:space="preserve"> в течение трех лет, после чего возрастет на 350 тыс. руб. и будет </w:t>
      </w:r>
      <w:proofErr w:type="spellStart"/>
      <w:r w:rsidRPr="00504361">
        <w:rPr>
          <w:szCs w:val="28"/>
        </w:rPr>
        <w:t>по-ступать</w:t>
      </w:r>
      <w:proofErr w:type="spellEnd"/>
      <w:r w:rsidRPr="00504361">
        <w:rPr>
          <w:szCs w:val="28"/>
        </w:rPr>
        <w:t xml:space="preserve"> еще два года. </w:t>
      </w:r>
    </w:p>
    <w:p w14:paraId="3F35958B" w14:textId="558CABB6" w:rsidR="00935F30" w:rsidRDefault="00935F30" w:rsidP="00935F30">
      <w:pPr>
        <w:spacing w:line="360" w:lineRule="auto"/>
        <w:rPr>
          <w:szCs w:val="28"/>
        </w:rPr>
      </w:pPr>
    </w:p>
    <w:p w14:paraId="646CADBA" w14:textId="77777777" w:rsidR="00504361" w:rsidRPr="00504361" w:rsidRDefault="00504361" w:rsidP="00504361">
      <w:pPr>
        <w:spacing w:line="360" w:lineRule="auto"/>
      </w:pPr>
      <w:r>
        <w:rPr>
          <w:szCs w:val="28"/>
        </w:rPr>
        <w:t>Решение:</w:t>
      </w:r>
      <w:r>
        <w:rPr>
          <w:szCs w:val="28"/>
        </w:rPr>
        <w:br/>
      </w:r>
      <w:r w:rsidRPr="00504361">
        <w:t>Расчет текущей стоимости потока дохода с разными суммами доходов по годам осуществляется по формуле:</w:t>
      </w:r>
    </w:p>
    <w:p w14:paraId="3851AA50" w14:textId="77777777" w:rsidR="00504361" w:rsidRPr="00504361" w:rsidRDefault="00504361" w:rsidP="00504361">
      <w:pPr>
        <w:spacing w:line="360" w:lineRule="auto"/>
      </w:pPr>
      <w:r w:rsidRPr="00504361">
        <w:t>Р = С</w:t>
      </w:r>
      <w:r w:rsidRPr="00504361">
        <w:rPr>
          <w:vertAlign w:val="subscript"/>
        </w:rPr>
        <w:t>1</w:t>
      </w:r>
      <w:r w:rsidRPr="00504361">
        <w:t> / (1 + i)</w:t>
      </w:r>
      <w:r w:rsidRPr="00504361">
        <w:rPr>
          <w:vertAlign w:val="superscript"/>
        </w:rPr>
        <w:t>1 </w:t>
      </w:r>
      <w:r w:rsidRPr="00504361">
        <w:t>+ С</w:t>
      </w:r>
      <w:r w:rsidRPr="00504361">
        <w:rPr>
          <w:vertAlign w:val="subscript"/>
        </w:rPr>
        <w:t>2</w:t>
      </w:r>
      <w:proofErr w:type="gramStart"/>
      <w:r w:rsidRPr="00504361">
        <w:t>/(</w:t>
      </w:r>
      <w:proofErr w:type="gramEnd"/>
      <w:r w:rsidRPr="00504361">
        <w:t>1 + i)</w:t>
      </w:r>
      <w:r w:rsidRPr="00504361">
        <w:rPr>
          <w:vertAlign w:val="superscript"/>
        </w:rPr>
        <w:t>2</w:t>
      </w:r>
      <w:r w:rsidRPr="00504361">
        <w:t xml:space="preserve"> + …. + </w:t>
      </w:r>
      <w:proofErr w:type="spellStart"/>
      <w:r w:rsidRPr="00504361">
        <w:t>С</w:t>
      </w:r>
      <w:r w:rsidRPr="00504361">
        <w:rPr>
          <w:vertAlign w:val="subscript"/>
        </w:rPr>
        <w:t>n</w:t>
      </w:r>
      <w:proofErr w:type="spellEnd"/>
      <w:proofErr w:type="gramStart"/>
      <w:r w:rsidRPr="00504361">
        <w:t>/(</w:t>
      </w:r>
      <w:proofErr w:type="gramEnd"/>
      <w:r w:rsidRPr="00504361">
        <w:t>1 + i)</w:t>
      </w:r>
      <w:r w:rsidRPr="00504361">
        <w:rPr>
          <w:vertAlign w:val="superscript"/>
        </w:rPr>
        <w:t>n</w:t>
      </w:r>
      <w:r w:rsidRPr="00504361">
        <w:t>, где:</w:t>
      </w:r>
    </w:p>
    <w:p w14:paraId="2FFF8E90" w14:textId="77777777" w:rsidR="00504361" w:rsidRPr="00504361" w:rsidRDefault="00504361" w:rsidP="00504361">
      <w:pPr>
        <w:spacing w:line="360" w:lineRule="auto"/>
      </w:pPr>
      <w:r w:rsidRPr="00504361">
        <w:t>Р - текущая стоимость потока доходов;</w:t>
      </w:r>
    </w:p>
    <w:p w14:paraId="7A0CF96F" w14:textId="77777777" w:rsidR="00504361" w:rsidRPr="00504361" w:rsidRDefault="00504361" w:rsidP="00504361">
      <w:pPr>
        <w:spacing w:line="360" w:lineRule="auto"/>
      </w:pPr>
      <w:proofErr w:type="spellStart"/>
      <w:r w:rsidRPr="00504361">
        <w:t>С</w:t>
      </w:r>
      <w:r w:rsidRPr="00504361">
        <w:rPr>
          <w:vertAlign w:val="subscript"/>
        </w:rPr>
        <w:t>n</w:t>
      </w:r>
      <w:proofErr w:type="spellEnd"/>
      <w:r w:rsidRPr="00504361">
        <w:rPr>
          <w:vertAlign w:val="subscript"/>
        </w:rPr>
        <w:t> </w:t>
      </w:r>
      <w:r w:rsidRPr="00504361">
        <w:t>- поток денежных средств за n-й период;</w:t>
      </w:r>
    </w:p>
    <w:p w14:paraId="5ECA1055" w14:textId="77777777" w:rsidR="00504361" w:rsidRPr="00504361" w:rsidRDefault="00504361" w:rsidP="00504361">
      <w:pPr>
        <w:spacing w:line="360" w:lineRule="auto"/>
      </w:pPr>
      <w:r w:rsidRPr="00504361">
        <w:t>i - выбранная ставка дисконтирования;</w:t>
      </w:r>
    </w:p>
    <w:p w14:paraId="08E17435" w14:textId="77777777" w:rsidR="00504361" w:rsidRPr="00504361" w:rsidRDefault="00504361" w:rsidP="00504361">
      <w:pPr>
        <w:spacing w:line="360" w:lineRule="auto"/>
      </w:pPr>
      <w:r w:rsidRPr="00504361">
        <w:t>t - продолжительность периода владения.</w:t>
      </w:r>
    </w:p>
    <w:tbl>
      <w:tblPr>
        <w:tblW w:w="8505" w:type="dxa"/>
        <w:tblCellMar>
          <w:left w:w="0" w:type="dxa"/>
          <w:right w:w="0" w:type="dxa"/>
        </w:tblCellMar>
        <w:tblLook w:val="04A0" w:firstRow="1" w:lastRow="0" w:firstColumn="1" w:lastColumn="0" w:noHBand="0" w:noVBand="1"/>
      </w:tblPr>
      <w:tblGrid>
        <w:gridCol w:w="969"/>
        <w:gridCol w:w="1822"/>
        <w:gridCol w:w="2798"/>
        <w:gridCol w:w="2916"/>
      </w:tblGrid>
      <w:tr w:rsidR="00504361" w:rsidRPr="00504361" w14:paraId="0E6E3883" w14:textId="77777777" w:rsidTr="00504361">
        <w:tc>
          <w:tcPr>
            <w:tcW w:w="8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C33DB3D" w14:textId="77777777" w:rsidR="00504361" w:rsidRPr="00504361" w:rsidRDefault="00504361" w:rsidP="00504361">
            <w:pPr>
              <w:spacing w:line="360" w:lineRule="auto"/>
            </w:pPr>
            <w:r w:rsidRPr="00504361">
              <w:t>Год</w:t>
            </w:r>
          </w:p>
        </w:tc>
        <w:tc>
          <w:tcPr>
            <w:tcW w:w="15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C6E7FA9" w14:textId="77777777" w:rsidR="00504361" w:rsidRPr="00504361" w:rsidRDefault="00504361" w:rsidP="00504361">
            <w:pPr>
              <w:spacing w:line="360" w:lineRule="auto"/>
            </w:pPr>
            <w:r w:rsidRPr="00504361">
              <w:t>Денежный поток</w:t>
            </w:r>
          </w:p>
        </w:tc>
        <w:tc>
          <w:tcPr>
            <w:tcW w:w="24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2461B1" w14:textId="77777777" w:rsidR="00504361" w:rsidRPr="00504361" w:rsidRDefault="00504361" w:rsidP="00504361">
            <w:pPr>
              <w:spacing w:line="360" w:lineRule="auto"/>
            </w:pPr>
            <w:r w:rsidRPr="00504361">
              <w:t>Значение фактора текущей стоимости</w:t>
            </w:r>
          </w:p>
        </w:tc>
        <w:tc>
          <w:tcPr>
            <w:tcW w:w="25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C4A156" w14:textId="77777777" w:rsidR="00504361" w:rsidRPr="00504361" w:rsidRDefault="00504361" w:rsidP="00504361">
            <w:pPr>
              <w:spacing w:line="360" w:lineRule="auto"/>
            </w:pPr>
            <w:r w:rsidRPr="00504361">
              <w:t>Дисконтированный денежный поток</w:t>
            </w:r>
          </w:p>
        </w:tc>
      </w:tr>
      <w:tr w:rsidR="00504361" w:rsidRPr="00504361" w14:paraId="0AF1A96A" w14:textId="77777777" w:rsidTr="00504361">
        <w:tc>
          <w:tcPr>
            <w:tcW w:w="8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7AAC04" w14:textId="77777777" w:rsidR="00504361" w:rsidRPr="00504361" w:rsidRDefault="00504361" w:rsidP="00504361">
            <w:pPr>
              <w:spacing w:line="360" w:lineRule="auto"/>
            </w:pPr>
            <w:r w:rsidRPr="00504361">
              <w:t>1</w:t>
            </w:r>
          </w:p>
        </w:tc>
        <w:tc>
          <w:tcPr>
            <w:tcW w:w="1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25F8A9" w14:textId="77777777" w:rsidR="00504361" w:rsidRPr="00504361" w:rsidRDefault="00504361" w:rsidP="00504361">
            <w:pPr>
              <w:spacing w:line="360" w:lineRule="auto"/>
            </w:pPr>
            <w:r w:rsidRPr="00504361">
              <w:t>400</w:t>
            </w:r>
          </w:p>
        </w:tc>
        <w:tc>
          <w:tcPr>
            <w:tcW w:w="2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1C131C0" w14:textId="77777777" w:rsidR="00504361" w:rsidRPr="00504361" w:rsidRDefault="00504361" w:rsidP="00504361">
            <w:pPr>
              <w:spacing w:line="360" w:lineRule="auto"/>
            </w:pPr>
            <w:r w:rsidRPr="00504361">
              <w:t>1,1000</w:t>
            </w:r>
          </w:p>
        </w:tc>
        <w:tc>
          <w:tcPr>
            <w:tcW w:w="2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B9E8217" w14:textId="77777777" w:rsidR="00504361" w:rsidRPr="00504361" w:rsidRDefault="00504361" w:rsidP="00504361">
            <w:pPr>
              <w:spacing w:line="360" w:lineRule="auto"/>
            </w:pPr>
            <w:r w:rsidRPr="00504361">
              <w:t>364</w:t>
            </w:r>
          </w:p>
        </w:tc>
      </w:tr>
      <w:tr w:rsidR="00504361" w:rsidRPr="00504361" w14:paraId="37DD96B1" w14:textId="77777777" w:rsidTr="00504361">
        <w:tc>
          <w:tcPr>
            <w:tcW w:w="8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FD0120" w14:textId="77777777" w:rsidR="00504361" w:rsidRPr="00504361" w:rsidRDefault="00504361" w:rsidP="00504361">
            <w:pPr>
              <w:spacing w:line="360" w:lineRule="auto"/>
            </w:pPr>
            <w:r w:rsidRPr="00504361">
              <w:t>2</w:t>
            </w:r>
          </w:p>
        </w:tc>
        <w:tc>
          <w:tcPr>
            <w:tcW w:w="1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211C9D" w14:textId="77777777" w:rsidR="00504361" w:rsidRPr="00504361" w:rsidRDefault="00504361" w:rsidP="00504361">
            <w:pPr>
              <w:spacing w:line="360" w:lineRule="auto"/>
            </w:pPr>
            <w:r w:rsidRPr="00504361">
              <w:t>400</w:t>
            </w:r>
          </w:p>
        </w:tc>
        <w:tc>
          <w:tcPr>
            <w:tcW w:w="2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D5393C5" w14:textId="77777777" w:rsidR="00504361" w:rsidRPr="00504361" w:rsidRDefault="00504361" w:rsidP="00504361">
            <w:pPr>
              <w:spacing w:line="360" w:lineRule="auto"/>
            </w:pPr>
            <w:r w:rsidRPr="00504361">
              <w:t>1,2100</w:t>
            </w:r>
          </w:p>
        </w:tc>
        <w:tc>
          <w:tcPr>
            <w:tcW w:w="2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A58B325" w14:textId="77777777" w:rsidR="00504361" w:rsidRPr="00504361" w:rsidRDefault="00504361" w:rsidP="00504361">
            <w:pPr>
              <w:spacing w:line="360" w:lineRule="auto"/>
            </w:pPr>
            <w:r w:rsidRPr="00504361">
              <w:t>331</w:t>
            </w:r>
          </w:p>
        </w:tc>
      </w:tr>
      <w:tr w:rsidR="00504361" w:rsidRPr="00504361" w14:paraId="2A86D814" w14:textId="77777777" w:rsidTr="00504361">
        <w:tc>
          <w:tcPr>
            <w:tcW w:w="8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EACEB4" w14:textId="77777777" w:rsidR="00504361" w:rsidRPr="00504361" w:rsidRDefault="00504361" w:rsidP="00504361">
            <w:pPr>
              <w:spacing w:line="360" w:lineRule="auto"/>
            </w:pPr>
            <w:r w:rsidRPr="00504361">
              <w:t>3</w:t>
            </w:r>
          </w:p>
        </w:tc>
        <w:tc>
          <w:tcPr>
            <w:tcW w:w="1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08B764" w14:textId="77777777" w:rsidR="00504361" w:rsidRPr="00504361" w:rsidRDefault="00504361" w:rsidP="00504361">
            <w:pPr>
              <w:spacing w:line="360" w:lineRule="auto"/>
            </w:pPr>
            <w:r w:rsidRPr="00504361">
              <w:t>400</w:t>
            </w:r>
          </w:p>
        </w:tc>
        <w:tc>
          <w:tcPr>
            <w:tcW w:w="2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27055AA" w14:textId="77777777" w:rsidR="00504361" w:rsidRPr="00504361" w:rsidRDefault="00504361" w:rsidP="00504361">
            <w:pPr>
              <w:spacing w:line="360" w:lineRule="auto"/>
            </w:pPr>
            <w:r w:rsidRPr="00504361">
              <w:t>1,3310</w:t>
            </w:r>
            <w:bookmarkStart w:id="11" w:name="_GoBack"/>
            <w:bookmarkEnd w:id="11"/>
          </w:p>
        </w:tc>
        <w:tc>
          <w:tcPr>
            <w:tcW w:w="2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A932888" w14:textId="77777777" w:rsidR="00504361" w:rsidRPr="00504361" w:rsidRDefault="00504361" w:rsidP="00504361">
            <w:pPr>
              <w:spacing w:line="360" w:lineRule="auto"/>
            </w:pPr>
            <w:r w:rsidRPr="00504361">
              <w:t>301</w:t>
            </w:r>
          </w:p>
        </w:tc>
      </w:tr>
      <w:tr w:rsidR="00504361" w:rsidRPr="00504361" w14:paraId="065FA253" w14:textId="77777777" w:rsidTr="00504361">
        <w:tc>
          <w:tcPr>
            <w:tcW w:w="8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1C359C" w14:textId="77777777" w:rsidR="00504361" w:rsidRPr="00504361" w:rsidRDefault="00504361" w:rsidP="00504361">
            <w:pPr>
              <w:spacing w:line="360" w:lineRule="auto"/>
            </w:pPr>
            <w:r w:rsidRPr="00504361">
              <w:t>4</w:t>
            </w:r>
          </w:p>
        </w:tc>
        <w:tc>
          <w:tcPr>
            <w:tcW w:w="1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4159F1" w14:textId="77777777" w:rsidR="00504361" w:rsidRPr="00504361" w:rsidRDefault="00504361" w:rsidP="00504361">
            <w:pPr>
              <w:spacing w:line="360" w:lineRule="auto"/>
            </w:pPr>
            <w:r w:rsidRPr="00504361">
              <w:t>400</w:t>
            </w:r>
          </w:p>
        </w:tc>
        <w:tc>
          <w:tcPr>
            <w:tcW w:w="2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9245C33" w14:textId="77777777" w:rsidR="00504361" w:rsidRPr="00504361" w:rsidRDefault="00504361" w:rsidP="00504361">
            <w:pPr>
              <w:spacing w:line="360" w:lineRule="auto"/>
            </w:pPr>
            <w:r w:rsidRPr="00504361">
              <w:t>1,4641</w:t>
            </w:r>
          </w:p>
        </w:tc>
        <w:tc>
          <w:tcPr>
            <w:tcW w:w="2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2F1EEB7" w14:textId="77777777" w:rsidR="00504361" w:rsidRPr="00504361" w:rsidRDefault="00504361" w:rsidP="00504361">
            <w:pPr>
              <w:spacing w:line="360" w:lineRule="auto"/>
            </w:pPr>
            <w:r w:rsidRPr="00504361">
              <w:t>273</w:t>
            </w:r>
          </w:p>
        </w:tc>
      </w:tr>
      <w:tr w:rsidR="00504361" w:rsidRPr="00504361" w14:paraId="4168D462" w14:textId="77777777" w:rsidTr="00504361">
        <w:tc>
          <w:tcPr>
            <w:tcW w:w="8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E2F457" w14:textId="77777777" w:rsidR="00504361" w:rsidRPr="00504361" w:rsidRDefault="00504361" w:rsidP="00504361">
            <w:pPr>
              <w:spacing w:line="360" w:lineRule="auto"/>
            </w:pPr>
            <w:r w:rsidRPr="00504361">
              <w:t>5</w:t>
            </w:r>
          </w:p>
        </w:tc>
        <w:tc>
          <w:tcPr>
            <w:tcW w:w="1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C46B33" w14:textId="77777777" w:rsidR="00504361" w:rsidRPr="00504361" w:rsidRDefault="00504361" w:rsidP="00504361">
            <w:pPr>
              <w:spacing w:line="360" w:lineRule="auto"/>
            </w:pPr>
            <w:r w:rsidRPr="00504361">
              <w:t>250</w:t>
            </w:r>
          </w:p>
        </w:tc>
        <w:tc>
          <w:tcPr>
            <w:tcW w:w="2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85142D7" w14:textId="77777777" w:rsidR="00504361" w:rsidRPr="00504361" w:rsidRDefault="00504361" w:rsidP="00504361">
            <w:pPr>
              <w:spacing w:line="360" w:lineRule="auto"/>
            </w:pPr>
            <w:r w:rsidRPr="00504361">
              <w:t>1,6105</w:t>
            </w:r>
          </w:p>
        </w:tc>
        <w:tc>
          <w:tcPr>
            <w:tcW w:w="2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07E1E9A" w14:textId="77777777" w:rsidR="00504361" w:rsidRPr="00504361" w:rsidRDefault="00504361" w:rsidP="00504361">
            <w:pPr>
              <w:spacing w:line="360" w:lineRule="auto"/>
            </w:pPr>
            <w:r w:rsidRPr="00504361">
              <w:t>155</w:t>
            </w:r>
          </w:p>
        </w:tc>
      </w:tr>
      <w:tr w:rsidR="00504361" w:rsidRPr="00504361" w14:paraId="1409031A" w14:textId="77777777" w:rsidTr="00504361">
        <w:tc>
          <w:tcPr>
            <w:tcW w:w="8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A896A8" w14:textId="77777777" w:rsidR="00504361" w:rsidRPr="00504361" w:rsidRDefault="00504361" w:rsidP="00504361">
            <w:pPr>
              <w:spacing w:line="360" w:lineRule="auto"/>
            </w:pPr>
            <w:r w:rsidRPr="00504361">
              <w:t>6</w:t>
            </w:r>
          </w:p>
        </w:tc>
        <w:tc>
          <w:tcPr>
            <w:tcW w:w="1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A889D0" w14:textId="77777777" w:rsidR="00504361" w:rsidRPr="00504361" w:rsidRDefault="00504361" w:rsidP="00504361">
            <w:pPr>
              <w:spacing w:line="360" w:lineRule="auto"/>
            </w:pPr>
            <w:r w:rsidRPr="00504361">
              <w:t>250</w:t>
            </w:r>
          </w:p>
        </w:tc>
        <w:tc>
          <w:tcPr>
            <w:tcW w:w="2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7BBE83A" w14:textId="77777777" w:rsidR="00504361" w:rsidRPr="00504361" w:rsidRDefault="00504361" w:rsidP="00504361">
            <w:pPr>
              <w:spacing w:line="360" w:lineRule="auto"/>
            </w:pPr>
            <w:r w:rsidRPr="00504361">
              <w:t>1,7716</w:t>
            </w:r>
          </w:p>
        </w:tc>
        <w:tc>
          <w:tcPr>
            <w:tcW w:w="2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EC8AFB2" w14:textId="77777777" w:rsidR="00504361" w:rsidRPr="00504361" w:rsidRDefault="00504361" w:rsidP="00504361">
            <w:pPr>
              <w:spacing w:line="360" w:lineRule="auto"/>
            </w:pPr>
            <w:r w:rsidRPr="00504361">
              <w:t>141</w:t>
            </w:r>
          </w:p>
        </w:tc>
      </w:tr>
      <w:tr w:rsidR="00504361" w:rsidRPr="00504361" w14:paraId="1FC12868" w14:textId="77777777" w:rsidTr="00504361">
        <w:tc>
          <w:tcPr>
            <w:tcW w:w="8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C8C234" w14:textId="77777777" w:rsidR="00504361" w:rsidRPr="00504361" w:rsidRDefault="00504361" w:rsidP="00504361">
            <w:pPr>
              <w:spacing w:line="360" w:lineRule="auto"/>
            </w:pPr>
            <w:r w:rsidRPr="00504361">
              <w:t>7</w:t>
            </w:r>
          </w:p>
        </w:tc>
        <w:tc>
          <w:tcPr>
            <w:tcW w:w="1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8CF22DB" w14:textId="77777777" w:rsidR="00504361" w:rsidRPr="00504361" w:rsidRDefault="00504361" w:rsidP="00504361">
            <w:pPr>
              <w:spacing w:line="360" w:lineRule="auto"/>
            </w:pPr>
            <w:r w:rsidRPr="00504361">
              <w:t>250</w:t>
            </w:r>
          </w:p>
        </w:tc>
        <w:tc>
          <w:tcPr>
            <w:tcW w:w="2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D78D67F" w14:textId="77777777" w:rsidR="00504361" w:rsidRPr="00504361" w:rsidRDefault="00504361" w:rsidP="00504361">
            <w:pPr>
              <w:spacing w:line="360" w:lineRule="auto"/>
            </w:pPr>
            <w:r w:rsidRPr="00504361">
              <w:t>1,9487</w:t>
            </w:r>
          </w:p>
        </w:tc>
        <w:tc>
          <w:tcPr>
            <w:tcW w:w="2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FC97CAF" w14:textId="77777777" w:rsidR="00504361" w:rsidRPr="00504361" w:rsidRDefault="00504361" w:rsidP="00504361">
            <w:pPr>
              <w:spacing w:line="360" w:lineRule="auto"/>
            </w:pPr>
            <w:r w:rsidRPr="00504361">
              <w:t>128</w:t>
            </w:r>
          </w:p>
        </w:tc>
      </w:tr>
      <w:tr w:rsidR="00504361" w:rsidRPr="00504361" w14:paraId="50D41647" w14:textId="77777777" w:rsidTr="00504361">
        <w:tc>
          <w:tcPr>
            <w:tcW w:w="8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37E7BC" w14:textId="77777777" w:rsidR="00504361" w:rsidRPr="00504361" w:rsidRDefault="00504361" w:rsidP="00504361">
            <w:pPr>
              <w:spacing w:line="360" w:lineRule="auto"/>
            </w:pPr>
            <w:r w:rsidRPr="00504361">
              <w:t>8</w:t>
            </w:r>
          </w:p>
        </w:tc>
        <w:tc>
          <w:tcPr>
            <w:tcW w:w="1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C1FBDB" w14:textId="77777777" w:rsidR="00504361" w:rsidRPr="00504361" w:rsidRDefault="00504361" w:rsidP="00504361">
            <w:pPr>
              <w:spacing w:line="360" w:lineRule="auto"/>
            </w:pPr>
            <w:r w:rsidRPr="00504361">
              <w:t>600</w:t>
            </w:r>
          </w:p>
        </w:tc>
        <w:tc>
          <w:tcPr>
            <w:tcW w:w="2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BE7AAE5" w14:textId="77777777" w:rsidR="00504361" w:rsidRPr="00504361" w:rsidRDefault="00504361" w:rsidP="00504361">
            <w:pPr>
              <w:spacing w:line="360" w:lineRule="auto"/>
            </w:pPr>
            <w:r w:rsidRPr="00504361">
              <w:t>2,1436</w:t>
            </w:r>
          </w:p>
        </w:tc>
        <w:tc>
          <w:tcPr>
            <w:tcW w:w="2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193DEB7" w14:textId="77777777" w:rsidR="00504361" w:rsidRPr="00504361" w:rsidRDefault="00504361" w:rsidP="00504361">
            <w:pPr>
              <w:spacing w:line="360" w:lineRule="auto"/>
            </w:pPr>
            <w:r w:rsidRPr="00504361">
              <w:t>280</w:t>
            </w:r>
          </w:p>
        </w:tc>
      </w:tr>
      <w:tr w:rsidR="00504361" w:rsidRPr="00504361" w14:paraId="07B5FBAE" w14:textId="77777777" w:rsidTr="00504361">
        <w:tc>
          <w:tcPr>
            <w:tcW w:w="8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3678F1C" w14:textId="77777777" w:rsidR="00504361" w:rsidRPr="00504361" w:rsidRDefault="00504361" w:rsidP="00504361">
            <w:pPr>
              <w:spacing w:line="360" w:lineRule="auto"/>
            </w:pPr>
            <w:r w:rsidRPr="00504361">
              <w:t>9</w:t>
            </w:r>
          </w:p>
        </w:tc>
        <w:tc>
          <w:tcPr>
            <w:tcW w:w="159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EA25E6" w14:textId="77777777" w:rsidR="00504361" w:rsidRPr="00504361" w:rsidRDefault="00504361" w:rsidP="00504361">
            <w:pPr>
              <w:spacing w:line="360" w:lineRule="auto"/>
            </w:pPr>
            <w:r w:rsidRPr="00504361">
              <w:t>600</w:t>
            </w:r>
          </w:p>
        </w:tc>
        <w:tc>
          <w:tcPr>
            <w:tcW w:w="24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FBCC4CB" w14:textId="77777777" w:rsidR="00504361" w:rsidRPr="00504361" w:rsidRDefault="00504361" w:rsidP="00504361">
            <w:pPr>
              <w:spacing w:line="360" w:lineRule="auto"/>
            </w:pPr>
            <w:r w:rsidRPr="00504361">
              <w:t>2,3579</w:t>
            </w:r>
          </w:p>
        </w:tc>
        <w:tc>
          <w:tcPr>
            <w:tcW w:w="2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7D66A3A" w14:textId="77777777" w:rsidR="00504361" w:rsidRPr="00504361" w:rsidRDefault="00504361" w:rsidP="00504361">
            <w:pPr>
              <w:spacing w:line="360" w:lineRule="auto"/>
            </w:pPr>
            <w:r w:rsidRPr="00504361">
              <w:t>254</w:t>
            </w:r>
          </w:p>
        </w:tc>
      </w:tr>
      <w:tr w:rsidR="00504361" w:rsidRPr="00504361" w14:paraId="504C7597" w14:textId="77777777" w:rsidTr="00504361">
        <w:tc>
          <w:tcPr>
            <w:tcW w:w="4896"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B84F60F" w14:textId="77777777" w:rsidR="00504361" w:rsidRPr="00504361" w:rsidRDefault="00504361" w:rsidP="00504361">
            <w:pPr>
              <w:spacing w:line="360" w:lineRule="auto"/>
            </w:pPr>
            <w:r w:rsidRPr="00504361">
              <w:t>Итого текущая стоимость денежного потока</w:t>
            </w:r>
          </w:p>
        </w:tc>
        <w:tc>
          <w:tcPr>
            <w:tcW w:w="25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E091F6" w14:textId="77777777" w:rsidR="00504361" w:rsidRPr="00504361" w:rsidRDefault="00504361" w:rsidP="00504361">
            <w:pPr>
              <w:spacing w:line="360" w:lineRule="auto"/>
            </w:pPr>
            <w:r w:rsidRPr="00504361">
              <w:t>2227</w:t>
            </w:r>
          </w:p>
        </w:tc>
      </w:tr>
    </w:tbl>
    <w:p w14:paraId="2047F8ED" w14:textId="77777777" w:rsidR="00504361" w:rsidRPr="00504361" w:rsidRDefault="00504361" w:rsidP="00504361">
      <w:pPr>
        <w:spacing w:line="360" w:lineRule="auto"/>
      </w:pPr>
      <w:r w:rsidRPr="00504361">
        <w:rPr>
          <w:b/>
        </w:rPr>
        <w:t>Вывод:</w:t>
      </w:r>
      <w:r w:rsidRPr="00504361">
        <w:t> текущая стоимость потока арендных платежей составляет 2227 тыс. рублей.</w:t>
      </w:r>
    </w:p>
    <w:p w14:paraId="10A44AB9" w14:textId="04255220" w:rsidR="00504361" w:rsidRDefault="00504361" w:rsidP="00935F30">
      <w:pPr>
        <w:spacing w:line="360" w:lineRule="auto"/>
      </w:pPr>
    </w:p>
    <w:sectPr w:rsidR="00504361" w:rsidSect="00DC19C9">
      <w:headerReference w:type="even" r:id="rId10"/>
      <w:headerReference w:type="default" r:id="rId11"/>
      <w:footerReference w:type="even" r:id="rId12"/>
      <w:footerReference w:type="default" r:id="rId13"/>
      <w:pgSz w:w="11906" w:h="16838"/>
      <w:pgMar w:top="1418" w:right="567" w:bottom="1418" w:left="1701" w:header="720" w:footer="72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23B9D" w14:textId="77777777" w:rsidR="00C342B9" w:rsidRDefault="00C342B9">
      <w:r>
        <w:separator/>
      </w:r>
    </w:p>
  </w:endnote>
  <w:endnote w:type="continuationSeparator" w:id="0">
    <w:p w14:paraId="214A9C42" w14:textId="77777777" w:rsidR="00C342B9" w:rsidRDefault="00C3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A9E85" w14:textId="77777777" w:rsidR="00DC19C9" w:rsidRDefault="00DC19C9" w:rsidP="00DC19C9">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6F01367" w14:textId="77777777" w:rsidR="00DC19C9" w:rsidRDefault="00DC19C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A763" w14:textId="77777777" w:rsidR="00DC19C9" w:rsidRDefault="00DC19C9" w:rsidP="00D54D1B">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35F30">
      <w:rPr>
        <w:rStyle w:val="ab"/>
        <w:noProof/>
      </w:rPr>
      <w:t>21</w:t>
    </w:r>
    <w:r>
      <w:rPr>
        <w:rStyle w:val="ab"/>
      </w:rPr>
      <w:fldChar w:fldCharType="end"/>
    </w:r>
  </w:p>
  <w:p w14:paraId="1E7C69F1" w14:textId="77777777" w:rsidR="00DC19C9" w:rsidRDefault="00DC19C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70297" w14:textId="77777777" w:rsidR="00C342B9" w:rsidRDefault="00C342B9">
      <w:r>
        <w:separator/>
      </w:r>
    </w:p>
  </w:footnote>
  <w:footnote w:type="continuationSeparator" w:id="0">
    <w:p w14:paraId="7BA4846B" w14:textId="77777777" w:rsidR="00C342B9" w:rsidRDefault="00C34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B3D28" w14:textId="77777777" w:rsidR="008A3FA0" w:rsidRDefault="008A3FA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B360E08" w14:textId="77777777" w:rsidR="008A3FA0" w:rsidRDefault="008A3FA0">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BAAFB" w14:textId="77777777" w:rsidR="008A3FA0" w:rsidRDefault="00DC19C9">
    <w:pPr>
      <w:pStyle w:val="aa"/>
      <w:framePr w:wrap="around" w:vAnchor="text" w:hAnchor="margin" w:xAlign="center" w:y="1"/>
      <w:rPr>
        <w:rStyle w:val="ab"/>
      </w:rPr>
    </w:pPr>
    <w:r>
      <w:rPr>
        <w:rStyle w:val="ab"/>
      </w:rPr>
      <w:t xml:space="preserve"> </w:t>
    </w:r>
  </w:p>
  <w:p w14:paraId="11FB6CBA" w14:textId="77777777" w:rsidR="00DC19C9" w:rsidRDefault="00DC19C9">
    <w:pPr>
      <w:pStyle w:val="aa"/>
      <w:framePr w:wrap="around" w:vAnchor="text" w:hAnchor="margin" w:xAlign="center" w:y="1"/>
      <w:rPr>
        <w:rStyle w:val="ab"/>
      </w:rPr>
    </w:pPr>
  </w:p>
  <w:p w14:paraId="7586D3B0" w14:textId="77777777" w:rsidR="008A3FA0" w:rsidRDefault="008A3FA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7E04"/>
    <w:multiLevelType w:val="hybridMultilevel"/>
    <w:tmpl w:val="A1189FB8"/>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10166"/>
    <w:multiLevelType w:val="multilevel"/>
    <w:tmpl w:val="BA7CA496"/>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36D3"/>
    <w:multiLevelType w:val="hybridMultilevel"/>
    <w:tmpl w:val="282C9BC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23748C"/>
    <w:multiLevelType w:val="hybridMultilevel"/>
    <w:tmpl w:val="BCFC84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77074A6"/>
    <w:multiLevelType w:val="hybridMultilevel"/>
    <w:tmpl w:val="A1189F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AB66FC"/>
    <w:multiLevelType w:val="hybridMultilevel"/>
    <w:tmpl w:val="3B8CC95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4365C1"/>
    <w:multiLevelType w:val="hybridMultilevel"/>
    <w:tmpl w:val="AD5882E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FAE1CEF"/>
    <w:multiLevelType w:val="singleLevel"/>
    <w:tmpl w:val="04190011"/>
    <w:lvl w:ilvl="0">
      <w:start w:val="1"/>
      <w:numFmt w:val="decimal"/>
      <w:lvlText w:val="%1)"/>
      <w:lvlJc w:val="left"/>
      <w:pPr>
        <w:tabs>
          <w:tab w:val="num" w:pos="360"/>
        </w:tabs>
        <w:ind w:left="360" w:hanging="360"/>
      </w:pPr>
      <w:rPr>
        <w:rFonts w:hint="default"/>
      </w:rPr>
    </w:lvl>
  </w:abstractNum>
  <w:abstractNum w:abstractNumId="8" w15:restartNumberingAfterBreak="0">
    <w:nsid w:val="25D81388"/>
    <w:multiLevelType w:val="multilevel"/>
    <w:tmpl w:val="150EFA2C"/>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72CE0"/>
    <w:multiLevelType w:val="multilevel"/>
    <w:tmpl w:val="1DE890C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F0C1BE4"/>
    <w:multiLevelType w:val="hybridMultilevel"/>
    <w:tmpl w:val="3BCA0D1C"/>
    <w:lvl w:ilvl="0" w:tplc="FFFFFFFF">
      <w:start w:val="1"/>
      <w:numFmt w:val="bullet"/>
      <w:lvlText w:val=""/>
      <w:lvlJc w:val="left"/>
      <w:pPr>
        <w:tabs>
          <w:tab w:val="num" w:pos="1971"/>
        </w:tabs>
        <w:ind w:left="902" w:firstLine="709"/>
      </w:pPr>
      <w:rPr>
        <w:rFonts w:ascii="Wingdings" w:hAnsi="Wingdings" w:hint="default"/>
      </w:rPr>
    </w:lvl>
    <w:lvl w:ilvl="1" w:tplc="FFFFFFFF" w:tentative="1">
      <w:start w:val="1"/>
      <w:numFmt w:val="bullet"/>
      <w:lvlText w:val="o"/>
      <w:lvlJc w:val="left"/>
      <w:pPr>
        <w:tabs>
          <w:tab w:val="num" w:pos="2342"/>
        </w:tabs>
        <w:ind w:left="2342" w:hanging="360"/>
      </w:pPr>
      <w:rPr>
        <w:rFonts w:ascii="Courier New" w:hAnsi="Courier New" w:hint="default"/>
      </w:rPr>
    </w:lvl>
    <w:lvl w:ilvl="2" w:tplc="FFFFFFFF" w:tentative="1">
      <w:start w:val="1"/>
      <w:numFmt w:val="bullet"/>
      <w:lvlText w:val=""/>
      <w:lvlJc w:val="left"/>
      <w:pPr>
        <w:tabs>
          <w:tab w:val="num" w:pos="3062"/>
        </w:tabs>
        <w:ind w:left="3062" w:hanging="360"/>
      </w:pPr>
      <w:rPr>
        <w:rFonts w:ascii="Wingdings" w:hAnsi="Wingdings" w:hint="default"/>
      </w:rPr>
    </w:lvl>
    <w:lvl w:ilvl="3" w:tplc="FFFFFFFF" w:tentative="1">
      <w:start w:val="1"/>
      <w:numFmt w:val="bullet"/>
      <w:lvlText w:val=""/>
      <w:lvlJc w:val="left"/>
      <w:pPr>
        <w:tabs>
          <w:tab w:val="num" w:pos="3782"/>
        </w:tabs>
        <w:ind w:left="3782" w:hanging="360"/>
      </w:pPr>
      <w:rPr>
        <w:rFonts w:ascii="Symbol" w:hAnsi="Symbol" w:hint="default"/>
      </w:rPr>
    </w:lvl>
    <w:lvl w:ilvl="4" w:tplc="FFFFFFFF" w:tentative="1">
      <w:start w:val="1"/>
      <w:numFmt w:val="bullet"/>
      <w:lvlText w:val="o"/>
      <w:lvlJc w:val="left"/>
      <w:pPr>
        <w:tabs>
          <w:tab w:val="num" w:pos="4502"/>
        </w:tabs>
        <w:ind w:left="4502" w:hanging="360"/>
      </w:pPr>
      <w:rPr>
        <w:rFonts w:ascii="Courier New" w:hAnsi="Courier New" w:hint="default"/>
      </w:rPr>
    </w:lvl>
    <w:lvl w:ilvl="5" w:tplc="FFFFFFFF" w:tentative="1">
      <w:start w:val="1"/>
      <w:numFmt w:val="bullet"/>
      <w:lvlText w:val=""/>
      <w:lvlJc w:val="left"/>
      <w:pPr>
        <w:tabs>
          <w:tab w:val="num" w:pos="5222"/>
        </w:tabs>
        <w:ind w:left="5222" w:hanging="360"/>
      </w:pPr>
      <w:rPr>
        <w:rFonts w:ascii="Wingdings" w:hAnsi="Wingdings" w:hint="default"/>
      </w:rPr>
    </w:lvl>
    <w:lvl w:ilvl="6" w:tplc="FFFFFFFF" w:tentative="1">
      <w:start w:val="1"/>
      <w:numFmt w:val="bullet"/>
      <w:lvlText w:val=""/>
      <w:lvlJc w:val="left"/>
      <w:pPr>
        <w:tabs>
          <w:tab w:val="num" w:pos="5942"/>
        </w:tabs>
        <w:ind w:left="5942" w:hanging="360"/>
      </w:pPr>
      <w:rPr>
        <w:rFonts w:ascii="Symbol" w:hAnsi="Symbol" w:hint="default"/>
      </w:rPr>
    </w:lvl>
    <w:lvl w:ilvl="7" w:tplc="FFFFFFFF" w:tentative="1">
      <w:start w:val="1"/>
      <w:numFmt w:val="bullet"/>
      <w:lvlText w:val="o"/>
      <w:lvlJc w:val="left"/>
      <w:pPr>
        <w:tabs>
          <w:tab w:val="num" w:pos="6662"/>
        </w:tabs>
        <w:ind w:left="6662" w:hanging="360"/>
      </w:pPr>
      <w:rPr>
        <w:rFonts w:ascii="Courier New" w:hAnsi="Courier New" w:hint="default"/>
      </w:rPr>
    </w:lvl>
    <w:lvl w:ilvl="8" w:tplc="FFFFFFFF" w:tentative="1">
      <w:start w:val="1"/>
      <w:numFmt w:val="bullet"/>
      <w:lvlText w:val=""/>
      <w:lvlJc w:val="left"/>
      <w:pPr>
        <w:tabs>
          <w:tab w:val="num" w:pos="7382"/>
        </w:tabs>
        <w:ind w:left="7382" w:hanging="360"/>
      </w:pPr>
      <w:rPr>
        <w:rFonts w:ascii="Wingdings" w:hAnsi="Wingdings" w:hint="default"/>
      </w:rPr>
    </w:lvl>
  </w:abstractNum>
  <w:abstractNum w:abstractNumId="11" w15:restartNumberingAfterBreak="0">
    <w:nsid w:val="2F9A640E"/>
    <w:multiLevelType w:val="singleLevel"/>
    <w:tmpl w:val="88FA66F4"/>
    <w:lvl w:ilvl="0">
      <w:start w:val="1"/>
      <w:numFmt w:val="decimal"/>
      <w:lvlText w:val="%1)"/>
      <w:lvlJc w:val="left"/>
      <w:pPr>
        <w:tabs>
          <w:tab w:val="num" w:pos="1068"/>
        </w:tabs>
        <w:ind w:left="1068" w:hanging="360"/>
      </w:pPr>
      <w:rPr>
        <w:rFonts w:hint="default"/>
      </w:rPr>
    </w:lvl>
  </w:abstractNum>
  <w:abstractNum w:abstractNumId="12" w15:restartNumberingAfterBreak="0">
    <w:nsid w:val="31E15365"/>
    <w:multiLevelType w:val="multilevel"/>
    <w:tmpl w:val="086C8D5A"/>
    <w:lvl w:ilvl="0">
      <w:start w:val="1"/>
      <w:numFmt w:val="decimal"/>
      <w:lvlText w:val="%1."/>
      <w:lvlJc w:val="left"/>
      <w:pPr>
        <w:tabs>
          <w:tab w:val="num" w:pos="720"/>
        </w:tabs>
        <w:ind w:left="720" w:hanging="360"/>
      </w:pPr>
      <w:rPr>
        <w:rFonts w:cs="Times New Roman" w:hint="default"/>
        <w:b/>
        <w:i w:val="0"/>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3" w15:restartNumberingAfterBreak="0">
    <w:nsid w:val="32D96FFF"/>
    <w:multiLevelType w:val="hybridMultilevel"/>
    <w:tmpl w:val="B8F05088"/>
    <w:lvl w:ilvl="0" w:tplc="FFFFFFFF">
      <w:start w:val="1"/>
      <w:numFmt w:val="bullet"/>
      <w:lvlText w:val="-"/>
      <w:lvlJc w:val="left"/>
      <w:pPr>
        <w:tabs>
          <w:tab w:val="num" w:pos="1260"/>
        </w:tabs>
        <w:ind w:left="1260" w:hanging="360"/>
      </w:pPr>
      <w:rPr>
        <w:rFonts w:ascii="Times New Roman" w:eastAsia="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51B0783"/>
    <w:multiLevelType w:val="hybridMultilevel"/>
    <w:tmpl w:val="DB167DD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97C1478"/>
    <w:multiLevelType w:val="hybridMultilevel"/>
    <w:tmpl w:val="C36A2B0E"/>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3DD8451D"/>
    <w:multiLevelType w:val="singleLevel"/>
    <w:tmpl w:val="04190011"/>
    <w:lvl w:ilvl="0">
      <w:start w:val="1"/>
      <w:numFmt w:val="decimal"/>
      <w:lvlText w:val="%1)"/>
      <w:lvlJc w:val="left"/>
      <w:pPr>
        <w:tabs>
          <w:tab w:val="num" w:pos="360"/>
        </w:tabs>
        <w:ind w:left="360" w:hanging="360"/>
      </w:pPr>
      <w:rPr>
        <w:rFonts w:hint="default"/>
      </w:rPr>
    </w:lvl>
  </w:abstractNum>
  <w:abstractNum w:abstractNumId="17" w15:restartNumberingAfterBreak="0">
    <w:nsid w:val="41C14111"/>
    <w:multiLevelType w:val="multilevel"/>
    <w:tmpl w:val="F30232CE"/>
    <w:lvl w:ilvl="0">
      <w:start w:val="1"/>
      <w:numFmt w:val="decimal"/>
      <w:lvlText w:val="%1."/>
      <w:lvlJc w:val="left"/>
      <w:pPr>
        <w:tabs>
          <w:tab w:val="num" w:pos="1260"/>
        </w:tabs>
        <w:ind w:left="1260" w:hanging="360"/>
      </w:pPr>
    </w:lvl>
    <w:lvl w:ilvl="1">
      <w:start w:val="4"/>
      <w:numFmt w:val="decimal"/>
      <w:isLgl/>
      <w:lvlText w:val="%1.%2"/>
      <w:lvlJc w:val="left"/>
      <w:pPr>
        <w:tabs>
          <w:tab w:val="num" w:pos="1335"/>
        </w:tabs>
        <w:ind w:left="1335" w:hanging="435"/>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18" w15:restartNumberingAfterBreak="0">
    <w:nsid w:val="46851190"/>
    <w:multiLevelType w:val="hybridMultilevel"/>
    <w:tmpl w:val="A5D8CE94"/>
    <w:lvl w:ilvl="0" w:tplc="FED2511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15:restartNumberingAfterBreak="0">
    <w:nsid w:val="49D83425"/>
    <w:multiLevelType w:val="hybridMultilevel"/>
    <w:tmpl w:val="39D038DA"/>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4A281E07"/>
    <w:multiLevelType w:val="hybridMultilevel"/>
    <w:tmpl w:val="9F4EE2B4"/>
    <w:lvl w:ilvl="0" w:tplc="04190011">
      <w:start w:val="1"/>
      <w:numFmt w:val="decimal"/>
      <w:lvlText w:val="%1)"/>
      <w:lvlJc w:val="left"/>
      <w:pPr>
        <w:tabs>
          <w:tab w:val="num" w:pos="720"/>
        </w:tabs>
        <w:ind w:left="720" w:hanging="360"/>
      </w:pPr>
      <w:rPr>
        <w:rFonts w:cs="Times New Roman"/>
      </w:rPr>
    </w:lvl>
    <w:lvl w:ilvl="1" w:tplc="50902992">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1CC1512"/>
    <w:multiLevelType w:val="hybridMultilevel"/>
    <w:tmpl w:val="F2B4752C"/>
    <w:lvl w:ilvl="0" w:tplc="FFFFFFFF">
      <w:start w:val="1"/>
      <w:numFmt w:val="decimal"/>
      <w:lvlText w:val="%1."/>
      <w:lvlJc w:val="left"/>
      <w:pPr>
        <w:tabs>
          <w:tab w:val="num" w:pos="1620"/>
        </w:tabs>
        <w:ind w:left="1620" w:hanging="360"/>
      </w:p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22" w15:restartNumberingAfterBreak="0">
    <w:nsid w:val="633537DE"/>
    <w:multiLevelType w:val="hybridMultilevel"/>
    <w:tmpl w:val="EF44BBB0"/>
    <w:lvl w:ilvl="0" w:tplc="FFFFFFFF">
      <w:start w:val="1"/>
      <w:numFmt w:val="decimal"/>
      <w:lvlText w:val="%1."/>
      <w:lvlJc w:val="left"/>
      <w:pPr>
        <w:tabs>
          <w:tab w:val="num" w:pos="1620"/>
        </w:tabs>
        <w:ind w:left="1620" w:hanging="360"/>
      </w:p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23" w15:restartNumberingAfterBreak="0">
    <w:nsid w:val="72D35B17"/>
    <w:multiLevelType w:val="multilevel"/>
    <w:tmpl w:val="7960E608"/>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8B6CD6"/>
    <w:multiLevelType w:val="hybridMultilevel"/>
    <w:tmpl w:val="54DABFD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B2D3A59"/>
    <w:multiLevelType w:val="multilevel"/>
    <w:tmpl w:val="6C322D42"/>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1"/>
  </w:num>
  <w:num w:numId="3">
    <w:abstractNumId w:val="17"/>
  </w:num>
  <w:num w:numId="4">
    <w:abstractNumId w:val="10"/>
  </w:num>
  <w:num w:numId="5">
    <w:abstractNumId w:val="6"/>
  </w:num>
  <w:num w:numId="6">
    <w:abstractNumId w:val="13"/>
  </w:num>
  <w:num w:numId="7">
    <w:abstractNumId w:val="19"/>
  </w:num>
  <w:num w:numId="8">
    <w:abstractNumId w:val="15"/>
  </w:num>
  <w:num w:numId="9">
    <w:abstractNumId w:val="4"/>
  </w:num>
  <w:num w:numId="10">
    <w:abstractNumId w:val="0"/>
  </w:num>
  <w:num w:numId="11">
    <w:abstractNumId w:val="14"/>
  </w:num>
  <w:num w:numId="12">
    <w:abstractNumId w:val="9"/>
  </w:num>
  <w:num w:numId="13">
    <w:abstractNumId w:val="11"/>
  </w:num>
  <w:num w:numId="14">
    <w:abstractNumId w:val="7"/>
  </w:num>
  <w:num w:numId="15">
    <w:abstractNumId w:val="16"/>
  </w:num>
  <w:num w:numId="16">
    <w:abstractNumId w:val="18"/>
  </w:num>
  <w:num w:numId="17">
    <w:abstractNumId w:val="12"/>
  </w:num>
  <w:num w:numId="18">
    <w:abstractNumId w:val="5"/>
  </w:num>
  <w:num w:numId="19">
    <w:abstractNumId w:val="1"/>
  </w:num>
  <w:num w:numId="20">
    <w:abstractNumId w:val="23"/>
  </w:num>
  <w:num w:numId="21">
    <w:abstractNumId w:val="8"/>
  </w:num>
  <w:num w:numId="22">
    <w:abstractNumId w:val="24"/>
  </w:num>
  <w:num w:numId="23">
    <w:abstractNumId w:val="25"/>
  </w:num>
  <w:num w:numId="24">
    <w:abstractNumId w:val="20"/>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3FA0"/>
    <w:rsid w:val="00022E69"/>
    <w:rsid w:val="000B79EE"/>
    <w:rsid w:val="0014127F"/>
    <w:rsid w:val="001E1240"/>
    <w:rsid w:val="002930E0"/>
    <w:rsid w:val="004141E2"/>
    <w:rsid w:val="004560F9"/>
    <w:rsid w:val="00504361"/>
    <w:rsid w:val="00817AA2"/>
    <w:rsid w:val="008A3FA0"/>
    <w:rsid w:val="00935F30"/>
    <w:rsid w:val="00AE6E6D"/>
    <w:rsid w:val="00C342B9"/>
    <w:rsid w:val="00D00E7A"/>
    <w:rsid w:val="00D54D1B"/>
    <w:rsid w:val="00DB7693"/>
    <w:rsid w:val="00DC19C9"/>
    <w:rsid w:val="00F7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B8B2878"/>
  <w15:chartTrackingRefBased/>
  <w15:docId w15:val="{E7D079F7-0EAC-4CA9-8391-A484000F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3FA0"/>
    <w:rPr>
      <w:bCs/>
      <w:color w:val="000000"/>
      <w:sz w:val="28"/>
      <w:szCs w:val="24"/>
    </w:rPr>
  </w:style>
  <w:style w:type="paragraph" w:styleId="1">
    <w:name w:val="heading 1"/>
    <w:basedOn w:val="a"/>
    <w:next w:val="a"/>
    <w:qFormat/>
    <w:rsid w:val="008A3FA0"/>
    <w:pPr>
      <w:keepNext/>
      <w:ind w:firstLine="426"/>
      <w:jc w:val="both"/>
      <w:outlineLvl w:val="0"/>
    </w:pPr>
    <w:rPr>
      <w:b/>
      <w:bCs w:val="0"/>
      <w:sz w:val="24"/>
    </w:rPr>
  </w:style>
  <w:style w:type="paragraph" w:styleId="2">
    <w:name w:val="heading 2"/>
    <w:basedOn w:val="a"/>
    <w:next w:val="a"/>
    <w:qFormat/>
    <w:rsid w:val="008A3FA0"/>
    <w:pPr>
      <w:keepNext/>
      <w:spacing w:line="360" w:lineRule="auto"/>
      <w:ind w:firstLine="900"/>
      <w:jc w:val="center"/>
      <w:outlineLvl w:val="1"/>
    </w:pPr>
    <w:rPr>
      <w:b/>
      <w:bCs w:val="0"/>
    </w:rPr>
  </w:style>
  <w:style w:type="paragraph" w:styleId="3">
    <w:name w:val="heading 3"/>
    <w:basedOn w:val="a"/>
    <w:next w:val="a"/>
    <w:qFormat/>
    <w:rsid w:val="008A3FA0"/>
    <w:pPr>
      <w:keepNext/>
      <w:spacing w:line="360" w:lineRule="exact"/>
      <w:ind w:firstLine="426"/>
      <w:jc w:val="center"/>
      <w:outlineLvl w:val="2"/>
    </w:pPr>
    <w:rPr>
      <w:b/>
      <w:color w:val="auto"/>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A3FA0"/>
    <w:pPr>
      <w:spacing w:line="360" w:lineRule="auto"/>
      <w:ind w:firstLine="900"/>
      <w:jc w:val="both"/>
    </w:pPr>
  </w:style>
  <w:style w:type="paragraph" w:customStyle="1" w:styleId="Heading">
    <w:name w:val="Heading"/>
    <w:rsid w:val="008A3FA0"/>
    <w:pPr>
      <w:widowControl w:val="0"/>
      <w:autoSpaceDE w:val="0"/>
      <w:autoSpaceDN w:val="0"/>
      <w:adjustRightInd w:val="0"/>
    </w:pPr>
    <w:rPr>
      <w:rFonts w:ascii="Arial" w:hAnsi="Arial" w:cs="Arial"/>
      <w:b/>
      <w:bCs/>
      <w:sz w:val="22"/>
      <w:szCs w:val="22"/>
    </w:rPr>
  </w:style>
  <w:style w:type="paragraph" w:styleId="20">
    <w:name w:val="Body Text Indent 2"/>
    <w:basedOn w:val="a"/>
    <w:rsid w:val="008A3FA0"/>
    <w:pPr>
      <w:spacing w:line="360" w:lineRule="auto"/>
      <w:ind w:firstLine="240"/>
      <w:jc w:val="both"/>
    </w:pPr>
  </w:style>
  <w:style w:type="paragraph" w:styleId="30">
    <w:name w:val="Body Text Indent 3"/>
    <w:basedOn w:val="a"/>
    <w:rsid w:val="008A3FA0"/>
    <w:pPr>
      <w:spacing w:line="360" w:lineRule="auto"/>
      <w:ind w:firstLine="900"/>
      <w:jc w:val="both"/>
    </w:pPr>
    <w:rPr>
      <w:b/>
      <w:bCs w:val="0"/>
    </w:rPr>
  </w:style>
  <w:style w:type="paragraph" w:styleId="a4">
    <w:name w:val="footnote text"/>
    <w:basedOn w:val="a"/>
    <w:semiHidden/>
    <w:rsid w:val="008A3FA0"/>
    <w:rPr>
      <w:sz w:val="20"/>
      <w:szCs w:val="20"/>
    </w:rPr>
  </w:style>
  <w:style w:type="character" w:styleId="a5">
    <w:name w:val="footnote reference"/>
    <w:semiHidden/>
    <w:rsid w:val="008A3FA0"/>
    <w:rPr>
      <w:vertAlign w:val="superscript"/>
    </w:rPr>
  </w:style>
  <w:style w:type="paragraph" w:styleId="a6">
    <w:name w:val="Title"/>
    <w:basedOn w:val="a"/>
    <w:qFormat/>
    <w:rsid w:val="008A3FA0"/>
    <w:pPr>
      <w:spacing w:line="360" w:lineRule="auto"/>
      <w:ind w:left="-851" w:right="-100" w:firstLine="709"/>
      <w:jc w:val="center"/>
    </w:pPr>
    <w:rPr>
      <w:b/>
      <w:bCs w:val="0"/>
      <w:color w:val="auto"/>
      <w:szCs w:val="20"/>
    </w:rPr>
  </w:style>
  <w:style w:type="paragraph" w:styleId="a7">
    <w:name w:val="footer"/>
    <w:basedOn w:val="a"/>
    <w:rsid w:val="008A3FA0"/>
    <w:pPr>
      <w:tabs>
        <w:tab w:val="center" w:pos="4677"/>
        <w:tab w:val="right" w:pos="9355"/>
      </w:tabs>
    </w:pPr>
  </w:style>
  <w:style w:type="paragraph" w:styleId="a8">
    <w:name w:val="Body Text"/>
    <w:basedOn w:val="a"/>
    <w:rsid w:val="008A3FA0"/>
    <w:pPr>
      <w:spacing w:line="360" w:lineRule="auto"/>
      <w:jc w:val="both"/>
    </w:pPr>
  </w:style>
  <w:style w:type="paragraph" w:customStyle="1" w:styleId="Preformat">
    <w:name w:val="Preformat"/>
    <w:rsid w:val="008A3FA0"/>
    <w:pPr>
      <w:autoSpaceDE w:val="0"/>
      <w:autoSpaceDN w:val="0"/>
      <w:adjustRightInd w:val="0"/>
    </w:pPr>
    <w:rPr>
      <w:rFonts w:ascii="Courier New" w:hAnsi="Courier New"/>
    </w:rPr>
  </w:style>
  <w:style w:type="paragraph" w:customStyle="1" w:styleId="10">
    <w:name w:val="Обычный1"/>
    <w:rsid w:val="008A3FA0"/>
    <w:pPr>
      <w:widowControl w:val="0"/>
    </w:pPr>
    <w:rPr>
      <w:b/>
      <w:snapToGrid w:val="0"/>
    </w:rPr>
  </w:style>
  <w:style w:type="paragraph" w:styleId="a9">
    <w:name w:val="Block Text"/>
    <w:basedOn w:val="a"/>
    <w:rsid w:val="008A3FA0"/>
    <w:pPr>
      <w:spacing w:line="360" w:lineRule="auto"/>
      <w:ind w:left="-851" w:right="-100" w:firstLine="709"/>
      <w:jc w:val="both"/>
    </w:pPr>
    <w:rPr>
      <w:sz w:val="24"/>
    </w:rPr>
  </w:style>
  <w:style w:type="paragraph" w:styleId="aa">
    <w:name w:val="header"/>
    <w:basedOn w:val="a"/>
    <w:rsid w:val="008A3FA0"/>
    <w:pPr>
      <w:tabs>
        <w:tab w:val="center" w:pos="4153"/>
        <w:tab w:val="right" w:pos="8306"/>
      </w:tabs>
    </w:pPr>
  </w:style>
  <w:style w:type="character" w:styleId="ab">
    <w:name w:val="page number"/>
    <w:basedOn w:val="a0"/>
    <w:rsid w:val="008A3FA0"/>
  </w:style>
  <w:style w:type="paragraph" w:customStyle="1" w:styleId="ac">
    <w:name w:val="Готовый"/>
    <w:basedOn w:val="10"/>
    <w:rsid w:val="008A3FA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 w:val="0"/>
    </w:rPr>
  </w:style>
  <w:style w:type="paragraph" w:styleId="ad">
    <w:name w:val="TOC Heading"/>
    <w:basedOn w:val="1"/>
    <w:next w:val="a"/>
    <w:uiPriority w:val="39"/>
    <w:unhideWhenUsed/>
    <w:qFormat/>
    <w:rsid w:val="00817AA2"/>
    <w:pPr>
      <w:keepLines/>
      <w:spacing w:before="240" w:line="259" w:lineRule="auto"/>
      <w:ind w:firstLine="0"/>
      <w:jc w:val="left"/>
      <w:outlineLvl w:val="9"/>
    </w:pPr>
    <w:rPr>
      <w:rFonts w:ascii="Calibri Light" w:hAnsi="Calibri Light"/>
      <w:b w:val="0"/>
      <w:color w:val="2F5496"/>
      <w:sz w:val="32"/>
      <w:szCs w:val="32"/>
    </w:rPr>
  </w:style>
  <w:style w:type="paragraph" w:styleId="21">
    <w:name w:val="toc 2"/>
    <w:basedOn w:val="a"/>
    <w:next w:val="a"/>
    <w:autoRedefine/>
    <w:uiPriority w:val="39"/>
    <w:rsid w:val="00817AA2"/>
    <w:pPr>
      <w:ind w:left="280"/>
    </w:pPr>
  </w:style>
  <w:style w:type="character" w:styleId="ae">
    <w:name w:val="Hyperlink"/>
    <w:uiPriority w:val="99"/>
    <w:unhideWhenUsed/>
    <w:rsid w:val="00817A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57765">
      <w:bodyDiv w:val="1"/>
      <w:marLeft w:val="0"/>
      <w:marRight w:val="0"/>
      <w:marTop w:val="0"/>
      <w:marBottom w:val="0"/>
      <w:divBdr>
        <w:top w:val="none" w:sz="0" w:space="0" w:color="auto"/>
        <w:left w:val="none" w:sz="0" w:space="0" w:color="auto"/>
        <w:bottom w:val="none" w:sz="0" w:space="0" w:color="auto"/>
        <w:right w:val="none" w:sz="0" w:space="0" w:color="auto"/>
      </w:divBdr>
      <w:divsChild>
        <w:div w:id="600725096">
          <w:marLeft w:val="0"/>
          <w:marRight w:val="0"/>
          <w:marTop w:val="0"/>
          <w:marBottom w:val="120"/>
          <w:divBdr>
            <w:top w:val="none" w:sz="0" w:space="0" w:color="auto"/>
            <w:left w:val="none" w:sz="0" w:space="0" w:color="auto"/>
            <w:bottom w:val="none" w:sz="0" w:space="0" w:color="auto"/>
            <w:right w:val="none" w:sz="0" w:space="0" w:color="auto"/>
          </w:divBdr>
        </w:div>
        <w:div w:id="1893537742">
          <w:marLeft w:val="0"/>
          <w:marRight w:val="0"/>
          <w:marTop w:val="0"/>
          <w:marBottom w:val="0"/>
          <w:divBdr>
            <w:top w:val="none" w:sz="0" w:space="0" w:color="auto"/>
            <w:left w:val="none" w:sz="0" w:space="0" w:color="auto"/>
            <w:bottom w:val="none" w:sz="0" w:space="0" w:color="auto"/>
            <w:right w:val="none" w:sz="0" w:space="0" w:color="auto"/>
          </w:divBdr>
        </w:div>
        <w:div w:id="1026828231">
          <w:marLeft w:val="0"/>
          <w:marRight w:val="0"/>
          <w:marTop w:val="120"/>
          <w:marBottom w:val="0"/>
          <w:divBdr>
            <w:top w:val="none" w:sz="0" w:space="0" w:color="auto"/>
            <w:left w:val="none" w:sz="0" w:space="0" w:color="auto"/>
            <w:bottom w:val="none" w:sz="0" w:space="0" w:color="auto"/>
            <w:right w:val="none" w:sz="0" w:space="0" w:color="auto"/>
          </w:divBdr>
        </w:div>
      </w:divsChild>
    </w:div>
    <w:div w:id="1455320781">
      <w:bodyDiv w:val="1"/>
      <w:marLeft w:val="0"/>
      <w:marRight w:val="0"/>
      <w:marTop w:val="0"/>
      <w:marBottom w:val="0"/>
      <w:divBdr>
        <w:top w:val="none" w:sz="0" w:space="0" w:color="auto"/>
        <w:left w:val="none" w:sz="0" w:space="0" w:color="auto"/>
        <w:bottom w:val="none" w:sz="0" w:space="0" w:color="auto"/>
        <w:right w:val="none" w:sz="0" w:space="0" w:color="auto"/>
      </w:divBdr>
      <w:divsChild>
        <w:div w:id="1405102845">
          <w:marLeft w:val="0"/>
          <w:marRight w:val="0"/>
          <w:marTop w:val="0"/>
          <w:marBottom w:val="120"/>
          <w:divBdr>
            <w:top w:val="none" w:sz="0" w:space="0" w:color="auto"/>
            <w:left w:val="none" w:sz="0" w:space="0" w:color="auto"/>
            <w:bottom w:val="none" w:sz="0" w:space="0" w:color="auto"/>
            <w:right w:val="none" w:sz="0" w:space="0" w:color="auto"/>
          </w:divBdr>
        </w:div>
        <w:div w:id="1366175541">
          <w:marLeft w:val="0"/>
          <w:marRight w:val="0"/>
          <w:marTop w:val="0"/>
          <w:marBottom w:val="0"/>
          <w:divBdr>
            <w:top w:val="none" w:sz="0" w:space="0" w:color="auto"/>
            <w:left w:val="none" w:sz="0" w:space="0" w:color="auto"/>
            <w:bottom w:val="none" w:sz="0" w:space="0" w:color="auto"/>
            <w:right w:val="none" w:sz="0" w:space="0" w:color="auto"/>
          </w:divBdr>
        </w:div>
        <w:div w:id="67865664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9r.ru/i4.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dtp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2B404-A86E-4AC4-8241-F2393908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2775</Words>
  <Characters>15821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MyComp</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Артур Шайхуллин</dc:creator>
  <cp:keywords/>
  <dc:description/>
  <cp:lastModifiedBy>Артур Шайхуллин</cp:lastModifiedBy>
  <cp:revision>4</cp:revision>
  <dcterms:created xsi:type="dcterms:W3CDTF">2020-11-02T06:19:00Z</dcterms:created>
  <dcterms:modified xsi:type="dcterms:W3CDTF">2020-12-02T15:29:00Z</dcterms:modified>
</cp:coreProperties>
</file>