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48B" w:rsidRPr="00E7248B" w:rsidRDefault="00E7248B" w:rsidP="00E7248B">
      <w:pPr>
        <w:shd w:val="clear" w:color="auto" w:fill="FFFFFF"/>
        <w:spacing w:after="0" w:line="240" w:lineRule="auto"/>
        <w:ind w:firstLine="709"/>
        <w:jc w:val="center"/>
        <w:rPr>
          <w:rFonts w:ascii="Times New Roman" w:eastAsia="Times New Roman" w:hAnsi="Times New Roman" w:cs="Times New Roman"/>
          <w:bCs/>
          <w:color w:val="000000"/>
          <w:sz w:val="28"/>
          <w:szCs w:val="28"/>
        </w:rPr>
      </w:pPr>
      <w:r w:rsidRPr="00E7248B">
        <w:rPr>
          <w:rFonts w:ascii="Times New Roman" w:eastAsia="Times New Roman" w:hAnsi="Times New Roman" w:cs="Times New Roman"/>
          <w:bCs/>
          <w:color w:val="000000"/>
          <w:sz w:val="28"/>
          <w:szCs w:val="28"/>
        </w:rPr>
        <w:t>МИНИСТЕРСТВО НАУКИ И ВСШЕГО ОБРАЗОВАНИЯ РОССИЙСКОЙ ФЕДИРАЦИИ</w:t>
      </w:r>
    </w:p>
    <w:p w:rsidR="00E7248B" w:rsidRPr="00E7248B" w:rsidRDefault="00E7248B" w:rsidP="00E7248B">
      <w:pPr>
        <w:shd w:val="clear" w:color="auto" w:fill="FFFFFF"/>
        <w:spacing w:after="0" w:line="240" w:lineRule="auto"/>
        <w:ind w:firstLine="709"/>
        <w:jc w:val="center"/>
        <w:rPr>
          <w:rFonts w:ascii="Times New Roman" w:eastAsia="Times New Roman" w:hAnsi="Times New Roman" w:cs="Times New Roman"/>
          <w:bCs/>
          <w:color w:val="000000"/>
          <w:sz w:val="28"/>
          <w:szCs w:val="28"/>
        </w:rPr>
      </w:pPr>
      <w:r w:rsidRPr="00E7248B">
        <w:rPr>
          <w:rFonts w:ascii="Times New Roman" w:eastAsia="Times New Roman" w:hAnsi="Times New Roman" w:cs="Times New Roman"/>
          <w:bCs/>
          <w:color w:val="000000"/>
          <w:sz w:val="28"/>
          <w:szCs w:val="28"/>
        </w:rPr>
        <w:t>Федеральное государственное</w:t>
      </w:r>
    </w:p>
    <w:p w:rsidR="00E7248B" w:rsidRPr="00E7248B" w:rsidRDefault="00E7248B" w:rsidP="00E7248B">
      <w:pPr>
        <w:shd w:val="clear" w:color="auto" w:fill="FFFFFF"/>
        <w:spacing w:after="0" w:line="240" w:lineRule="auto"/>
        <w:ind w:firstLine="709"/>
        <w:jc w:val="center"/>
        <w:rPr>
          <w:rFonts w:ascii="Times New Roman" w:eastAsia="Times New Roman" w:hAnsi="Times New Roman" w:cs="Times New Roman"/>
          <w:bCs/>
          <w:color w:val="000000"/>
          <w:sz w:val="28"/>
          <w:szCs w:val="28"/>
        </w:rPr>
      </w:pPr>
      <w:r w:rsidRPr="00E7248B">
        <w:rPr>
          <w:rFonts w:ascii="Times New Roman" w:eastAsia="Times New Roman" w:hAnsi="Times New Roman" w:cs="Times New Roman"/>
          <w:bCs/>
          <w:color w:val="000000"/>
          <w:sz w:val="28"/>
          <w:szCs w:val="28"/>
        </w:rPr>
        <w:t>бюджетное образовательное учреждение</w:t>
      </w:r>
    </w:p>
    <w:p w:rsidR="00E7248B" w:rsidRPr="00E7248B" w:rsidRDefault="00E7248B" w:rsidP="00E7248B">
      <w:pPr>
        <w:shd w:val="clear" w:color="auto" w:fill="FFFFFF"/>
        <w:spacing w:after="0" w:line="240" w:lineRule="auto"/>
        <w:ind w:firstLine="709"/>
        <w:jc w:val="center"/>
        <w:rPr>
          <w:rFonts w:ascii="Times New Roman" w:eastAsia="Times New Roman" w:hAnsi="Times New Roman" w:cs="Times New Roman"/>
          <w:bCs/>
          <w:color w:val="000000"/>
          <w:sz w:val="28"/>
          <w:szCs w:val="28"/>
        </w:rPr>
      </w:pPr>
      <w:r w:rsidRPr="00E7248B">
        <w:rPr>
          <w:rFonts w:ascii="Times New Roman" w:eastAsia="Times New Roman" w:hAnsi="Times New Roman" w:cs="Times New Roman"/>
          <w:bCs/>
          <w:color w:val="000000"/>
          <w:sz w:val="28"/>
          <w:szCs w:val="28"/>
        </w:rPr>
        <w:t>высшего образования</w:t>
      </w:r>
    </w:p>
    <w:p w:rsidR="00E7248B" w:rsidRPr="00E7248B" w:rsidRDefault="00E7248B" w:rsidP="00E7248B">
      <w:pPr>
        <w:shd w:val="clear" w:color="auto" w:fill="FFFFFF"/>
        <w:spacing w:after="0" w:line="240" w:lineRule="auto"/>
        <w:ind w:firstLine="709"/>
        <w:jc w:val="center"/>
        <w:rPr>
          <w:rFonts w:ascii="Times New Roman" w:eastAsia="Times New Roman" w:hAnsi="Times New Roman" w:cs="Times New Roman"/>
          <w:bCs/>
          <w:color w:val="000000"/>
          <w:sz w:val="28"/>
          <w:szCs w:val="28"/>
        </w:rPr>
      </w:pPr>
      <w:r w:rsidRPr="00E7248B">
        <w:rPr>
          <w:rFonts w:ascii="Times New Roman" w:eastAsia="Times New Roman" w:hAnsi="Times New Roman" w:cs="Times New Roman"/>
          <w:bCs/>
          <w:color w:val="000000"/>
          <w:sz w:val="28"/>
          <w:szCs w:val="28"/>
        </w:rPr>
        <w:t>«КАЗАНСКИЙ ГОСУДАРСТВЕННЫЙ ЭНЕРГЕТИЧЕСКИЙ</w:t>
      </w:r>
    </w:p>
    <w:p w:rsidR="00E7248B" w:rsidRPr="00E7248B" w:rsidRDefault="00E7248B" w:rsidP="00E7248B">
      <w:pPr>
        <w:shd w:val="clear" w:color="auto" w:fill="FFFFFF"/>
        <w:spacing w:after="0" w:line="240" w:lineRule="auto"/>
        <w:ind w:firstLine="709"/>
        <w:jc w:val="center"/>
        <w:rPr>
          <w:rFonts w:ascii="Times New Roman" w:eastAsia="Times New Roman" w:hAnsi="Times New Roman" w:cs="Times New Roman"/>
          <w:bCs/>
          <w:color w:val="000000"/>
          <w:sz w:val="28"/>
          <w:szCs w:val="28"/>
        </w:rPr>
      </w:pPr>
      <w:r w:rsidRPr="00E7248B">
        <w:rPr>
          <w:rFonts w:ascii="Times New Roman" w:eastAsia="Times New Roman" w:hAnsi="Times New Roman" w:cs="Times New Roman"/>
          <w:bCs/>
          <w:color w:val="000000"/>
          <w:sz w:val="28"/>
          <w:szCs w:val="28"/>
        </w:rPr>
        <w:t>УНИВЕРСИТЕТ»</w:t>
      </w:r>
    </w:p>
    <w:p w:rsidR="00E7248B" w:rsidRPr="00E7248B" w:rsidRDefault="00E7248B" w:rsidP="00E7248B">
      <w:pPr>
        <w:shd w:val="clear" w:color="auto" w:fill="FFFFFF"/>
        <w:spacing w:before="240" w:line="360" w:lineRule="auto"/>
        <w:ind w:firstLine="709"/>
        <w:jc w:val="both"/>
        <w:rPr>
          <w:rFonts w:ascii="Times New Roman" w:eastAsia="Times New Roman" w:hAnsi="Times New Roman" w:cs="Times New Roman"/>
          <w:bCs/>
          <w:color w:val="000000"/>
          <w:sz w:val="28"/>
          <w:szCs w:val="28"/>
        </w:rPr>
      </w:pPr>
    </w:p>
    <w:p w:rsidR="00E7248B" w:rsidRPr="00E7248B" w:rsidRDefault="00E7248B" w:rsidP="00E7248B">
      <w:pPr>
        <w:shd w:val="clear" w:color="auto" w:fill="FFFFFF"/>
        <w:spacing w:before="240" w:line="360" w:lineRule="auto"/>
        <w:ind w:firstLine="709"/>
        <w:jc w:val="both"/>
        <w:rPr>
          <w:rFonts w:ascii="Times New Roman" w:eastAsia="Times New Roman" w:hAnsi="Times New Roman" w:cs="Times New Roman"/>
          <w:bCs/>
          <w:color w:val="000000"/>
          <w:sz w:val="28"/>
          <w:szCs w:val="28"/>
        </w:rPr>
      </w:pPr>
      <w:r w:rsidRPr="00E7248B">
        <w:rPr>
          <w:rFonts w:ascii="Times New Roman" w:eastAsia="Times New Roman" w:hAnsi="Times New Roman" w:cs="Times New Roman"/>
          <w:bCs/>
          <w:color w:val="000000"/>
          <w:sz w:val="28"/>
          <w:szCs w:val="28"/>
        </w:rPr>
        <w:t>КАФЕДРА «ЭКОНОМИКА ПРЕДПРИЯТИЙ И ОРГАНИЗАЦИЙ»</w:t>
      </w:r>
    </w:p>
    <w:p w:rsidR="00E7248B" w:rsidRPr="00E7248B" w:rsidRDefault="00E7248B" w:rsidP="00E7248B">
      <w:pPr>
        <w:shd w:val="clear" w:color="auto" w:fill="FFFFFF"/>
        <w:spacing w:before="240" w:line="360" w:lineRule="auto"/>
        <w:ind w:firstLine="709"/>
        <w:jc w:val="both"/>
        <w:rPr>
          <w:rFonts w:ascii="Times New Roman" w:eastAsia="Times New Roman" w:hAnsi="Times New Roman" w:cs="Times New Roman"/>
          <w:bCs/>
          <w:color w:val="000000"/>
          <w:sz w:val="28"/>
          <w:szCs w:val="28"/>
        </w:rPr>
      </w:pPr>
    </w:p>
    <w:p w:rsidR="00E7248B" w:rsidRPr="00E7248B" w:rsidRDefault="00E7248B" w:rsidP="00E7248B">
      <w:pPr>
        <w:shd w:val="clear" w:color="auto" w:fill="FFFFFF"/>
        <w:spacing w:after="0" w:line="360" w:lineRule="auto"/>
        <w:ind w:firstLine="709"/>
        <w:jc w:val="both"/>
        <w:rPr>
          <w:rFonts w:ascii="Times New Roman" w:eastAsia="Times New Roman" w:hAnsi="Times New Roman" w:cs="Times New Roman"/>
          <w:bCs/>
          <w:color w:val="000000"/>
          <w:sz w:val="28"/>
          <w:szCs w:val="28"/>
        </w:rPr>
      </w:pPr>
    </w:p>
    <w:p w:rsidR="00E7248B" w:rsidRPr="00E7248B" w:rsidRDefault="00E7248B" w:rsidP="00E7248B">
      <w:pPr>
        <w:shd w:val="clear" w:color="auto" w:fill="FFFFFF"/>
        <w:spacing w:after="0" w:line="360" w:lineRule="auto"/>
        <w:ind w:firstLine="709"/>
        <w:jc w:val="center"/>
        <w:rPr>
          <w:rFonts w:ascii="Times New Roman" w:eastAsia="Times New Roman" w:hAnsi="Times New Roman" w:cs="Times New Roman"/>
          <w:bCs/>
          <w:color w:val="000000"/>
          <w:sz w:val="28"/>
          <w:szCs w:val="28"/>
        </w:rPr>
      </w:pPr>
      <w:r w:rsidRPr="00E7248B">
        <w:rPr>
          <w:rFonts w:ascii="Times New Roman" w:eastAsia="Times New Roman" w:hAnsi="Times New Roman" w:cs="Times New Roman"/>
          <w:bCs/>
          <w:color w:val="000000"/>
          <w:sz w:val="28"/>
          <w:szCs w:val="28"/>
        </w:rPr>
        <w:t>Контрольная работа</w:t>
      </w:r>
    </w:p>
    <w:p w:rsidR="00E7248B" w:rsidRPr="00E7248B" w:rsidRDefault="00E7248B" w:rsidP="00E7248B">
      <w:pPr>
        <w:shd w:val="clear" w:color="auto" w:fill="FFFFFF"/>
        <w:spacing w:after="0" w:line="360" w:lineRule="auto"/>
        <w:ind w:firstLine="709"/>
        <w:jc w:val="center"/>
        <w:rPr>
          <w:rFonts w:ascii="Times New Roman" w:eastAsia="Times New Roman" w:hAnsi="Times New Roman" w:cs="Times New Roman"/>
          <w:bCs/>
          <w:color w:val="000000"/>
          <w:sz w:val="28"/>
          <w:szCs w:val="28"/>
        </w:rPr>
      </w:pPr>
      <w:r w:rsidRPr="00E7248B">
        <w:rPr>
          <w:rFonts w:ascii="Times New Roman" w:eastAsia="Times New Roman" w:hAnsi="Times New Roman" w:cs="Times New Roman"/>
          <w:bCs/>
          <w:color w:val="000000"/>
          <w:sz w:val="28"/>
          <w:szCs w:val="28"/>
        </w:rPr>
        <w:t>по дисциплине «Оценка бизнеса» на тему:</w:t>
      </w:r>
    </w:p>
    <w:p w:rsidR="00E7248B" w:rsidRDefault="00E7248B" w:rsidP="00E7248B">
      <w:pPr>
        <w:shd w:val="clear" w:color="auto" w:fill="FFFFFF"/>
        <w:spacing w:after="0" w:line="360" w:lineRule="auto"/>
        <w:ind w:firstLine="709"/>
        <w:jc w:val="center"/>
        <w:rPr>
          <w:rFonts w:ascii="Times New Roman" w:eastAsia="Times New Roman" w:hAnsi="Times New Roman" w:cs="Times New Roman"/>
          <w:bCs/>
          <w:color w:val="000000"/>
          <w:sz w:val="28"/>
          <w:szCs w:val="28"/>
        </w:rPr>
      </w:pPr>
      <w:r w:rsidRPr="00E7248B">
        <w:rPr>
          <w:rFonts w:ascii="Times New Roman" w:eastAsia="Times New Roman" w:hAnsi="Times New Roman" w:cs="Times New Roman"/>
          <w:bCs/>
          <w:color w:val="000000"/>
          <w:sz w:val="28"/>
          <w:szCs w:val="28"/>
        </w:rPr>
        <w:t xml:space="preserve"> «Временная оценка денежных потоков»</w:t>
      </w:r>
    </w:p>
    <w:p w:rsidR="004F25C6" w:rsidRPr="00E7248B" w:rsidRDefault="004F25C6" w:rsidP="00E7248B">
      <w:pPr>
        <w:shd w:val="clear" w:color="auto" w:fill="FFFFFF"/>
        <w:spacing w:after="0" w:line="360" w:lineRule="auto"/>
        <w:ind w:firstLine="709"/>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Задача №9</w:t>
      </w:r>
    </w:p>
    <w:p w:rsidR="00E7248B" w:rsidRPr="00E7248B" w:rsidRDefault="00E7248B" w:rsidP="00E7248B">
      <w:pPr>
        <w:shd w:val="clear" w:color="auto" w:fill="FFFFFF"/>
        <w:spacing w:after="0" w:line="360" w:lineRule="auto"/>
        <w:ind w:firstLine="709"/>
        <w:jc w:val="both"/>
        <w:rPr>
          <w:rFonts w:ascii="Times New Roman" w:eastAsia="Times New Roman" w:hAnsi="Times New Roman" w:cs="Times New Roman"/>
          <w:bCs/>
          <w:color w:val="000000"/>
          <w:sz w:val="28"/>
          <w:szCs w:val="28"/>
        </w:rPr>
      </w:pPr>
    </w:p>
    <w:p w:rsidR="00E7248B" w:rsidRPr="00E7248B" w:rsidRDefault="00E7248B" w:rsidP="00E7248B">
      <w:pPr>
        <w:shd w:val="clear" w:color="auto" w:fill="FFFFFF"/>
        <w:spacing w:after="0" w:line="360" w:lineRule="auto"/>
        <w:ind w:firstLine="709"/>
        <w:jc w:val="both"/>
        <w:rPr>
          <w:rFonts w:ascii="Times New Roman" w:eastAsia="Times New Roman" w:hAnsi="Times New Roman" w:cs="Times New Roman"/>
          <w:bCs/>
          <w:color w:val="000000"/>
          <w:sz w:val="28"/>
          <w:szCs w:val="28"/>
        </w:rPr>
      </w:pPr>
    </w:p>
    <w:p w:rsidR="00E7248B" w:rsidRDefault="00E7248B" w:rsidP="00E7248B">
      <w:pPr>
        <w:shd w:val="clear" w:color="auto" w:fill="FFFFFF"/>
        <w:spacing w:after="0" w:line="360" w:lineRule="auto"/>
        <w:ind w:firstLine="709"/>
        <w:jc w:val="both"/>
        <w:rPr>
          <w:rFonts w:ascii="Times New Roman" w:eastAsia="Times New Roman" w:hAnsi="Times New Roman" w:cs="Times New Roman"/>
          <w:bCs/>
          <w:color w:val="000000"/>
          <w:sz w:val="28"/>
          <w:szCs w:val="28"/>
        </w:rPr>
      </w:pPr>
    </w:p>
    <w:p w:rsidR="00E7248B" w:rsidRDefault="00E7248B" w:rsidP="00E7248B">
      <w:pPr>
        <w:shd w:val="clear" w:color="auto" w:fill="FFFFFF"/>
        <w:spacing w:after="0" w:line="360" w:lineRule="auto"/>
        <w:ind w:firstLine="709"/>
        <w:jc w:val="both"/>
        <w:rPr>
          <w:rFonts w:ascii="Times New Roman" w:eastAsia="Times New Roman" w:hAnsi="Times New Roman" w:cs="Times New Roman"/>
          <w:bCs/>
          <w:color w:val="000000"/>
          <w:sz w:val="28"/>
          <w:szCs w:val="28"/>
        </w:rPr>
      </w:pPr>
    </w:p>
    <w:p w:rsidR="00E7248B" w:rsidRDefault="00E7248B" w:rsidP="004F25C6">
      <w:pPr>
        <w:shd w:val="clear" w:color="auto" w:fill="FFFFFF"/>
        <w:spacing w:after="0" w:line="360" w:lineRule="auto"/>
        <w:jc w:val="both"/>
        <w:rPr>
          <w:rFonts w:ascii="Times New Roman" w:eastAsia="Times New Roman" w:hAnsi="Times New Roman" w:cs="Times New Roman"/>
          <w:bCs/>
          <w:color w:val="000000"/>
          <w:sz w:val="28"/>
          <w:szCs w:val="28"/>
        </w:rPr>
      </w:pPr>
    </w:p>
    <w:p w:rsidR="00E7248B" w:rsidRPr="00E7248B" w:rsidRDefault="00E7248B" w:rsidP="00E7248B">
      <w:pPr>
        <w:shd w:val="clear" w:color="auto" w:fill="FFFFFF"/>
        <w:spacing w:after="0" w:line="360" w:lineRule="auto"/>
        <w:ind w:firstLine="709"/>
        <w:jc w:val="both"/>
        <w:rPr>
          <w:rFonts w:ascii="Times New Roman" w:eastAsia="Times New Roman" w:hAnsi="Times New Roman" w:cs="Times New Roman"/>
          <w:bCs/>
          <w:color w:val="000000"/>
          <w:sz w:val="28"/>
          <w:szCs w:val="28"/>
        </w:rPr>
      </w:pPr>
    </w:p>
    <w:p w:rsidR="00E7248B" w:rsidRDefault="00E7248B" w:rsidP="00E7248B">
      <w:pPr>
        <w:shd w:val="clear" w:color="auto" w:fill="FFFFFF"/>
        <w:spacing w:after="0" w:line="360" w:lineRule="auto"/>
        <w:ind w:firstLine="709"/>
        <w:jc w:val="right"/>
        <w:rPr>
          <w:rFonts w:ascii="Times New Roman" w:eastAsia="Times New Roman" w:hAnsi="Times New Roman" w:cs="Times New Roman"/>
          <w:bCs/>
          <w:color w:val="000000"/>
          <w:sz w:val="28"/>
          <w:szCs w:val="28"/>
        </w:rPr>
      </w:pPr>
    </w:p>
    <w:p w:rsidR="00E7248B" w:rsidRPr="00E7248B" w:rsidRDefault="00E7248B" w:rsidP="00E7248B">
      <w:pPr>
        <w:shd w:val="clear" w:color="auto" w:fill="FFFFFF"/>
        <w:spacing w:after="0" w:line="360" w:lineRule="auto"/>
        <w:ind w:firstLine="709"/>
        <w:jc w:val="right"/>
        <w:rPr>
          <w:rFonts w:ascii="Times New Roman" w:eastAsia="Times New Roman" w:hAnsi="Times New Roman" w:cs="Times New Roman"/>
          <w:bCs/>
          <w:color w:val="000000"/>
          <w:sz w:val="28"/>
          <w:szCs w:val="28"/>
        </w:rPr>
      </w:pPr>
      <w:r w:rsidRPr="00E7248B">
        <w:rPr>
          <w:rFonts w:ascii="Times New Roman" w:eastAsia="Times New Roman" w:hAnsi="Times New Roman" w:cs="Times New Roman"/>
          <w:bCs/>
          <w:color w:val="000000"/>
          <w:sz w:val="28"/>
          <w:szCs w:val="28"/>
        </w:rPr>
        <w:t>Выполнил: студент</w:t>
      </w:r>
    </w:p>
    <w:p w:rsidR="00E7248B" w:rsidRPr="00E7248B" w:rsidRDefault="00E7248B" w:rsidP="00E7248B">
      <w:pPr>
        <w:shd w:val="clear" w:color="auto" w:fill="FFFFFF"/>
        <w:spacing w:after="0" w:line="360" w:lineRule="auto"/>
        <w:ind w:firstLine="709"/>
        <w:jc w:val="right"/>
        <w:rPr>
          <w:rFonts w:ascii="Times New Roman" w:eastAsia="Times New Roman" w:hAnsi="Times New Roman" w:cs="Times New Roman"/>
          <w:bCs/>
          <w:color w:val="000000"/>
          <w:sz w:val="28"/>
          <w:szCs w:val="28"/>
        </w:rPr>
      </w:pPr>
      <w:r w:rsidRPr="00E7248B">
        <w:rPr>
          <w:rFonts w:ascii="Times New Roman" w:eastAsia="Times New Roman" w:hAnsi="Times New Roman" w:cs="Times New Roman"/>
          <w:bCs/>
          <w:color w:val="000000"/>
          <w:sz w:val="28"/>
          <w:szCs w:val="28"/>
        </w:rPr>
        <w:t>группы ЗЭКП-1-16</w:t>
      </w:r>
    </w:p>
    <w:p w:rsidR="00E7248B" w:rsidRPr="00E7248B" w:rsidRDefault="00E7248B" w:rsidP="00E7248B">
      <w:pPr>
        <w:shd w:val="clear" w:color="auto" w:fill="FFFFFF"/>
        <w:spacing w:after="0" w:line="360" w:lineRule="auto"/>
        <w:ind w:firstLine="709"/>
        <w:jc w:val="right"/>
        <w:rPr>
          <w:rFonts w:ascii="Times New Roman" w:eastAsia="Times New Roman" w:hAnsi="Times New Roman" w:cs="Times New Roman"/>
          <w:bCs/>
          <w:color w:val="000000"/>
          <w:sz w:val="28"/>
          <w:szCs w:val="28"/>
        </w:rPr>
      </w:pPr>
      <w:r w:rsidRPr="00E7248B">
        <w:rPr>
          <w:rFonts w:ascii="Times New Roman" w:eastAsia="Times New Roman" w:hAnsi="Times New Roman" w:cs="Times New Roman"/>
          <w:bCs/>
          <w:color w:val="000000"/>
          <w:sz w:val="28"/>
          <w:szCs w:val="28"/>
        </w:rPr>
        <w:t xml:space="preserve"> Горохов А.С.</w:t>
      </w:r>
    </w:p>
    <w:p w:rsidR="00E7248B" w:rsidRDefault="00E7248B" w:rsidP="00E7248B">
      <w:pPr>
        <w:shd w:val="clear" w:color="auto" w:fill="FFFFFF"/>
        <w:spacing w:before="240" w:line="360" w:lineRule="auto"/>
        <w:ind w:firstLine="709"/>
        <w:jc w:val="both"/>
        <w:rPr>
          <w:rFonts w:ascii="Times New Roman" w:eastAsia="Times New Roman" w:hAnsi="Times New Roman" w:cs="Times New Roman"/>
          <w:bCs/>
          <w:color w:val="000000"/>
          <w:sz w:val="28"/>
          <w:szCs w:val="28"/>
        </w:rPr>
      </w:pPr>
    </w:p>
    <w:p w:rsidR="00E7248B" w:rsidRPr="00E7248B" w:rsidRDefault="00E7248B" w:rsidP="00E7248B">
      <w:pPr>
        <w:shd w:val="clear" w:color="auto" w:fill="FFFFFF"/>
        <w:spacing w:before="240" w:line="360" w:lineRule="auto"/>
        <w:ind w:firstLine="709"/>
        <w:jc w:val="both"/>
        <w:rPr>
          <w:rFonts w:ascii="Times New Roman" w:eastAsia="Times New Roman" w:hAnsi="Times New Roman" w:cs="Times New Roman"/>
          <w:bCs/>
          <w:color w:val="000000"/>
          <w:sz w:val="28"/>
          <w:szCs w:val="28"/>
        </w:rPr>
      </w:pPr>
    </w:p>
    <w:p w:rsidR="00E7248B" w:rsidRPr="00E7248B" w:rsidRDefault="00E7248B" w:rsidP="00E7248B">
      <w:pPr>
        <w:shd w:val="clear" w:color="auto" w:fill="FFFFFF"/>
        <w:spacing w:before="240" w:line="360" w:lineRule="auto"/>
        <w:ind w:firstLine="709"/>
        <w:jc w:val="center"/>
        <w:rPr>
          <w:rFonts w:ascii="Times New Roman" w:eastAsia="Times New Roman" w:hAnsi="Times New Roman" w:cs="Times New Roman"/>
          <w:bCs/>
          <w:color w:val="000000"/>
          <w:sz w:val="28"/>
          <w:szCs w:val="28"/>
        </w:rPr>
      </w:pPr>
      <w:r w:rsidRPr="00E7248B">
        <w:rPr>
          <w:rFonts w:ascii="Times New Roman" w:eastAsia="Times New Roman" w:hAnsi="Times New Roman" w:cs="Times New Roman"/>
          <w:bCs/>
          <w:color w:val="000000"/>
          <w:sz w:val="28"/>
          <w:szCs w:val="28"/>
        </w:rPr>
        <w:t>Казань, 2020</w:t>
      </w:r>
    </w:p>
    <w:p w:rsidR="004F25C6" w:rsidRDefault="004F25C6" w:rsidP="004F25C6">
      <w:pPr>
        <w:shd w:val="clear" w:color="auto" w:fill="FFFFFF"/>
        <w:spacing w:after="0" w:line="360" w:lineRule="auto"/>
        <w:jc w:val="both"/>
        <w:rPr>
          <w:rFonts w:ascii="Times New Roman" w:eastAsia="Times New Roman" w:hAnsi="Times New Roman" w:cs="Times New Roman"/>
          <w:bCs/>
          <w:color w:val="000000"/>
          <w:sz w:val="28"/>
          <w:szCs w:val="28"/>
        </w:rPr>
      </w:pPr>
    </w:p>
    <w:p w:rsidR="00033EE1" w:rsidRPr="00E7248B" w:rsidRDefault="00E7248B" w:rsidP="004F25C6">
      <w:pPr>
        <w:shd w:val="clear" w:color="auto" w:fill="FFFFFF"/>
        <w:spacing w:after="0" w:line="360" w:lineRule="auto"/>
        <w:jc w:val="center"/>
        <w:rPr>
          <w:rFonts w:ascii="Times New Roman" w:eastAsia="Times New Roman" w:hAnsi="Times New Roman" w:cs="Times New Roman"/>
          <w:bCs/>
          <w:color w:val="000000"/>
          <w:sz w:val="28"/>
          <w:szCs w:val="28"/>
        </w:rPr>
      </w:pPr>
      <w:bookmarkStart w:id="0" w:name="_GoBack"/>
      <w:bookmarkEnd w:id="0"/>
      <w:r w:rsidRPr="00E7248B">
        <w:rPr>
          <w:rFonts w:ascii="Times New Roman" w:eastAsia="Times New Roman" w:hAnsi="Times New Roman" w:cs="Times New Roman"/>
          <w:bCs/>
          <w:color w:val="000000"/>
          <w:sz w:val="28"/>
          <w:szCs w:val="28"/>
        </w:rPr>
        <w:lastRenderedPageBreak/>
        <w:t>Содержание</w:t>
      </w:r>
    </w:p>
    <w:p w:rsidR="00CB344C" w:rsidRDefault="00CB344C" w:rsidP="002E5A0B">
      <w:pPr>
        <w:shd w:val="clear" w:color="auto" w:fill="FFFFFF"/>
        <w:spacing w:after="0" w:line="360" w:lineRule="auto"/>
        <w:rPr>
          <w:rFonts w:ascii="Times New Roman" w:eastAsia="Times New Roman" w:hAnsi="Times New Roman" w:cs="Times New Roman"/>
          <w:bCs/>
          <w:color w:val="000000"/>
          <w:sz w:val="28"/>
          <w:szCs w:val="28"/>
        </w:rPr>
      </w:pPr>
      <w:r w:rsidRPr="00CB344C">
        <w:rPr>
          <w:rFonts w:ascii="Times New Roman" w:eastAsia="Times New Roman" w:hAnsi="Times New Roman" w:cs="Times New Roman"/>
          <w:bCs/>
          <w:color w:val="000000"/>
          <w:sz w:val="27"/>
          <w:szCs w:val="27"/>
          <w:shd w:val="clear" w:color="auto" w:fill="FFFFFF"/>
        </w:rPr>
        <w:t>1</w:t>
      </w:r>
      <w:r>
        <w:rPr>
          <w:rFonts w:ascii="Times New Roman" w:eastAsia="Times New Roman" w:hAnsi="Times New Roman" w:cs="Times New Roman"/>
          <w:bCs/>
          <w:color w:val="000000"/>
          <w:sz w:val="27"/>
          <w:szCs w:val="27"/>
          <w:shd w:val="clear" w:color="auto" w:fill="FFFFFF"/>
        </w:rPr>
        <w:t>.</w:t>
      </w:r>
      <w:r w:rsidRPr="00CB344C">
        <w:rPr>
          <w:rFonts w:ascii="Times New Roman" w:eastAsia="Times New Roman" w:hAnsi="Times New Roman" w:cs="Times New Roman"/>
          <w:bCs/>
          <w:color w:val="000000"/>
          <w:sz w:val="27"/>
          <w:szCs w:val="27"/>
          <w:shd w:val="clear" w:color="auto" w:fill="FFFFFF"/>
        </w:rPr>
        <w:t xml:space="preserve"> Общие понятия теории изменения стоимости денег. Сложный процент</w:t>
      </w:r>
      <w:r w:rsidR="00094D6E">
        <w:rPr>
          <w:rFonts w:ascii="Times New Roman" w:eastAsia="Times New Roman" w:hAnsi="Times New Roman" w:cs="Times New Roman"/>
          <w:bCs/>
          <w:color w:val="000000"/>
          <w:sz w:val="27"/>
          <w:szCs w:val="27"/>
          <w:shd w:val="clear" w:color="auto" w:fill="FFFFFF"/>
        </w:rPr>
        <w:t>…</w:t>
      </w:r>
      <w:r w:rsidR="004F25C6">
        <w:rPr>
          <w:rFonts w:ascii="Times New Roman" w:eastAsia="Times New Roman" w:hAnsi="Times New Roman" w:cs="Times New Roman"/>
          <w:bCs/>
          <w:color w:val="000000"/>
          <w:sz w:val="27"/>
          <w:szCs w:val="27"/>
          <w:shd w:val="clear" w:color="auto" w:fill="FFFFFF"/>
        </w:rPr>
        <w:t>….</w:t>
      </w:r>
      <w:r w:rsidR="00094D6E">
        <w:rPr>
          <w:rFonts w:ascii="Times New Roman" w:eastAsia="Times New Roman" w:hAnsi="Times New Roman" w:cs="Times New Roman"/>
          <w:bCs/>
          <w:color w:val="000000"/>
          <w:sz w:val="27"/>
          <w:szCs w:val="27"/>
          <w:shd w:val="clear" w:color="auto" w:fill="FFFFFF"/>
        </w:rPr>
        <w:t>.3</w:t>
      </w:r>
      <w:r w:rsidRPr="00CB344C">
        <w:rPr>
          <w:rFonts w:ascii="Times New Roman" w:eastAsia="Times New Roman" w:hAnsi="Times New Roman" w:cs="Times New Roman"/>
          <w:color w:val="000000"/>
          <w:sz w:val="27"/>
          <w:szCs w:val="27"/>
        </w:rPr>
        <w:br/>
      </w:r>
      <w:r w:rsidRPr="00CB344C">
        <w:rPr>
          <w:rFonts w:ascii="Times New Roman" w:eastAsia="Times New Roman" w:hAnsi="Times New Roman" w:cs="Times New Roman"/>
          <w:bCs/>
          <w:color w:val="000000"/>
          <w:sz w:val="27"/>
          <w:szCs w:val="27"/>
          <w:shd w:val="clear" w:color="auto" w:fill="FFFFFF"/>
        </w:rPr>
        <w:t>2</w:t>
      </w:r>
      <w:r>
        <w:rPr>
          <w:rFonts w:ascii="Times New Roman" w:eastAsia="Times New Roman" w:hAnsi="Times New Roman" w:cs="Times New Roman"/>
          <w:bCs/>
          <w:color w:val="000000"/>
          <w:sz w:val="27"/>
          <w:szCs w:val="27"/>
          <w:shd w:val="clear" w:color="auto" w:fill="FFFFFF"/>
        </w:rPr>
        <w:t>.</w:t>
      </w:r>
      <w:r w:rsidRPr="00CB344C">
        <w:rPr>
          <w:rFonts w:ascii="Times New Roman" w:eastAsia="Times New Roman" w:hAnsi="Times New Roman" w:cs="Times New Roman"/>
          <w:bCs/>
          <w:color w:val="000000"/>
          <w:sz w:val="27"/>
          <w:szCs w:val="27"/>
          <w:shd w:val="clear" w:color="auto" w:fill="FFFFFF"/>
        </w:rPr>
        <w:t xml:space="preserve"> Дисконтирование</w:t>
      </w:r>
      <w:r w:rsidR="00094D6E">
        <w:rPr>
          <w:rFonts w:ascii="Times New Roman" w:eastAsia="Times New Roman" w:hAnsi="Times New Roman" w:cs="Times New Roman"/>
          <w:bCs/>
          <w:color w:val="000000"/>
          <w:sz w:val="27"/>
          <w:szCs w:val="27"/>
          <w:shd w:val="clear" w:color="auto" w:fill="FFFFFF"/>
        </w:rPr>
        <w:t>…………</w:t>
      </w:r>
      <w:r w:rsidR="004F25C6">
        <w:rPr>
          <w:rFonts w:ascii="Times New Roman" w:eastAsia="Times New Roman" w:hAnsi="Times New Roman" w:cs="Times New Roman"/>
          <w:bCs/>
          <w:color w:val="000000"/>
          <w:sz w:val="27"/>
          <w:szCs w:val="27"/>
          <w:shd w:val="clear" w:color="auto" w:fill="FFFFFF"/>
        </w:rPr>
        <w:t>……………………………………………………….</w:t>
      </w:r>
      <w:r w:rsidR="00094D6E">
        <w:rPr>
          <w:rFonts w:ascii="Times New Roman" w:eastAsia="Times New Roman" w:hAnsi="Times New Roman" w:cs="Times New Roman"/>
          <w:bCs/>
          <w:color w:val="000000"/>
          <w:sz w:val="27"/>
          <w:szCs w:val="27"/>
          <w:shd w:val="clear" w:color="auto" w:fill="FFFFFF"/>
        </w:rPr>
        <w:t>7</w:t>
      </w:r>
      <w:r w:rsidRPr="00CB344C">
        <w:rPr>
          <w:rFonts w:ascii="Times New Roman" w:eastAsia="Times New Roman" w:hAnsi="Times New Roman" w:cs="Times New Roman"/>
          <w:color w:val="000000"/>
          <w:sz w:val="27"/>
          <w:szCs w:val="27"/>
        </w:rPr>
        <w:br/>
      </w:r>
      <w:r w:rsidRPr="00CB344C">
        <w:rPr>
          <w:rFonts w:ascii="Times New Roman" w:eastAsia="Times New Roman" w:hAnsi="Times New Roman" w:cs="Times New Roman"/>
          <w:bCs/>
          <w:color w:val="000000"/>
          <w:sz w:val="27"/>
          <w:szCs w:val="27"/>
          <w:shd w:val="clear" w:color="auto" w:fill="FFFFFF"/>
        </w:rPr>
        <w:t>3</w:t>
      </w:r>
      <w:r>
        <w:rPr>
          <w:rFonts w:ascii="Times New Roman" w:eastAsia="Times New Roman" w:hAnsi="Times New Roman" w:cs="Times New Roman"/>
          <w:bCs/>
          <w:color w:val="000000"/>
          <w:sz w:val="27"/>
          <w:szCs w:val="27"/>
          <w:shd w:val="clear" w:color="auto" w:fill="FFFFFF"/>
        </w:rPr>
        <w:t>.</w:t>
      </w:r>
      <w:r w:rsidRPr="00CB344C">
        <w:rPr>
          <w:rFonts w:ascii="Times New Roman" w:eastAsia="Times New Roman" w:hAnsi="Times New Roman" w:cs="Times New Roman"/>
          <w:bCs/>
          <w:color w:val="000000"/>
          <w:sz w:val="27"/>
          <w:szCs w:val="27"/>
          <w:shd w:val="clear" w:color="auto" w:fill="FFFFFF"/>
        </w:rPr>
        <w:t xml:space="preserve"> Текущая стоимость аннуитета</w:t>
      </w:r>
      <w:r w:rsidR="00094D6E">
        <w:rPr>
          <w:rFonts w:ascii="Times New Roman" w:eastAsia="Times New Roman" w:hAnsi="Times New Roman" w:cs="Times New Roman"/>
          <w:bCs/>
          <w:color w:val="000000"/>
          <w:sz w:val="27"/>
          <w:szCs w:val="27"/>
          <w:shd w:val="clear" w:color="auto" w:fill="FFFFFF"/>
        </w:rPr>
        <w:t>……</w:t>
      </w:r>
      <w:r w:rsidR="004F25C6">
        <w:rPr>
          <w:rFonts w:ascii="Times New Roman" w:eastAsia="Times New Roman" w:hAnsi="Times New Roman" w:cs="Times New Roman"/>
          <w:bCs/>
          <w:color w:val="000000"/>
          <w:sz w:val="27"/>
          <w:szCs w:val="27"/>
          <w:shd w:val="clear" w:color="auto" w:fill="FFFFFF"/>
        </w:rPr>
        <w:t>……………………………………………</w:t>
      </w:r>
      <w:r w:rsidR="00094D6E">
        <w:rPr>
          <w:rFonts w:ascii="Times New Roman" w:eastAsia="Times New Roman" w:hAnsi="Times New Roman" w:cs="Times New Roman"/>
          <w:bCs/>
          <w:color w:val="000000"/>
          <w:sz w:val="27"/>
          <w:szCs w:val="27"/>
          <w:shd w:val="clear" w:color="auto" w:fill="FFFFFF"/>
        </w:rPr>
        <w:t>..10</w:t>
      </w:r>
      <w:r w:rsidRPr="00CB344C">
        <w:rPr>
          <w:rFonts w:ascii="Times New Roman" w:eastAsia="Times New Roman" w:hAnsi="Times New Roman" w:cs="Times New Roman"/>
          <w:color w:val="000000"/>
          <w:sz w:val="27"/>
          <w:szCs w:val="27"/>
        </w:rPr>
        <w:br/>
      </w:r>
      <w:r w:rsidRPr="00CB344C">
        <w:rPr>
          <w:rFonts w:ascii="Times New Roman" w:eastAsia="Times New Roman" w:hAnsi="Times New Roman" w:cs="Times New Roman"/>
          <w:bCs/>
          <w:color w:val="000000"/>
          <w:sz w:val="27"/>
          <w:szCs w:val="27"/>
          <w:shd w:val="clear" w:color="auto" w:fill="FFFFFF"/>
        </w:rPr>
        <w:t>4</w:t>
      </w:r>
      <w:r>
        <w:rPr>
          <w:rFonts w:ascii="Times New Roman" w:eastAsia="Times New Roman" w:hAnsi="Times New Roman" w:cs="Times New Roman"/>
          <w:bCs/>
          <w:color w:val="000000"/>
          <w:sz w:val="27"/>
          <w:szCs w:val="27"/>
          <w:shd w:val="clear" w:color="auto" w:fill="FFFFFF"/>
        </w:rPr>
        <w:t>.</w:t>
      </w:r>
      <w:r w:rsidRPr="00CB344C">
        <w:rPr>
          <w:rFonts w:ascii="Times New Roman" w:eastAsia="Times New Roman" w:hAnsi="Times New Roman" w:cs="Times New Roman"/>
          <w:bCs/>
          <w:color w:val="000000"/>
          <w:sz w:val="27"/>
          <w:szCs w:val="27"/>
          <w:shd w:val="clear" w:color="auto" w:fill="FFFFFF"/>
        </w:rPr>
        <w:t xml:space="preserve"> Периодический взнос на погашения кредита</w:t>
      </w:r>
      <w:r w:rsidR="00094D6E">
        <w:rPr>
          <w:rFonts w:ascii="Times New Roman" w:eastAsia="Times New Roman" w:hAnsi="Times New Roman" w:cs="Times New Roman"/>
          <w:bCs/>
          <w:color w:val="000000"/>
          <w:sz w:val="27"/>
          <w:szCs w:val="27"/>
          <w:shd w:val="clear" w:color="auto" w:fill="FFFFFF"/>
        </w:rPr>
        <w:t>……</w:t>
      </w:r>
      <w:r w:rsidR="004F25C6">
        <w:rPr>
          <w:rFonts w:ascii="Times New Roman" w:eastAsia="Times New Roman" w:hAnsi="Times New Roman" w:cs="Times New Roman"/>
          <w:bCs/>
          <w:color w:val="000000"/>
          <w:sz w:val="27"/>
          <w:szCs w:val="27"/>
          <w:shd w:val="clear" w:color="auto" w:fill="FFFFFF"/>
        </w:rPr>
        <w:t>…………………………</w:t>
      </w:r>
      <w:r w:rsidR="00094D6E">
        <w:rPr>
          <w:rFonts w:ascii="Times New Roman" w:eastAsia="Times New Roman" w:hAnsi="Times New Roman" w:cs="Times New Roman"/>
          <w:bCs/>
          <w:color w:val="000000"/>
          <w:sz w:val="27"/>
          <w:szCs w:val="27"/>
          <w:shd w:val="clear" w:color="auto" w:fill="FFFFFF"/>
        </w:rPr>
        <w:t>…..13</w:t>
      </w:r>
      <w:r w:rsidRPr="00CB344C">
        <w:rPr>
          <w:rFonts w:ascii="Times New Roman" w:eastAsia="Times New Roman" w:hAnsi="Times New Roman" w:cs="Times New Roman"/>
          <w:color w:val="000000"/>
          <w:sz w:val="27"/>
          <w:szCs w:val="27"/>
        </w:rPr>
        <w:br/>
      </w:r>
      <w:r w:rsidRPr="00CB344C">
        <w:rPr>
          <w:rFonts w:ascii="Times New Roman" w:eastAsia="Times New Roman" w:hAnsi="Times New Roman" w:cs="Times New Roman"/>
          <w:bCs/>
          <w:color w:val="000000"/>
          <w:sz w:val="27"/>
          <w:szCs w:val="27"/>
          <w:shd w:val="clear" w:color="auto" w:fill="FFFFFF"/>
        </w:rPr>
        <w:t>5</w:t>
      </w:r>
      <w:r>
        <w:rPr>
          <w:rFonts w:ascii="Times New Roman" w:eastAsia="Times New Roman" w:hAnsi="Times New Roman" w:cs="Times New Roman"/>
          <w:bCs/>
          <w:color w:val="000000"/>
          <w:sz w:val="27"/>
          <w:szCs w:val="27"/>
          <w:shd w:val="clear" w:color="auto" w:fill="FFFFFF"/>
        </w:rPr>
        <w:t>.</w:t>
      </w:r>
      <w:r w:rsidRPr="00CB344C">
        <w:rPr>
          <w:rFonts w:ascii="Times New Roman" w:eastAsia="Times New Roman" w:hAnsi="Times New Roman" w:cs="Times New Roman"/>
          <w:bCs/>
          <w:color w:val="000000"/>
          <w:sz w:val="27"/>
          <w:szCs w:val="27"/>
          <w:shd w:val="clear" w:color="auto" w:fill="FFFFFF"/>
        </w:rPr>
        <w:t xml:space="preserve"> Будущая стоимость аннуитета</w:t>
      </w:r>
      <w:r w:rsidR="00094D6E">
        <w:rPr>
          <w:rFonts w:ascii="Times New Roman" w:eastAsia="Times New Roman" w:hAnsi="Times New Roman" w:cs="Times New Roman"/>
          <w:bCs/>
          <w:color w:val="000000"/>
          <w:sz w:val="27"/>
          <w:szCs w:val="27"/>
          <w:shd w:val="clear" w:color="auto" w:fill="FFFFFF"/>
        </w:rPr>
        <w:t>………………</w:t>
      </w:r>
      <w:r w:rsidR="004F25C6">
        <w:rPr>
          <w:rFonts w:ascii="Times New Roman" w:eastAsia="Times New Roman" w:hAnsi="Times New Roman" w:cs="Times New Roman"/>
          <w:bCs/>
          <w:color w:val="000000"/>
          <w:sz w:val="27"/>
          <w:szCs w:val="27"/>
          <w:shd w:val="clear" w:color="auto" w:fill="FFFFFF"/>
        </w:rPr>
        <w:t>…………………………………..</w:t>
      </w:r>
      <w:r w:rsidR="00094D6E">
        <w:rPr>
          <w:rFonts w:ascii="Times New Roman" w:eastAsia="Times New Roman" w:hAnsi="Times New Roman" w:cs="Times New Roman"/>
          <w:bCs/>
          <w:color w:val="000000"/>
          <w:sz w:val="27"/>
          <w:szCs w:val="27"/>
          <w:shd w:val="clear" w:color="auto" w:fill="FFFFFF"/>
        </w:rPr>
        <w:t>15</w:t>
      </w:r>
      <w:r w:rsidRPr="00CB344C">
        <w:rPr>
          <w:rFonts w:ascii="Times New Roman" w:eastAsia="Times New Roman" w:hAnsi="Times New Roman" w:cs="Times New Roman"/>
          <w:color w:val="000000"/>
          <w:sz w:val="27"/>
          <w:szCs w:val="27"/>
        </w:rPr>
        <w:br/>
      </w:r>
      <w:r w:rsidRPr="00CB344C">
        <w:rPr>
          <w:rFonts w:ascii="Times New Roman" w:eastAsia="Times New Roman" w:hAnsi="Times New Roman" w:cs="Times New Roman"/>
          <w:bCs/>
          <w:color w:val="000000"/>
          <w:sz w:val="27"/>
          <w:szCs w:val="27"/>
          <w:shd w:val="clear" w:color="auto" w:fill="FFFFFF"/>
        </w:rPr>
        <w:t>6</w:t>
      </w:r>
      <w:r>
        <w:rPr>
          <w:rFonts w:ascii="Times New Roman" w:eastAsia="Times New Roman" w:hAnsi="Times New Roman" w:cs="Times New Roman"/>
          <w:bCs/>
          <w:color w:val="000000"/>
          <w:sz w:val="27"/>
          <w:szCs w:val="27"/>
          <w:shd w:val="clear" w:color="auto" w:fill="FFFFFF"/>
        </w:rPr>
        <w:t>.</w:t>
      </w:r>
      <w:r w:rsidRPr="00CB344C">
        <w:rPr>
          <w:rFonts w:ascii="Times New Roman" w:eastAsia="Times New Roman" w:hAnsi="Times New Roman" w:cs="Times New Roman"/>
          <w:bCs/>
          <w:color w:val="000000"/>
          <w:sz w:val="27"/>
          <w:szCs w:val="27"/>
          <w:shd w:val="clear" w:color="auto" w:fill="FFFFFF"/>
        </w:rPr>
        <w:t xml:space="preserve"> Периодический взнос в фонд накопления</w:t>
      </w:r>
      <w:r w:rsidRPr="00CB344C">
        <w:rPr>
          <w:rFonts w:ascii="Times New Roman" w:eastAsia="Times New Roman" w:hAnsi="Times New Roman" w:cs="Times New Roman"/>
          <w:bCs/>
          <w:color w:val="000000"/>
          <w:sz w:val="28"/>
          <w:szCs w:val="28"/>
        </w:rPr>
        <w:t xml:space="preserve"> </w:t>
      </w:r>
      <w:r w:rsidR="00094D6E">
        <w:rPr>
          <w:rFonts w:ascii="Times New Roman" w:eastAsia="Times New Roman" w:hAnsi="Times New Roman" w:cs="Times New Roman"/>
          <w:bCs/>
          <w:color w:val="000000"/>
          <w:sz w:val="28"/>
          <w:szCs w:val="28"/>
        </w:rPr>
        <w:t>…………</w:t>
      </w:r>
      <w:r w:rsidR="004F25C6">
        <w:rPr>
          <w:rFonts w:ascii="Times New Roman" w:eastAsia="Times New Roman" w:hAnsi="Times New Roman" w:cs="Times New Roman"/>
          <w:bCs/>
          <w:color w:val="000000"/>
          <w:sz w:val="28"/>
          <w:szCs w:val="28"/>
        </w:rPr>
        <w:t>………………………</w:t>
      </w:r>
      <w:r w:rsidR="00094D6E">
        <w:rPr>
          <w:rFonts w:ascii="Times New Roman" w:eastAsia="Times New Roman" w:hAnsi="Times New Roman" w:cs="Times New Roman"/>
          <w:bCs/>
          <w:color w:val="000000"/>
          <w:sz w:val="28"/>
          <w:szCs w:val="28"/>
        </w:rPr>
        <w:t>…16</w:t>
      </w:r>
    </w:p>
    <w:p w:rsidR="00094D6E" w:rsidRDefault="00094D6E" w:rsidP="002E5A0B">
      <w:pPr>
        <w:shd w:val="clear" w:color="auto" w:fill="FFFFFF"/>
        <w:spacing w:after="0"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7. </w:t>
      </w:r>
      <w:r w:rsidRPr="00094D6E">
        <w:rPr>
          <w:rFonts w:ascii="Times New Roman" w:eastAsia="Times New Roman" w:hAnsi="Times New Roman" w:cs="Times New Roman"/>
          <w:bCs/>
          <w:color w:val="000000"/>
          <w:sz w:val="28"/>
          <w:szCs w:val="28"/>
        </w:rPr>
        <w:t>Взаимосвязи между функциями</w:t>
      </w:r>
      <w:r>
        <w:rPr>
          <w:rFonts w:ascii="Times New Roman" w:eastAsia="Times New Roman" w:hAnsi="Times New Roman" w:cs="Times New Roman"/>
          <w:bCs/>
          <w:color w:val="000000"/>
          <w:sz w:val="28"/>
          <w:szCs w:val="28"/>
        </w:rPr>
        <w:t>……</w:t>
      </w:r>
      <w:r w:rsidR="004F25C6">
        <w:rPr>
          <w:rFonts w:ascii="Times New Roman" w:eastAsia="Times New Roman" w:hAnsi="Times New Roman" w:cs="Times New Roman"/>
          <w:bCs/>
          <w:color w:val="000000"/>
          <w:sz w:val="28"/>
          <w:szCs w:val="28"/>
        </w:rPr>
        <w:t>………………………………………...17</w:t>
      </w:r>
    </w:p>
    <w:p w:rsidR="00094D6E" w:rsidRPr="00CB344C" w:rsidRDefault="00094D6E" w:rsidP="002E5A0B">
      <w:pPr>
        <w:shd w:val="clear" w:color="auto" w:fill="FFFFFF"/>
        <w:spacing w:after="0"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Список литературы…………………</w:t>
      </w:r>
      <w:r w:rsidR="004F25C6">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w:t>
      </w:r>
      <w:r w:rsidR="004F25C6">
        <w:rPr>
          <w:rFonts w:ascii="Times New Roman" w:eastAsia="Times New Roman" w:hAnsi="Times New Roman" w:cs="Times New Roman"/>
          <w:bCs/>
          <w:color w:val="000000"/>
          <w:sz w:val="28"/>
          <w:szCs w:val="28"/>
        </w:rPr>
        <w:t>18</w:t>
      </w:r>
    </w:p>
    <w:p w:rsidR="00E7248B" w:rsidRPr="00E7248B" w:rsidRDefault="004F25C6" w:rsidP="002E5A0B">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Задача......................................................................................................................19</w:t>
      </w:r>
    </w:p>
    <w:p w:rsidR="00E7248B" w:rsidRDefault="00E7248B" w:rsidP="002E5A0B">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E7248B" w:rsidRPr="0008426F" w:rsidRDefault="00E7248B" w:rsidP="002E5A0B">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E7248B" w:rsidRPr="0008426F" w:rsidRDefault="00E7248B" w:rsidP="002E5A0B">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E7248B" w:rsidRDefault="00E7248B" w:rsidP="002E5A0B">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E7248B" w:rsidRDefault="00E7248B" w:rsidP="002E5A0B">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E7248B" w:rsidRPr="0008426F" w:rsidRDefault="00E7248B" w:rsidP="002E5A0B">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E7248B" w:rsidRPr="0008426F" w:rsidRDefault="00E7248B" w:rsidP="002E5A0B">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E7248B" w:rsidRDefault="00E7248B" w:rsidP="002E5A0B">
      <w:pPr>
        <w:shd w:val="clear" w:color="auto" w:fill="FFFFFF"/>
        <w:spacing w:before="240" w:line="360" w:lineRule="auto"/>
        <w:ind w:firstLine="709"/>
        <w:jc w:val="both"/>
        <w:rPr>
          <w:rFonts w:ascii="Times New Roman" w:eastAsia="Times New Roman" w:hAnsi="Times New Roman" w:cs="Times New Roman"/>
          <w:b/>
          <w:bCs/>
          <w:color w:val="000000"/>
          <w:sz w:val="28"/>
          <w:szCs w:val="28"/>
        </w:rPr>
      </w:pPr>
    </w:p>
    <w:p w:rsidR="00033EE1" w:rsidRDefault="00033EE1" w:rsidP="002E5A0B">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033EE1" w:rsidRDefault="00033EE1" w:rsidP="002E5A0B">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033EE1" w:rsidRDefault="00033EE1" w:rsidP="002E5A0B">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033EE1" w:rsidRDefault="00033EE1" w:rsidP="002E5A0B">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033EE1" w:rsidRDefault="00033EE1" w:rsidP="002E5A0B">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033EE1" w:rsidRDefault="00033EE1" w:rsidP="002E5A0B">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033EE1" w:rsidRDefault="00033EE1" w:rsidP="002E5A0B">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033EE1" w:rsidRDefault="00033EE1" w:rsidP="002E5A0B">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033EE1" w:rsidRDefault="00033EE1" w:rsidP="002E5A0B">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CB344C" w:rsidRDefault="00CB344C" w:rsidP="002E5A0B">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CB344C" w:rsidRDefault="00CB344C" w:rsidP="002E5A0B">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CB344C" w:rsidRDefault="00CB344C" w:rsidP="00094D6E">
      <w:pPr>
        <w:spacing w:after="0" w:line="360" w:lineRule="auto"/>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b/>
          <w:bCs/>
          <w:color w:val="000000"/>
          <w:sz w:val="28"/>
          <w:szCs w:val="28"/>
          <w:shd w:val="clear" w:color="auto" w:fill="FFFFFF"/>
        </w:rPr>
        <w:lastRenderedPageBreak/>
        <w:t>1. Общие понятия теории изменения стоимости денег. Сложный процент</w:t>
      </w:r>
    </w:p>
    <w:p w:rsidR="00CB344C"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p>
    <w:p w:rsidR="00CB344C"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 xml:space="preserve">Принятие решения о вложении капитала </w:t>
      </w:r>
      <w:proofErr w:type="gramStart"/>
      <w:r w:rsidRPr="00CB344C">
        <w:rPr>
          <w:rFonts w:ascii="Times New Roman" w:eastAsia="Times New Roman" w:hAnsi="Times New Roman" w:cs="Times New Roman"/>
          <w:color w:val="000000"/>
          <w:sz w:val="28"/>
          <w:szCs w:val="28"/>
          <w:shd w:val="clear" w:color="auto" w:fill="FFFFFF"/>
        </w:rPr>
        <w:t>определяется</w:t>
      </w:r>
      <w:proofErr w:type="gramEnd"/>
      <w:r w:rsidRPr="00CB344C">
        <w:rPr>
          <w:rFonts w:ascii="Times New Roman" w:eastAsia="Times New Roman" w:hAnsi="Times New Roman" w:cs="Times New Roman"/>
          <w:color w:val="000000"/>
          <w:sz w:val="28"/>
          <w:szCs w:val="28"/>
          <w:shd w:val="clear" w:color="auto" w:fill="FFFFFF"/>
        </w:rPr>
        <w:t xml:space="preserve"> в конечном счете величиной дохода, который инвестор предполагает получить в будущем. Например, приобретая облигацию, мы рассчитываем в течени</w:t>
      </w:r>
      <w:proofErr w:type="gramStart"/>
      <w:r w:rsidRPr="00CB344C">
        <w:rPr>
          <w:rFonts w:ascii="Times New Roman" w:eastAsia="Times New Roman" w:hAnsi="Times New Roman" w:cs="Times New Roman"/>
          <w:color w:val="000000"/>
          <w:sz w:val="28"/>
          <w:szCs w:val="28"/>
          <w:shd w:val="clear" w:color="auto" w:fill="FFFFFF"/>
        </w:rPr>
        <w:t>и</w:t>
      </w:r>
      <w:proofErr w:type="gramEnd"/>
      <w:r w:rsidRPr="00CB344C">
        <w:rPr>
          <w:rFonts w:ascii="Times New Roman" w:eastAsia="Times New Roman" w:hAnsi="Times New Roman" w:cs="Times New Roman"/>
          <w:color w:val="000000"/>
          <w:sz w:val="28"/>
          <w:szCs w:val="28"/>
          <w:shd w:val="clear" w:color="auto" w:fill="FFFFFF"/>
        </w:rPr>
        <w:t xml:space="preserve"> всего срока займа получать доход в виде начисленных процентов, а по окончанию этого срока получить основную сумму долга. Вложение капитала выгодно только в том случае, если предполагаемые поступления превысят текущие расходы. В нашем примере инвестиционный доход равен сумме полученных процентов, так как затраты на покупку облигаций будут совпадать с выплатами по основному долгу. Однако, положительные денежные потоки (выплата процентов и основной суммы долга) и отрицательные (инвестирование капитала) не будут совпадать по времени возникновения и, следовательно, будут несопоставимы.</w:t>
      </w:r>
    </w:p>
    <w:p w:rsidR="00CB344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Теория изменения стоимости денег исходит из предположения, что деньги, являясь специфическим товаром, со временем изменяют свою стоимость и, как правило, обесцениваются. Изменение стоимости денег происходит под влиянием ряда факторов, важнейшими из которых являются инфляция и способность денег приносить доход при условии их разумного инвестирования в альтернативные проекты.</w:t>
      </w:r>
    </w:p>
    <w:p w:rsidR="00CB344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Таким образом, в данном случае мы должны сравнивать затраты на приобретение облигации с суммой предстоящих доходов, приведенных к стоимости на момент инвестирования.</w:t>
      </w:r>
    </w:p>
    <w:p w:rsidR="00CB344C"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Приведение денежных сумм, возникающих в разное время, к сопоставимому виду называется </w:t>
      </w:r>
      <w:r w:rsidRPr="00CB344C">
        <w:rPr>
          <w:rFonts w:ascii="Times New Roman" w:eastAsia="Times New Roman" w:hAnsi="Times New Roman" w:cs="Times New Roman"/>
          <w:b/>
          <w:bCs/>
          <w:color w:val="000000"/>
          <w:sz w:val="28"/>
          <w:szCs w:val="28"/>
          <w:shd w:val="clear" w:color="auto" w:fill="FFFFFF"/>
        </w:rPr>
        <w:t>временной оценкой денежных потоков</w:t>
      </w:r>
      <w:r w:rsidRPr="00CB344C">
        <w:rPr>
          <w:rFonts w:ascii="Times New Roman" w:eastAsia="Times New Roman" w:hAnsi="Times New Roman" w:cs="Times New Roman"/>
          <w:color w:val="000000"/>
          <w:sz w:val="28"/>
          <w:szCs w:val="28"/>
          <w:shd w:val="clear" w:color="auto" w:fill="FFFFFF"/>
        </w:rPr>
        <w:t>. Временная оценка денежных потоков основана на использовании шести функций сложного процента (шести функций денежной единицы):</w:t>
      </w:r>
    </w:p>
    <w:p w:rsidR="00CB344C"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1.Сложный процент;</w:t>
      </w:r>
    </w:p>
    <w:p w:rsidR="00CB344C"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2.Дисконтирование;</w:t>
      </w:r>
    </w:p>
    <w:p w:rsidR="00CB344C"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3.Текущая стоимость аннуитета;</w:t>
      </w:r>
    </w:p>
    <w:p w:rsidR="00CB344C"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4.</w:t>
      </w:r>
      <w:r w:rsidRPr="00CB344C">
        <w:rPr>
          <w:rFonts w:ascii="Times New Roman" w:eastAsia="Times New Roman" w:hAnsi="Times New Roman" w:cs="Times New Roman"/>
          <w:color w:val="000000"/>
          <w:sz w:val="28"/>
          <w:szCs w:val="28"/>
          <w:shd w:val="clear" w:color="auto" w:fill="FFFFFF"/>
        </w:rPr>
        <w:t xml:space="preserve"> Периодический взнос на погашения кредита</w:t>
      </w:r>
      <w:r>
        <w:rPr>
          <w:rFonts w:ascii="Times New Roman" w:eastAsia="Times New Roman" w:hAnsi="Times New Roman" w:cs="Times New Roman"/>
          <w:color w:val="000000"/>
          <w:sz w:val="28"/>
          <w:szCs w:val="28"/>
          <w:shd w:val="clear" w:color="auto" w:fill="FFFFFF"/>
        </w:rPr>
        <w:t>;</w:t>
      </w:r>
    </w:p>
    <w:p w:rsidR="00CB344C"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5. </w:t>
      </w:r>
      <w:r w:rsidRPr="00CB344C">
        <w:rPr>
          <w:rFonts w:ascii="Times New Roman" w:eastAsia="Times New Roman" w:hAnsi="Times New Roman" w:cs="Times New Roman"/>
          <w:color w:val="000000"/>
          <w:sz w:val="28"/>
          <w:szCs w:val="28"/>
          <w:shd w:val="clear" w:color="auto" w:fill="FFFFFF"/>
        </w:rPr>
        <w:t>Будущая стоимость аннуитета</w:t>
      </w:r>
      <w:r>
        <w:rPr>
          <w:rFonts w:ascii="Times New Roman" w:eastAsia="Times New Roman" w:hAnsi="Times New Roman" w:cs="Times New Roman"/>
          <w:color w:val="000000"/>
          <w:sz w:val="28"/>
          <w:szCs w:val="28"/>
          <w:shd w:val="clear" w:color="auto" w:fill="FFFFFF"/>
        </w:rPr>
        <w:t>;</w:t>
      </w:r>
    </w:p>
    <w:p w:rsidR="00CB344C" w:rsidRDefault="00CB344C" w:rsidP="002E5A0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xml:space="preserve">6. </w:t>
      </w:r>
      <w:r w:rsidRPr="00CB344C">
        <w:rPr>
          <w:rFonts w:ascii="Times New Roman" w:eastAsia="Times New Roman" w:hAnsi="Times New Roman" w:cs="Times New Roman"/>
          <w:color w:val="000000"/>
          <w:sz w:val="28"/>
          <w:szCs w:val="28"/>
          <w:shd w:val="clear" w:color="auto" w:fill="FFFFFF"/>
        </w:rPr>
        <w:t>Периодический взнос в фонд накопления</w:t>
      </w:r>
    </w:p>
    <w:p w:rsidR="00CB344C" w:rsidRDefault="00CB344C" w:rsidP="002E5A0B">
      <w:pPr>
        <w:spacing w:after="0" w:line="360" w:lineRule="auto"/>
        <w:ind w:firstLine="709"/>
        <w:jc w:val="both"/>
        <w:rPr>
          <w:rFonts w:ascii="Times New Roman" w:eastAsia="Times New Roman" w:hAnsi="Times New Roman" w:cs="Times New Roman"/>
          <w:color w:val="000000"/>
          <w:sz w:val="28"/>
          <w:szCs w:val="28"/>
        </w:rPr>
      </w:pPr>
    </w:p>
    <w:p w:rsidR="00CB344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Теория и практика использования указанных функций сложного процента базируются на ряде допущений.</w:t>
      </w:r>
    </w:p>
    <w:p w:rsidR="00CB344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1. </w:t>
      </w:r>
      <w:r w:rsidRPr="00CB344C">
        <w:rPr>
          <w:rFonts w:ascii="Times New Roman" w:eastAsia="Times New Roman" w:hAnsi="Times New Roman" w:cs="Times New Roman"/>
          <w:b/>
          <w:bCs/>
          <w:i/>
          <w:iCs/>
          <w:color w:val="000000"/>
          <w:sz w:val="28"/>
          <w:szCs w:val="28"/>
          <w:shd w:val="clear" w:color="auto" w:fill="FFFFFF"/>
        </w:rPr>
        <w:t>Денежный поток</w:t>
      </w:r>
      <w:r w:rsidRPr="00CB344C">
        <w:rPr>
          <w:rFonts w:ascii="Times New Roman" w:eastAsia="Times New Roman" w:hAnsi="Times New Roman" w:cs="Times New Roman"/>
          <w:color w:val="000000"/>
          <w:sz w:val="28"/>
          <w:szCs w:val="28"/>
          <w:shd w:val="clear" w:color="auto" w:fill="FFFFFF"/>
        </w:rPr>
        <w:t> – это денежные суммы, возникающие в определенной хронологической последовательности.</w:t>
      </w:r>
    </w:p>
    <w:p w:rsidR="00CB344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2. Денежный поток, в котором все суммы различаются по величине, называют </w:t>
      </w:r>
      <w:r w:rsidRPr="00CB344C">
        <w:rPr>
          <w:rFonts w:ascii="Times New Roman" w:eastAsia="Times New Roman" w:hAnsi="Times New Roman" w:cs="Times New Roman"/>
          <w:b/>
          <w:bCs/>
          <w:i/>
          <w:iCs/>
          <w:color w:val="000000"/>
          <w:sz w:val="28"/>
          <w:szCs w:val="28"/>
          <w:shd w:val="clear" w:color="auto" w:fill="FFFFFF"/>
        </w:rPr>
        <w:t>обычным денежным потоком</w:t>
      </w:r>
      <w:r w:rsidRPr="00CB344C">
        <w:rPr>
          <w:rFonts w:ascii="Times New Roman" w:eastAsia="Times New Roman" w:hAnsi="Times New Roman" w:cs="Times New Roman"/>
          <w:color w:val="000000"/>
          <w:sz w:val="28"/>
          <w:szCs w:val="28"/>
          <w:shd w:val="clear" w:color="auto" w:fill="FFFFFF"/>
        </w:rPr>
        <w:t>.</w:t>
      </w:r>
    </w:p>
    <w:p w:rsidR="00CB344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3. Денежный поток, в котором все суммы равновеликие, называют </w:t>
      </w:r>
      <w:r w:rsidRPr="00CB344C">
        <w:rPr>
          <w:rFonts w:ascii="Times New Roman" w:eastAsia="Times New Roman" w:hAnsi="Times New Roman" w:cs="Times New Roman"/>
          <w:b/>
          <w:bCs/>
          <w:i/>
          <w:iCs/>
          <w:color w:val="000000"/>
          <w:sz w:val="28"/>
          <w:szCs w:val="28"/>
          <w:shd w:val="clear" w:color="auto" w:fill="FFFFFF"/>
        </w:rPr>
        <w:t>аннуитетом</w:t>
      </w:r>
      <w:r w:rsidRPr="00CB344C">
        <w:rPr>
          <w:rFonts w:ascii="Times New Roman" w:eastAsia="Times New Roman" w:hAnsi="Times New Roman" w:cs="Times New Roman"/>
          <w:color w:val="000000"/>
          <w:sz w:val="28"/>
          <w:szCs w:val="28"/>
          <w:shd w:val="clear" w:color="auto" w:fill="FFFFFF"/>
        </w:rPr>
        <w:t>.</w:t>
      </w:r>
    </w:p>
    <w:p w:rsidR="00CB344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4. Суммы денежного потока возникают через определенные промежутки времени, называемые </w:t>
      </w:r>
      <w:r w:rsidRPr="00CB344C">
        <w:rPr>
          <w:rFonts w:ascii="Times New Roman" w:eastAsia="Times New Roman" w:hAnsi="Times New Roman" w:cs="Times New Roman"/>
          <w:b/>
          <w:bCs/>
          <w:i/>
          <w:iCs/>
          <w:color w:val="000000"/>
          <w:sz w:val="28"/>
          <w:szCs w:val="28"/>
          <w:shd w:val="clear" w:color="auto" w:fill="FFFFFF"/>
        </w:rPr>
        <w:t>периодом</w:t>
      </w:r>
      <w:r w:rsidRPr="00CB344C">
        <w:rPr>
          <w:rFonts w:ascii="Times New Roman" w:eastAsia="Times New Roman" w:hAnsi="Times New Roman" w:cs="Times New Roman"/>
          <w:color w:val="000000"/>
          <w:sz w:val="28"/>
          <w:szCs w:val="28"/>
          <w:shd w:val="clear" w:color="auto" w:fill="FFFFFF"/>
        </w:rPr>
        <w:t>.</w:t>
      </w:r>
    </w:p>
    <w:p w:rsidR="00CB344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5. Денежный поток может возникать в конце, в начале, и середине периода.</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6. Предварительно рассчитанные таблицы сложного процента без корректировки применимы только к денежному потоку, возникающему в конце периода.</w:t>
      </w:r>
      <w:r w:rsidR="00705EB4">
        <w:rPr>
          <w:rFonts w:ascii="Times New Roman" w:eastAsia="Times New Roman" w:hAnsi="Times New Roman" w:cs="Times New Roman"/>
          <w:color w:val="000000"/>
          <w:sz w:val="28"/>
          <w:szCs w:val="28"/>
        </w:rPr>
        <w:t xml:space="preserve"> </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7. Доход, получаемый на инвестированный капитал, из хозяйственного оборота не изымается, а присоединяется к основному капиталу.</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8. Временная оценка денежных потоков учитывает риски, связанные с инвестированием.</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9. </w:t>
      </w:r>
      <w:r w:rsidRPr="00CB344C">
        <w:rPr>
          <w:rFonts w:ascii="Times New Roman" w:eastAsia="Times New Roman" w:hAnsi="Times New Roman" w:cs="Times New Roman"/>
          <w:i/>
          <w:iCs/>
          <w:color w:val="000000"/>
          <w:sz w:val="28"/>
          <w:szCs w:val="28"/>
          <w:shd w:val="clear" w:color="auto" w:fill="FFFFFF"/>
        </w:rPr>
        <w:t>Риск</w:t>
      </w:r>
      <w:r w:rsidRPr="00CB344C">
        <w:rPr>
          <w:rFonts w:ascii="Times New Roman" w:eastAsia="Times New Roman" w:hAnsi="Times New Roman" w:cs="Times New Roman"/>
          <w:color w:val="000000"/>
          <w:sz w:val="28"/>
          <w:szCs w:val="28"/>
          <w:shd w:val="clear" w:color="auto" w:fill="FFFFFF"/>
        </w:rPr>
        <w:t> – вероятность получения в будущем дохода, совпадающего с прогнозной величиной.</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10. Уровень риска должен иметь адекватную ставку дохода на вложенный капитал.</w:t>
      </w:r>
    </w:p>
    <w:p w:rsidR="00094D6E"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11. </w:t>
      </w:r>
      <w:r w:rsidRPr="00CB344C">
        <w:rPr>
          <w:rFonts w:ascii="Times New Roman" w:eastAsia="Times New Roman" w:hAnsi="Times New Roman" w:cs="Times New Roman"/>
          <w:b/>
          <w:bCs/>
          <w:i/>
          <w:iCs/>
          <w:color w:val="000000"/>
          <w:sz w:val="28"/>
          <w:szCs w:val="28"/>
          <w:shd w:val="clear" w:color="auto" w:fill="FFFFFF"/>
        </w:rPr>
        <w:t>Ставка дохода на инвестиции</w:t>
      </w:r>
      <w:r w:rsidRPr="00CB344C">
        <w:rPr>
          <w:rFonts w:ascii="Times New Roman" w:eastAsia="Times New Roman" w:hAnsi="Times New Roman" w:cs="Times New Roman"/>
          <w:color w:val="000000"/>
          <w:sz w:val="28"/>
          <w:szCs w:val="28"/>
          <w:shd w:val="clear" w:color="auto" w:fill="FFFFFF"/>
        </w:rPr>
        <w:t> – это процентное соотношение между чистым доходом и вложенным капиталом.</w:t>
      </w:r>
    </w:p>
    <w:p w:rsidR="00094D6E" w:rsidRDefault="00094D6E" w:rsidP="002E5A0B">
      <w:pPr>
        <w:spacing w:after="0" w:line="360" w:lineRule="auto"/>
        <w:ind w:firstLine="709"/>
        <w:jc w:val="both"/>
        <w:rPr>
          <w:rFonts w:ascii="Times New Roman" w:eastAsia="Times New Roman" w:hAnsi="Times New Roman" w:cs="Times New Roman"/>
          <w:color w:val="000000"/>
          <w:sz w:val="28"/>
          <w:szCs w:val="28"/>
        </w:rPr>
      </w:pP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b/>
          <w:bCs/>
          <w:color w:val="000000"/>
          <w:sz w:val="28"/>
          <w:szCs w:val="28"/>
          <w:shd w:val="clear" w:color="auto" w:fill="FFFFFF"/>
        </w:rPr>
        <w:lastRenderedPageBreak/>
        <w:t>Сложный процент</w:t>
      </w:r>
    </w:p>
    <w:p w:rsidR="00705EB4" w:rsidRDefault="00705EB4" w:rsidP="002E5A0B">
      <w:pPr>
        <w:spacing w:after="0" w:line="360" w:lineRule="auto"/>
        <w:ind w:firstLine="709"/>
        <w:jc w:val="both"/>
        <w:rPr>
          <w:rFonts w:ascii="Times New Roman" w:eastAsia="Times New Roman" w:hAnsi="Times New Roman" w:cs="Times New Roman"/>
          <w:color w:val="000000"/>
          <w:sz w:val="28"/>
          <w:szCs w:val="28"/>
        </w:rPr>
      </w:pP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При сложном проценте каждое последующие начисление ставки осуществляется от накопленной в предшествующий период суммы. Простой процент не предполагает данной процедуры – доход приносит тольк</w:t>
      </w:r>
      <w:r w:rsidR="00705EB4">
        <w:rPr>
          <w:rFonts w:ascii="Times New Roman" w:eastAsia="Times New Roman" w:hAnsi="Times New Roman" w:cs="Times New Roman"/>
          <w:color w:val="000000"/>
          <w:sz w:val="28"/>
          <w:szCs w:val="28"/>
          <w:shd w:val="clear" w:color="auto" w:fill="FFFFFF"/>
        </w:rPr>
        <w:t>о первоначально вложенная сумма.</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noProof/>
          <w:sz w:val="28"/>
          <w:szCs w:val="28"/>
        </w:rPr>
        <w:drawing>
          <wp:inline distT="0" distB="0" distL="0" distR="0" wp14:anchorId="58B17F7E" wp14:editId="2C74F6BE">
            <wp:extent cx="1952625" cy="2867025"/>
            <wp:effectExtent l="0" t="0" r="0" b="0"/>
            <wp:docPr id="35" name="Рисунок 35" descr="https://pochit.ru/pars_docs/refs/17/16660/16660_html_m19abad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chit.ru/pars_docs/refs/17/16660/16660_html_m19abad7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2867025"/>
                    </a:xfrm>
                    <a:prstGeom prst="rect">
                      <a:avLst/>
                    </a:prstGeom>
                    <a:noFill/>
                    <a:ln>
                      <a:noFill/>
                    </a:ln>
                  </pic:spPr>
                </pic:pic>
              </a:graphicData>
            </a:graphic>
          </wp:inline>
        </w:drawing>
      </w:r>
      <w:r w:rsidRPr="00CB344C">
        <w:rPr>
          <w:rFonts w:ascii="Times New Roman" w:eastAsia="Times New Roman" w:hAnsi="Times New Roman" w:cs="Times New Roman"/>
          <w:color w:val="000000"/>
          <w:sz w:val="28"/>
          <w:szCs w:val="28"/>
          <w:shd w:val="clear" w:color="auto" w:fill="FFFFFF"/>
        </w:rPr>
        <w:t> </w:t>
      </w:r>
      <w:r w:rsidRPr="00CB344C">
        <w:rPr>
          <w:rFonts w:ascii="Times New Roman" w:eastAsia="Times New Roman" w:hAnsi="Times New Roman" w:cs="Times New Roman"/>
          <w:noProof/>
          <w:sz w:val="28"/>
          <w:szCs w:val="28"/>
        </w:rPr>
        <w:drawing>
          <wp:inline distT="0" distB="0" distL="0" distR="0" wp14:anchorId="1E2A9511" wp14:editId="62A56FEF">
            <wp:extent cx="1952625" cy="2752725"/>
            <wp:effectExtent l="0" t="0" r="0" b="0"/>
            <wp:docPr id="34" name="Рисунок 34" descr="https://pochit.ru/pars_docs/refs/17/16660/16660_html_652189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chit.ru/pars_docs/refs/17/16660/16660_html_6521894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2752725"/>
                    </a:xfrm>
                    <a:prstGeom prst="rect">
                      <a:avLst/>
                    </a:prstGeom>
                    <a:noFill/>
                    <a:ln>
                      <a:noFill/>
                    </a:ln>
                  </pic:spPr>
                </pic:pic>
              </a:graphicData>
            </a:graphic>
          </wp:inline>
        </w:drawing>
      </w:r>
      <w:r w:rsidRPr="00CB344C">
        <w:rPr>
          <w:rFonts w:ascii="Times New Roman" w:eastAsia="Times New Roman" w:hAnsi="Times New Roman" w:cs="Times New Roman"/>
          <w:color w:val="000000"/>
          <w:sz w:val="28"/>
          <w:szCs w:val="28"/>
        </w:rPr>
        <w:br/>
      </w:r>
      <w:r w:rsidR="00094D6E">
        <w:rPr>
          <w:rFonts w:ascii="Times New Roman" w:eastAsia="Times New Roman" w:hAnsi="Times New Roman" w:cs="Times New Roman"/>
          <w:color w:val="000000"/>
          <w:sz w:val="28"/>
          <w:szCs w:val="28"/>
          <w:shd w:val="clear" w:color="auto" w:fill="FFFFFF"/>
        </w:rPr>
        <w:t xml:space="preserve">Рис. </w:t>
      </w:r>
      <w:r w:rsidRPr="00CB344C">
        <w:rPr>
          <w:rFonts w:ascii="Times New Roman" w:eastAsia="Times New Roman" w:hAnsi="Times New Roman" w:cs="Times New Roman"/>
          <w:color w:val="000000"/>
          <w:sz w:val="28"/>
          <w:szCs w:val="28"/>
          <w:shd w:val="clear" w:color="auto" w:fill="FFFFFF"/>
        </w:rPr>
        <w:t xml:space="preserve">1. Разница начисления ставки </w:t>
      </w:r>
      <w:proofErr w:type="gramStart"/>
      <w:r w:rsidRPr="00CB344C">
        <w:rPr>
          <w:rFonts w:ascii="Times New Roman" w:eastAsia="Times New Roman" w:hAnsi="Times New Roman" w:cs="Times New Roman"/>
          <w:color w:val="000000"/>
          <w:sz w:val="28"/>
          <w:szCs w:val="28"/>
          <w:shd w:val="clear" w:color="auto" w:fill="FFFFFF"/>
        </w:rPr>
        <w:t>по простому</w:t>
      </w:r>
      <w:proofErr w:type="gramEnd"/>
      <w:r w:rsidRPr="00CB344C">
        <w:rPr>
          <w:rFonts w:ascii="Times New Roman" w:eastAsia="Times New Roman" w:hAnsi="Times New Roman" w:cs="Times New Roman"/>
          <w:color w:val="000000"/>
          <w:sz w:val="28"/>
          <w:szCs w:val="28"/>
          <w:shd w:val="clear" w:color="auto" w:fill="FFFFFF"/>
        </w:rPr>
        <w:t xml:space="preserve"> и сложному процентам</w:t>
      </w:r>
    </w:p>
    <w:p w:rsidR="00705EB4" w:rsidRDefault="00705EB4" w:rsidP="002E5A0B">
      <w:pPr>
        <w:spacing w:after="0" w:line="360" w:lineRule="auto"/>
        <w:ind w:firstLine="709"/>
        <w:jc w:val="both"/>
        <w:rPr>
          <w:rFonts w:ascii="Times New Roman" w:eastAsia="Times New Roman" w:hAnsi="Times New Roman" w:cs="Times New Roman"/>
          <w:color w:val="000000"/>
          <w:sz w:val="28"/>
          <w:szCs w:val="28"/>
        </w:rPr>
      </w:pPr>
    </w:p>
    <w:p w:rsidR="00705EB4" w:rsidRDefault="00CB344C" w:rsidP="00094D6E">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Функция сложного процента позволяет определить будущую стоимость суммы, которой располагает инвестор в настоящий момент, исходя из предполагаемых ставки дохода, срока накопления и периодичности начисления процентов.</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FV= S (1+i)</w:t>
      </w:r>
      <w:r w:rsidRPr="00CB344C">
        <w:rPr>
          <w:rFonts w:ascii="Times New Roman" w:eastAsia="Times New Roman" w:hAnsi="Times New Roman" w:cs="Times New Roman"/>
          <w:color w:val="000000"/>
          <w:sz w:val="28"/>
          <w:szCs w:val="28"/>
          <w:shd w:val="clear" w:color="auto" w:fill="FFFFFF"/>
          <w:vertAlign w:val="superscript"/>
        </w:rPr>
        <w:t>n</w:t>
      </w:r>
      <w:r w:rsidR="00094D6E">
        <w:rPr>
          <w:rFonts w:ascii="Times New Roman" w:eastAsia="Times New Roman" w:hAnsi="Times New Roman" w:cs="Times New Roman"/>
          <w:color w:val="000000"/>
          <w:sz w:val="28"/>
          <w:szCs w:val="28"/>
          <w:shd w:val="clear" w:color="auto" w:fill="FFFFFF"/>
        </w:rPr>
        <w:t>, (1</w:t>
      </w:r>
      <w:r w:rsidRPr="00CB344C">
        <w:rPr>
          <w:rFonts w:ascii="Times New Roman" w:eastAsia="Times New Roman" w:hAnsi="Times New Roman" w:cs="Times New Roman"/>
          <w:color w:val="000000"/>
          <w:sz w:val="28"/>
          <w:szCs w:val="28"/>
          <w:shd w:val="clear" w:color="auto" w:fill="FFFFFF"/>
        </w:rPr>
        <w:t>)</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Где, FV – величина накопления;</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S – первоначальный вклад;</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i – процентная ставка;</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n – число периодов начисления процентов.</w:t>
      </w:r>
    </w:p>
    <w:p w:rsidR="00705EB4" w:rsidRDefault="00705EB4"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lastRenderedPageBreak/>
        <w:t>Для облегчения расчетов по формированию и оценке денежных потоков с заданными характеристиками (время и период поступления доходов от и инвестиций, ставка процента) существуют </w:t>
      </w:r>
      <w:r w:rsidRPr="00CB344C">
        <w:rPr>
          <w:rFonts w:ascii="Times New Roman" w:eastAsia="Times New Roman" w:hAnsi="Times New Roman" w:cs="Times New Roman"/>
          <w:b/>
          <w:bCs/>
          <w:color w:val="000000"/>
          <w:sz w:val="28"/>
          <w:szCs w:val="28"/>
          <w:shd w:val="clear" w:color="auto" w:fill="FFFFFF"/>
        </w:rPr>
        <w:t>таблицы</w:t>
      </w:r>
      <w:r w:rsidRPr="00CB344C">
        <w:rPr>
          <w:rFonts w:ascii="Times New Roman" w:eastAsia="Times New Roman" w:hAnsi="Times New Roman" w:cs="Times New Roman"/>
          <w:color w:val="000000"/>
          <w:sz w:val="28"/>
          <w:szCs w:val="28"/>
          <w:shd w:val="clear" w:color="auto" w:fill="FFFFFF"/>
        </w:rPr>
        <w:t>, содержащие факторы сложного процента, которые отражают изменение стоимости одной денежной единицы во времени.</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Таким образом, сложный процент предполагает начисление процентов не только на сумму первоначального взноса, но и на сумму процентов, накопленных к концу года. Это возможно только в случае реинвестирования суммы начисленных процентов, т.е. присоединения их к инвестированному капиталу.</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Следовательно, чем чаще начисляются проценты, тем больше накопленная сумма. При более частом накоплении необходимо откорректировать процентную ставку и число периодов начисления процентов</w:t>
      </w:r>
      <w:proofErr w:type="gramStart"/>
      <w:r w:rsidRPr="00CB344C">
        <w:rPr>
          <w:rFonts w:ascii="Times New Roman" w:eastAsia="Times New Roman" w:hAnsi="Times New Roman" w:cs="Times New Roman"/>
          <w:color w:val="000000"/>
          <w:sz w:val="28"/>
          <w:szCs w:val="28"/>
          <w:shd w:val="clear" w:color="auto" w:fill="FFFFFF"/>
        </w:rPr>
        <w:t>.</w:t>
      </w:r>
      <w:proofErr w:type="gramEnd"/>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color w:val="000000"/>
          <w:sz w:val="28"/>
          <w:szCs w:val="28"/>
        </w:rPr>
        <w:br/>
      </w:r>
      <w:proofErr w:type="gramStart"/>
      <w:r w:rsidRPr="00CB344C">
        <w:rPr>
          <w:rFonts w:ascii="Times New Roman" w:eastAsia="Times New Roman" w:hAnsi="Times New Roman" w:cs="Times New Roman"/>
          <w:color w:val="000000"/>
          <w:sz w:val="28"/>
          <w:szCs w:val="28"/>
          <w:u w:val="single"/>
          <w:shd w:val="clear" w:color="auto" w:fill="FFFFFF"/>
        </w:rPr>
        <w:t>г</w:t>
      </w:r>
      <w:proofErr w:type="gramEnd"/>
      <w:r w:rsidRPr="00CB344C">
        <w:rPr>
          <w:rFonts w:ascii="Times New Roman" w:eastAsia="Times New Roman" w:hAnsi="Times New Roman" w:cs="Times New Roman"/>
          <w:color w:val="000000"/>
          <w:sz w:val="28"/>
          <w:szCs w:val="28"/>
          <w:u w:val="single"/>
          <w:shd w:val="clear" w:color="auto" w:fill="FFFFFF"/>
        </w:rPr>
        <w:t>одовая ставка *Чи</w:t>
      </w:r>
      <w:r w:rsidR="00094D6E">
        <w:rPr>
          <w:rFonts w:ascii="Times New Roman" w:eastAsia="Times New Roman" w:hAnsi="Times New Roman" w:cs="Times New Roman"/>
          <w:color w:val="000000"/>
          <w:sz w:val="28"/>
          <w:szCs w:val="28"/>
          <w:u w:val="single"/>
          <w:shd w:val="clear" w:color="auto" w:fill="FFFFFF"/>
        </w:rPr>
        <w:t xml:space="preserve">сло месяцев в периоде </w:t>
      </w:r>
      <w:proofErr w:type="spellStart"/>
      <w:r w:rsidR="00094D6E">
        <w:rPr>
          <w:rFonts w:ascii="Times New Roman" w:eastAsia="Times New Roman" w:hAnsi="Times New Roman" w:cs="Times New Roman"/>
          <w:color w:val="000000"/>
          <w:sz w:val="28"/>
          <w:szCs w:val="28"/>
          <w:u w:val="single"/>
          <w:shd w:val="clear" w:color="auto" w:fill="FFFFFF"/>
        </w:rPr>
        <w:t>начислени</w:t>
      </w:r>
      <w:proofErr w:type="spellEnd"/>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color w:val="000000"/>
          <w:sz w:val="28"/>
          <w:szCs w:val="28"/>
          <w:shd w:val="clear" w:color="auto" w:fill="FFFFFF"/>
        </w:rPr>
        <w:t>1) Процентная ставка = 12</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noProof/>
          <w:sz w:val="28"/>
          <w:szCs w:val="28"/>
        </w:rPr>
        <w:drawing>
          <wp:inline distT="0" distB="0" distL="0" distR="0" wp14:anchorId="7FC41DF4" wp14:editId="21BE1CB1">
            <wp:extent cx="5838825" cy="695325"/>
            <wp:effectExtent l="0" t="0" r="0" b="0"/>
            <wp:docPr id="33" name="Рисунок 33" descr="https://pochit.ru/pars_docs/refs/17/16660/16660_html_m4b3312c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ochit.ru/pars_docs/refs/17/16660/16660_html_m4b3312c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695325"/>
                    </a:xfrm>
                    <a:prstGeom prst="rect">
                      <a:avLst/>
                    </a:prstGeom>
                    <a:noFill/>
                    <a:ln>
                      <a:noFill/>
                    </a:ln>
                  </pic:spPr>
                </pic:pic>
              </a:graphicData>
            </a:graphic>
          </wp:inline>
        </w:drawing>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color w:val="000000"/>
          <w:sz w:val="28"/>
          <w:szCs w:val="28"/>
          <w:shd w:val="clear" w:color="auto" w:fill="FFFFFF"/>
        </w:rPr>
        <w:t>Обобщенно формулу представляют в виде</w:t>
      </w:r>
    </w:p>
    <w:p w:rsidR="00094D6E"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noProof/>
          <w:sz w:val="28"/>
          <w:szCs w:val="28"/>
        </w:rPr>
        <w:drawing>
          <wp:inline distT="0" distB="0" distL="0" distR="0" wp14:anchorId="155F804E" wp14:editId="0BC9E730">
            <wp:extent cx="1038225" cy="400050"/>
            <wp:effectExtent l="0" t="0" r="0" b="0"/>
            <wp:docPr id="32" name="Рисунок 32" descr="https://pochit.ru/pars_docs/refs/17/16660/16660_html_m3489a9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chit.ru/pars_docs/refs/17/16660/16660_html_m3489a9f3.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400050"/>
                    </a:xfrm>
                    <a:prstGeom prst="rect">
                      <a:avLst/>
                    </a:prstGeom>
                    <a:noFill/>
                    <a:ln>
                      <a:noFill/>
                    </a:ln>
                  </pic:spPr>
                </pic:pic>
              </a:graphicData>
            </a:graphic>
          </wp:inline>
        </w:drawing>
      </w:r>
      <w:r w:rsidRPr="00CB344C">
        <w:rPr>
          <w:rFonts w:ascii="Times New Roman" w:eastAsia="Times New Roman" w:hAnsi="Times New Roman" w:cs="Times New Roman"/>
          <w:color w:val="000000"/>
          <w:sz w:val="28"/>
          <w:szCs w:val="28"/>
          <w:shd w:val="clear" w:color="auto" w:fill="FFFFFF"/>
        </w:rPr>
        <w:t> (2)</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Где, FV – величина накопления;</w:t>
      </w:r>
    </w:p>
    <w:p w:rsidR="00705EB4" w:rsidRDefault="00CB344C" w:rsidP="002E5A0B">
      <w:pPr>
        <w:spacing w:after="0" w:line="360" w:lineRule="auto"/>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S – первоначальный вклад;</w:t>
      </w:r>
    </w:p>
    <w:p w:rsidR="00705EB4" w:rsidRDefault="00CB344C" w:rsidP="002E5A0B">
      <w:pPr>
        <w:spacing w:after="0" w:line="360" w:lineRule="auto"/>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i – процентная ставка;</w:t>
      </w:r>
    </w:p>
    <w:p w:rsidR="00705EB4" w:rsidRDefault="00CB344C" w:rsidP="002E5A0B">
      <w:pPr>
        <w:spacing w:after="0" w:line="360" w:lineRule="auto"/>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n – чис</w:t>
      </w:r>
      <w:r w:rsidR="00705EB4">
        <w:rPr>
          <w:rFonts w:ascii="Times New Roman" w:eastAsia="Times New Roman" w:hAnsi="Times New Roman" w:cs="Times New Roman"/>
          <w:color w:val="000000"/>
          <w:sz w:val="28"/>
          <w:szCs w:val="28"/>
          <w:shd w:val="clear" w:color="auto" w:fill="FFFFFF"/>
        </w:rPr>
        <w:t>ло периодов начисления процентов</w:t>
      </w:r>
    </w:p>
    <w:p w:rsidR="00705EB4" w:rsidRDefault="00CB344C" w:rsidP="002E5A0B">
      <w:pPr>
        <w:spacing w:after="0" w:line="360" w:lineRule="auto"/>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k – число периодов начисления за один год.</w:t>
      </w:r>
    </w:p>
    <w:p w:rsidR="00705EB4" w:rsidRDefault="00705EB4"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Для определения периода, необходимого для удвоения первоначального вклада используется правил 72-х. это правило дает наиболее точные результаты, если процентная ставка находится в интервале 3-18%. Удвоение первоначального вклада произойдет через число периодов, равное частному от деления 72 на процентную ставку соответствующего периода.</w:t>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color w:val="000000"/>
          <w:sz w:val="28"/>
          <w:szCs w:val="28"/>
          <w:shd w:val="clear" w:color="auto" w:fill="FFFFFF"/>
        </w:rPr>
        <w:t>Например, если процентная ставка 12% и начисление процентов осуществляется ежегодно, то удвоение произойдет через 6 лет (72:12).</w:t>
      </w:r>
    </w:p>
    <w:p w:rsidR="00705EB4" w:rsidRDefault="00CB344C" w:rsidP="002E5A0B">
      <w:pPr>
        <w:spacing w:after="0" w:line="360" w:lineRule="auto"/>
        <w:ind w:firstLine="709"/>
        <w:jc w:val="both"/>
        <w:rPr>
          <w:rFonts w:ascii="Times New Roman" w:eastAsia="Times New Roman" w:hAnsi="Times New Roman" w:cs="Times New Roman"/>
          <w:b/>
          <w:bCs/>
          <w:color w:val="000000"/>
          <w:sz w:val="28"/>
          <w:szCs w:val="28"/>
          <w:shd w:val="clear" w:color="auto" w:fill="FFFFFF"/>
        </w:rPr>
      </w:pP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b/>
          <w:bCs/>
          <w:color w:val="000000"/>
          <w:sz w:val="28"/>
          <w:szCs w:val="28"/>
          <w:shd w:val="clear" w:color="auto" w:fill="FFFFFF"/>
        </w:rPr>
        <w:t>2</w:t>
      </w:r>
      <w:r w:rsidR="00705EB4">
        <w:rPr>
          <w:rFonts w:ascii="Times New Roman" w:eastAsia="Times New Roman" w:hAnsi="Times New Roman" w:cs="Times New Roman"/>
          <w:b/>
          <w:bCs/>
          <w:color w:val="000000"/>
          <w:sz w:val="28"/>
          <w:szCs w:val="28"/>
          <w:shd w:val="clear" w:color="auto" w:fill="FFFFFF"/>
        </w:rPr>
        <w:t>.</w:t>
      </w:r>
      <w:r w:rsidRPr="00CB344C">
        <w:rPr>
          <w:rFonts w:ascii="Times New Roman" w:eastAsia="Times New Roman" w:hAnsi="Times New Roman" w:cs="Times New Roman"/>
          <w:b/>
          <w:bCs/>
          <w:color w:val="000000"/>
          <w:sz w:val="28"/>
          <w:szCs w:val="28"/>
          <w:shd w:val="clear" w:color="auto" w:fill="FFFFFF"/>
        </w:rPr>
        <w:t xml:space="preserve"> Дисконтирование (текущая стоимость единицы)</w:t>
      </w:r>
    </w:p>
    <w:p w:rsidR="00094D6E" w:rsidRDefault="00094D6E" w:rsidP="002E5A0B">
      <w:pPr>
        <w:spacing w:after="0" w:line="360" w:lineRule="auto"/>
        <w:ind w:firstLine="709"/>
        <w:jc w:val="both"/>
        <w:rPr>
          <w:rFonts w:ascii="Times New Roman" w:eastAsia="Times New Roman" w:hAnsi="Times New Roman" w:cs="Times New Roman"/>
          <w:b/>
          <w:bCs/>
          <w:color w:val="000000"/>
          <w:sz w:val="28"/>
          <w:szCs w:val="28"/>
          <w:shd w:val="clear" w:color="auto" w:fill="FFFFFF"/>
        </w:rPr>
      </w:pP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Функция дисконтирования дает возможность определить настоящую стоимость суммы, если известны ее величина в будущем за данный период накопления и процентная ставка. Настоящая стоимость, текущая стоимость, приведенная стоимость – синонимы.</w:t>
      </w:r>
    </w:p>
    <w:p w:rsidR="00705EB4" w:rsidRDefault="00CB344C" w:rsidP="002E5A0B">
      <w:pPr>
        <w:spacing w:after="0" w:line="360" w:lineRule="auto"/>
        <w:ind w:firstLine="709"/>
        <w:jc w:val="center"/>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noProof/>
          <w:sz w:val="28"/>
          <w:szCs w:val="28"/>
        </w:rPr>
        <w:drawing>
          <wp:inline distT="0" distB="0" distL="0" distR="0" wp14:anchorId="5BB6CE6A" wp14:editId="0F199845">
            <wp:extent cx="4924425" cy="1838325"/>
            <wp:effectExtent l="0" t="0" r="0" b="0"/>
            <wp:docPr id="31" name="Рисунок 31" descr="https://pochit.ru/pars_docs/refs/17/16660/16660_html_m2bebfa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ochit.ru/pars_docs/refs/17/16660/16660_html_m2bebfa6b.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4425" cy="1838325"/>
                    </a:xfrm>
                    <a:prstGeom prst="rect">
                      <a:avLst/>
                    </a:prstGeom>
                    <a:noFill/>
                    <a:ln>
                      <a:noFill/>
                    </a:ln>
                  </pic:spPr>
                </pic:pic>
              </a:graphicData>
            </a:graphic>
          </wp:inline>
        </w:drawing>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color w:val="000000"/>
          <w:sz w:val="28"/>
          <w:szCs w:val="28"/>
          <w:shd w:val="clear" w:color="auto" w:fill="FFFFFF"/>
        </w:rPr>
        <w:t>Рис. 2. Дисконтирование</w:t>
      </w:r>
    </w:p>
    <w:p w:rsidR="00705EB4" w:rsidRDefault="00705EB4" w:rsidP="002E5A0B">
      <w:pPr>
        <w:spacing w:after="0" w:line="360" w:lineRule="auto"/>
        <w:ind w:firstLine="709"/>
        <w:jc w:val="both"/>
        <w:rPr>
          <w:rFonts w:ascii="Times New Roman" w:eastAsia="Times New Roman" w:hAnsi="Times New Roman" w:cs="Times New Roman"/>
          <w:color w:val="000000"/>
          <w:sz w:val="28"/>
          <w:szCs w:val="28"/>
        </w:rPr>
      </w:pP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 xml:space="preserve">Оценивая целесообразность финансовых вложений в тот или иной вид бизнеса, исходят из того, является ли это вложение более прибыльным (при </w:t>
      </w:r>
      <w:r w:rsidRPr="00CB344C">
        <w:rPr>
          <w:rFonts w:ascii="Times New Roman" w:eastAsia="Times New Roman" w:hAnsi="Times New Roman" w:cs="Times New Roman"/>
          <w:color w:val="000000"/>
          <w:sz w:val="28"/>
          <w:szCs w:val="28"/>
          <w:shd w:val="clear" w:color="auto" w:fill="FFFFFF"/>
        </w:rPr>
        <w:lastRenderedPageBreak/>
        <w:t>допустимом уровне риска), чем вложения в государственный банк или в операции с ценными бумагами.</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 xml:space="preserve">Основная идея метода приведенной стоимости заключается в оценке будущих поступлений PV (например, прибыли, процентов, дивидендов) с позиции текущего момента. При этом, сделав финансовые </w:t>
      </w:r>
      <w:proofErr w:type="gramStart"/>
      <w:r w:rsidRPr="00CB344C">
        <w:rPr>
          <w:rFonts w:ascii="Times New Roman" w:eastAsia="Times New Roman" w:hAnsi="Times New Roman" w:cs="Times New Roman"/>
          <w:color w:val="000000"/>
          <w:sz w:val="28"/>
          <w:szCs w:val="28"/>
          <w:shd w:val="clear" w:color="auto" w:fill="FFFFFF"/>
        </w:rPr>
        <w:t>вложения</w:t>
      </w:r>
      <w:proofErr w:type="gramEnd"/>
      <w:r w:rsidRPr="00CB344C">
        <w:rPr>
          <w:rFonts w:ascii="Times New Roman" w:eastAsia="Times New Roman" w:hAnsi="Times New Roman" w:cs="Times New Roman"/>
          <w:color w:val="000000"/>
          <w:sz w:val="28"/>
          <w:szCs w:val="28"/>
          <w:shd w:val="clear" w:color="auto" w:fill="FFFFFF"/>
        </w:rPr>
        <w:t xml:space="preserve"> инвестор обычно руководствуется тремя посылами: 1) происходит перманентное обесценивание денег (инфляция); 2) темп изменения цен на сырье, материалы и основные средства, используемые предприятием, может существенно отличаться от темпа инфляции; 3) желательно периодическое начисление (или поступление) дохода, причем в размере, не ниже определенного минимума. Базируясь на этих посылах, инвестор должен оценить, какими будут его доходы в будущем, какую максимально возможную сумму допустимо вложить в данное дело исходя из прогнозируемой его рентабельности.</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Базовая формула приведенной стоимости (дисконтирования):</w:t>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noProof/>
          <w:sz w:val="28"/>
          <w:szCs w:val="28"/>
        </w:rPr>
        <w:drawing>
          <wp:inline distT="0" distB="0" distL="0" distR="0" wp14:anchorId="63F347C9" wp14:editId="0715D71E">
            <wp:extent cx="962025" cy="390525"/>
            <wp:effectExtent l="0" t="0" r="0" b="0"/>
            <wp:docPr id="30" name="Рисунок 30" descr="https://pochit.ru/pars_docs/refs/17/16660/16660_html_m36f04b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ochit.ru/pars_docs/refs/17/16660/16660_html_m36f04b48.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390525"/>
                    </a:xfrm>
                    <a:prstGeom prst="rect">
                      <a:avLst/>
                    </a:prstGeom>
                    <a:noFill/>
                    <a:ln>
                      <a:noFill/>
                    </a:ln>
                  </pic:spPr>
                </pic:pic>
              </a:graphicData>
            </a:graphic>
          </wp:inline>
        </w:drawing>
      </w:r>
      <w:r w:rsidR="00094D6E">
        <w:rPr>
          <w:rFonts w:ascii="Times New Roman" w:eastAsia="Times New Roman" w:hAnsi="Times New Roman" w:cs="Times New Roman"/>
          <w:color w:val="000000"/>
          <w:sz w:val="28"/>
          <w:szCs w:val="28"/>
          <w:shd w:val="clear" w:color="auto" w:fill="FFFFFF"/>
        </w:rPr>
        <w:t>; (</w:t>
      </w:r>
      <w:r w:rsidRPr="00CB344C">
        <w:rPr>
          <w:rFonts w:ascii="Times New Roman" w:eastAsia="Times New Roman" w:hAnsi="Times New Roman" w:cs="Times New Roman"/>
          <w:color w:val="000000"/>
          <w:sz w:val="28"/>
          <w:szCs w:val="28"/>
          <w:shd w:val="clear" w:color="auto" w:fill="FFFFFF"/>
        </w:rPr>
        <w:t>3)</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Где, PV – текущая (приведенная стоимость);</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S – известная в будущем сумма;</w:t>
      </w:r>
      <w:r w:rsidR="00705EB4">
        <w:rPr>
          <w:rFonts w:ascii="Times New Roman" w:eastAsia="Times New Roman" w:hAnsi="Times New Roman" w:cs="Times New Roman"/>
          <w:color w:val="000000"/>
          <w:sz w:val="28"/>
          <w:szCs w:val="28"/>
        </w:rPr>
        <w:t>\</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i – коэффициент дисконтирования (процентная ставка);</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n – число периодов начисления процентов</w:t>
      </w:r>
    </w:p>
    <w:p w:rsidR="00705EB4" w:rsidRDefault="00705EB4" w:rsidP="002E5A0B">
      <w:pPr>
        <w:spacing w:after="0" w:line="360" w:lineRule="auto"/>
        <w:ind w:firstLine="709"/>
        <w:jc w:val="both"/>
        <w:rPr>
          <w:rFonts w:ascii="Times New Roman" w:eastAsia="Times New Roman" w:hAnsi="Times New Roman" w:cs="Times New Roman"/>
          <w:color w:val="000000"/>
          <w:sz w:val="28"/>
          <w:szCs w:val="28"/>
        </w:rPr>
      </w:pP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proofErr w:type="gramStart"/>
      <w:r w:rsidRPr="00CB344C">
        <w:rPr>
          <w:rFonts w:ascii="Times New Roman" w:eastAsia="Times New Roman" w:hAnsi="Times New Roman" w:cs="Times New Roman"/>
          <w:color w:val="000000"/>
          <w:sz w:val="28"/>
          <w:szCs w:val="28"/>
          <w:shd w:val="clear" w:color="auto" w:fill="FFFFFF"/>
        </w:rPr>
        <w:t xml:space="preserve">Экономический смысл такого представления заключается в следующем: прогнозируемая величина денежных поступлений через n лет (S) с позиции текущего момента будет меньше и равна PV (поскольку знаменатель дроби больше </w:t>
      </w:r>
      <w:proofErr w:type="gramEnd"/>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 xml:space="preserve">1). </w:t>
      </w:r>
      <w:proofErr w:type="gramStart"/>
      <w:r w:rsidRPr="00CB344C">
        <w:rPr>
          <w:rFonts w:ascii="Times New Roman" w:eastAsia="Times New Roman" w:hAnsi="Times New Roman" w:cs="Times New Roman"/>
          <w:color w:val="000000"/>
          <w:sz w:val="28"/>
          <w:szCs w:val="28"/>
          <w:shd w:val="clear" w:color="auto" w:fill="FFFFFF"/>
        </w:rPr>
        <w:t>Это означает, что для инвестора сумма PV в данный момент времени и сумма S через n лет одинаковы по своей ценности.</w:t>
      </w:r>
      <w:proofErr w:type="gramEnd"/>
      <w:r w:rsidRPr="00CB344C">
        <w:rPr>
          <w:rFonts w:ascii="Times New Roman" w:eastAsia="Times New Roman" w:hAnsi="Times New Roman" w:cs="Times New Roman"/>
          <w:color w:val="000000"/>
          <w:sz w:val="28"/>
          <w:szCs w:val="28"/>
          <w:shd w:val="clear" w:color="auto" w:fill="FFFFFF"/>
        </w:rPr>
        <w:t xml:space="preserve"> Используя формулу, можно приводить в сопоставимый вид оценку доходов от инвестиций, ожидаемых к поступлению в течени</w:t>
      </w:r>
      <w:proofErr w:type="gramStart"/>
      <w:r w:rsidRPr="00CB344C">
        <w:rPr>
          <w:rFonts w:ascii="Times New Roman" w:eastAsia="Times New Roman" w:hAnsi="Times New Roman" w:cs="Times New Roman"/>
          <w:color w:val="000000"/>
          <w:sz w:val="28"/>
          <w:szCs w:val="28"/>
          <w:shd w:val="clear" w:color="auto" w:fill="FFFFFF"/>
        </w:rPr>
        <w:t>и</w:t>
      </w:r>
      <w:proofErr w:type="gramEnd"/>
      <w:r w:rsidRPr="00CB344C">
        <w:rPr>
          <w:rFonts w:ascii="Times New Roman" w:eastAsia="Times New Roman" w:hAnsi="Times New Roman" w:cs="Times New Roman"/>
          <w:color w:val="000000"/>
          <w:sz w:val="28"/>
          <w:szCs w:val="28"/>
          <w:shd w:val="clear" w:color="auto" w:fill="FFFFFF"/>
        </w:rPr>
        <w:t xml:space="preserve"> ряда лет. Легко видеть, что </w:t>
      </w:r>
      <w:r w:rsidRPr="00CB344C">
        <w:rPr>
          <w:rFonts w:ascii="Times New Roman" w:eastAsia="Times New Roman" w:hAnsi="Times New Roman" w:cs="Times New Roman"/>
          <w:color w:val="000000"/>
          <w:sz w:val="28"/>
          <w:szCs w:val="28"/>
          <w:shd w:val="clear" w:color="auto" w:fill="FFFFFF"/>
        </w:rPr>
        <w:lastRenderedPageBreak/>
        <w:t>в этом случае коэффициент дисконтирования численно равен процентной ставке, устанавливаемой инвестором, т.е. тому относительному размеру дохода, который инвестор хочет или может получить на инвестируемый им капитал.</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Множитель 1/(1+ i)</w:t>
      </w:r>
      <w:r w:rsidRPr="00CB344C">
        <w:rPr>
          <w:rFonts w:ascii="Times New Roman" w:eastAsia="Times New Roman" w:hAnsi="Times New Roman" w:cs="Times New Roman"/>
          <w:color w:val="000000"/>
          <w:sz w:val="28"/>
          <w:szCs w:val="28"/>
          <w:shd w:val="clear" w:color="auto" w:fill="FFFFFF"/>
          <w:vertAlign w:val="superscript"/>
        </w:rPr>
        <w:t>n</w:t>
      </w:r>
      <w:r w:rsidRPr="00CB344C">
        <w:rPr>
          <w:rFonts w:ascii="Times New Roman" w:eastAsia="Times New Roman" w:hAnsi="Times New Roman" w:cs="Times New Roman"/>
          <w:color w:val="000000"/>
          <w:sz w:val="28"/>
          <w:szCs w:val="28"/>
          <w:shd w:val="clear" w:color="auto" w:fill="FFFFFF"/>
        </w:rPr>
        <w:t xml:space="preserve"> называется дисконтирующим множителем, его значения также табулированы. Его экономический смысл заключается в том что он показывает «сегодняшнюю» цену одной денежной единицы будущего, </w:t>
      </w:r>
      <w:proofErr w:type="spellStart"/>
      <w:r w:rsidRPr="00CB344C">
        <w:rPr>
          <w:rFonts w:ascii="Times New Roman" w:eastAsia="Times New Roman" w:hAnsi="Times New Roman" w:cs="Times New Roman"/>
          <w:color w:val="000000"/>
          <w:sz w:val="28"/>
          <w:szCs w:val="28"/>
          <w:shd w:val="clear" w:color="auto" w:fill="FFFFFF"/>
        </w:rPr>
        <w:t>т</w:t>
      </w:r>
      <w:proofErr w:type="gramStart"/>
      <w:r w:rsidRPr="00CB344C">
        <w:rPr>
          <w:rFonts w:ascii="Times New Roman" w:eastAsia="Times New Roman" w:hAnsi="Times New Roman" w:cs="Times New Roman"/>
          <w:color w:val="000000"/>
          <w:sz w:val="28"/>
          <w:szCs w:val="28"/>
          <w:shd w:val="clear" w:color="auto" w:fill="FFFFFF"/>
        </w:rPr>
        <w:t>.е</w:t>
      </w:r>
      <w:proofErr w:type="spellEnd"/>
      <w:proofErr w:type="gramEnd"/>
      <w:r w:rsidRPr="00CB344C">
        <w:rPr>
          <w:rFonts w:ascii="Times New Roman" w:eastAsia="Times New Roman" w:hAnsi="Times New Roman" w:cs="Times New Roman"/>
          <w:color w:val="000000"/>
          <w:sz w:val="28"/>
          <w:szCs w:val="28"/>
          <w:shd w:val="clear" w:color="auto" w:fill="FFFFFF"/>
        </w:rPr>
        <w:t xml:space="preserve"> чему с позиции текущего момента равна одна денежная единица (рубль, доллар и т.п.), циркулирующая в сфере бизнеса n периодов спустя от момента расчета, при заданных процентной ставки (доходности) и частоте начисления процентов.</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 xml:space="preserve">При начислении процентов более </w:t>
      </w:r>
      <w:proofErr w:type="gramStart"/>
      <w:r w:rsidRPr="00CB344C">
        <w:rPr>
          <w:rFonts w:ascii="Times New Roman" w:eastAsia="Times New Roman" w:hAnsi="Times New Roman" w:cs="Times New Roman"/>
          <w:color w:val="000000"/>
          <w:sz w:val="28"/>
          <w:szCs w:val="28"/>
          <w:shd w:val="clear" w:color="auto" w:fill="FFFFFF"/>
        </w:rPr>
        <w:t>частом</w:t>
      </w:r>
      <w:proofErr w:type="gramEnd"/>
      <w:r w:rsidRPr="00CB344C">
        <w:rPr>
          <w:rFonts w:ascii="Times New Roman" w:eastAsia="Times New Roman" w:hAnsi="Times New Roman" w:cs="Times New Roman"/>
          <w:color w:val="000000"/>
          <w:sz w:val="28"/>
          <w:szCs w:val="28"/>
          <w:shd w:val="clear" w:color="auto" w:fill="FFFFFF"/>
        </w:rPr>
        <w:t xml:space="preserve"> чем раз в год формула имеет вид:</w:t>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noProof/>
          <w:sz w:val="28"/>
          <w:szCs w:val="28"/>
        </w:rPr>
        <w:drawing>
          <wp:inline distT="0" distB="0" distL="0" distR="0" wp14:anchorId="6BEA5F5B" wp14:editId="19590E83">
            <wp:extent cx="1114425" cy="542925"/>
            <wp:effectExtent l="0" t="0" r="0" b="0"/>
            <wp:docPr id="29" name="Рисунок 29" descr="https://pochit.ru/pars_docs/refs/17/16660/16660_html_25016e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ochit.ru/pars_docs/refs/17/16660/16660_html_25016e42.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4425" cy="542925"/>
                    </a:xfrm>
                    <a:prstGeom prst="rect">
                      <a:avLst/>
                    </a:prstGeom>
                    <a:noFill/>
                    <a:ln>
                      <a:noFill/>
                    </a:ln>
                  </pic:spPr>
                </pic:pic>
              </a:graphicData>
            </a:graphic>
          </wp:inline>
        </w:drawing>
      </w:r>
      <w:r w:rsidRPr="00CB344C">
        <w:rPr>
          <w:rFonts w:ascii="Times New Roman" w:eastAsia="Times New Roman" w:hAnsi="Times New Roman" w:cs="Times New Roman"/>
          <w:color w:val="000000"/>
          <w:sz w:val="28"/>
          <w:szCs w:val="28"/>
          <w:shd w:val="clear" w:color="auto" w:fill="FFFFFF"/>
        </w:rPr>
        <w:t> (4)</w:t>
      </w:r>
    </w:p>
    <w:p w:rsidR="00705EB4" w:rsidRDefault="00705EB4"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Где, PV – т</w:t>
      </w:r>
      <w:r w:rsidR="00705EB4">
        <w:rPr>
          <w:rFonts w:ascii="Times New Roman" w:eastAsia="Times New Roman" w:hAnsi="Times New Roman" w:cs="Times New Roman"/>
          <w:color w:val="000000"/>
          <w:sz w:val="28"/>
          <w:szCs w:val="28"/>
          <w:shd w:val="clear" w:color="auto" w:fill="FFFFFF"/>
        </w:rPr>
        <w:t>екущая (приведенная стоимость);</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S – известная в будущем сумма;</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i – коэффициент дисконтирования (процентная ставка);</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n – число периодов начисления процентов</w:t>
      </w:r>
    </w:p>
    <w:p w:rsidR="00705EB4"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k – число периодов начисления за один год.</w:t>
      </w:r>
    </w:p>
    <w:p w:rsidR="00705EB4" w:rsidRDefault="00705EB4" w:rsidP="002E5A0B">
      <w:pPr>
        <w:spacing w:after="0" w:line="360" w:lineRule="auto"/>
        <w:ind w:firstLine="709"/>
        <w:jc w:val="both"/>
        <w:rPr>
          <w:rFonts w:ascii="Times New Roman" w:eastAsia="Times New Roman" w:hAnsi="Times New Roman" w:cs="Times New Roman"/>
          <w:color w:val="000000"/>
          <w:sz w:val="28"/>
          <w:szCs w:val="28"/>
        </w:rPr>
      </w:pPr>
    </w:p>
    <w:p w:rsidR="00CA267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Функция дисконтирования является обратной по отношению к функции сложного процента</w:t>
      </w:r>
    </w:p>
    <w:p w:rsidR="00CA267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 xml:space="preserve">Определяя коэффициент дисконтирования, обычно исходят из так называемого уровня доходности финансовых инвестиций, который обеспечивается государственным банком по вкладам или при операциях с ценными бумагами. При этом может даваться надбавка за риск, </w:t>
      </w:r>
      <w:proofErr w:type="gramStart"/>
      <w:r w:rsidRPr="00CB344C">
        <w:rPr>
          <w:rFonts w:ascii="Times New Roman" w:eastAsia="Times New Roman" w:hAnsi="Times New Roman" w:cs="Times New Roman"/>
          <w:color w:val="000000"/>
          <w:sz w:val="28"/>
          <w:szCs w:val="28"/>
          <w:shd w:val="clear" w:color="auto" w:fill="FFFFFF"/>
        </w:rPr>
        <w:t>причем</w:t>
      </w:r>
      <w:proofErr w:type="gramEnd"/>
      <w:r w:rsidRPr="00CB344C">
        <w:rPr>
          <w:rFonts w:ascii="Times New Roman" w:eastAsia="Times New Roman" w:hAnsi="Times New Roman" w:cs="Times New Roman"/>
          <w:color w:val="000000"/>
          <w:sz w:val="28"/>
          <w:szCs w:val="28"/>
          <w:shd w:val="clear" w:color="auto" w:fill="FFFFFF"/>
        </w:rPr>
        <w:t xml:space="preserve"> чем </w:t>
      </w:r>
      <w:r w:rsidRPr="00CB344C">
        <w:rPr>
          <w:rFonts w:ascii="Times New Roman" w:eastAsia="Times New Roman" w:hAnsi="Times New Roman" w:cs="Times New Roman"/>
          <w:color w:val="000000"/>
          <w:sz w:val="28"/>
          <w:szCs w:val="28"/>
          <w:shd w:val="clear" w:color="auto" w:fill="FFFFFF"/>
        </w:rPr>
        <w:lastRenderedPageBreak/>
        <w:t>более рискованным считается рассматриваемый проект или финансовый контракт, тем больше размер премии за риск.</w:t>
      </w:r>
    </w:p>
    <w:p w:rsidR="00094D6E" w:rsidRDefault="00094D6E" w:rsidP="002E5A0B">
      <w:pPr>
        <w:spacing w:after="0" w:line="360" w:lineRule="auto"/>
        <w:ind w:firstLine="709"/>
        <w:jc w:val="both"/>
        <w:rPr>
          <w:rFonts w:ascii="Times New Roman" w:eastAsia="Times New Roman" w:hAnsi="Times New Roman" w:cs="Times New Roman"/>
          <w:b/>
          <w:bCs/>
          <w:color w:val="000000"/>
          <w:sz w:val="28"/>
          <w:szCs w:val="28"/>
          <w:shd w:val="clear" w:color="auto" w:fill="FFFFFF"/>
        </w:rPr>
      </w:pPr>
    </w:p>
    <w:p w:rsidR="00CA267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b/>
          <w:bCs/>
          <w:color w:val="000000"/>
          <w:sz w:val="28"/>
          <w:szCs w:val="28"/>
          <w:shd w:val="clear" w:color="auto" w:fill="FFFFFF"/>
        </w:rPr>
        <w:t>3</w:t>
      </w:r>
      <w:r w:rsidR="00094D6E">
        <w:rPr>
          <w:rFonts w:ascii="Times New Roman" w:eastAsia="Times New Roman" w:hAnsi="Times New Roman" w:cs="Times New Roman"/>
          <w:b/>
          <w:bCs/>
          <w:color w:val="000000"/>
          <w:sz w:val="28"/>
          <w:szCs w:val="28"/>
          <w:shd w:val="clear" w:color="auto" w:fill="FFFFFF"/>
        </w:rPr>
        <w:t>.</w:t>
      </w:r>
      <w:r w:rsidRPr="00CB344C">
        <w:rPr>
          <w:rFonts w:ascii="Times New Roman" w:eastAsia="Times New Roman" w:hAnsi="Times New Roman" w:cs="Times New Roman"/>
          <w:b/>
          <w:bCs/>
          <w:color w:val="000000"/>
          <w:sz w:val="28"/>
          <w:szCs w:val="28"/>
          <w:shd w:val="clear" w:color="auto" w:fill="FFFFFF"/>
        </w:rPr>
        <w:t xml:space="preserve"> Текущая стоимость аннуитета</w:t>
      </w:r>
    </w:p>
    <w:p w:rsidR="00CA267C" w:rsidRDefault="00CB344C" w:rsidP="002E5A0B">
      <w:pPr>
        <w:spacing w:after="0" w:line="360" w:lineRule="auto"/>
        <w:ind w:firstLine="709"/>
        <w:jc w:val="center"/>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b/>
          <w:bCs/>
          <w:color w:val="000000"/>
          <w:sz w:val="28"/>
          <w:szCs w:val="28"/>
          <w:u w:val="single"/>
          <w:shd w:val="clear" w:color="auto" w:fill="FFFFFF"/>
        </w:rPr>
        <w:t>Аннуитет</w:t>
      </w:r>
      <w:r w:rsidRPr="00CB344C">
        <w:rPr>
          <w:rFonts w:ascii="Times New Roman" w:eastAsia="Times New Roman" w:hAnsi="Times New Roman" w:cs="Times New Roman"/>
          <w:color w:val="000000"/>
          <w:sz w:val="28"/>
          <w:szCs w:val="28"/>
          <w:shd w:val="clear" w:color="auto" w:fill="FFFFFF"/>
        </w:rPr>
        <w:t> – это денежный поток, в котором все суммы возникают не только через одинаковые промежутки времени, но и равновеликие. Аннуитет может быть </w:t>
      </w:r>
      <w:r w:rsidRPr="00CB344C">
        <w:rPr>
          <w:rFonts w:ascii="Times New Roman" w:eastAsia="Times New Roman" w:hAnsi="Times New Roman" w:cs="Times New Roman"/>
          <w:b/>
          <w:bCs/>
          <w:i/>
          <w:iCs/>
          <w:color w:val="000000"/>
          <w:sz w:val="28"/>
          <w:szCs w:val="28"/>
          <w:shd w:val="clear" w:color="auto" w:fill="FFFFFF"/>
        </w:rPr>
        <w:t>исходящим денежным потоком</w:t>
      </w:r>
      <w:r w:rsidRPr="00CB344C">
        <w:rPr>
          <w:rFonts w:ascii="Times New Roman" w:eastAsia="Times New Roman" w:hAnsi="Times New Roman" w:cs="Times New Roman"/>
          <w:color w:val="000000"/>
          <w:sz w:val="28"/>
          <w:szCs w:val="28"/>
          <w:shd w:val="clear" w:color="auto" w:fill="FFFFFF"/>
        </w:rPr>
        <w:t> по отношению к инвестору (например, осуществление периодически равных платежей) либо </w:t>
      </w:r>
      <w:r w:rsidRPr="00CB344C">
        <w:rPr>
          <w:rFonts w:ascii="Times New Roman" w:eastAsia="Times New Roman" w:hAnsi="Times New Roman" w:cs="Times New Roman"/>
          <w:b/>
          <w:bCs/>
          <w:i/>
          <w:iCs/>
          <w:color w:val="000000"/>
          <w:sz w:val="28"/>
          <w:szCs w:val="28"/>
          <w:shd w:val="clear" w:color="auto" w:fill="FFFFFF"/>
        </w:rPr>
        <w:t>входящим денежным потоком</w:t>
      </w:r>
      <w:r w:rsidRPr="00CB344C">
        <w:rPr>
          <w:rFonts w:ascii="Times New Roman" w:eastAsia="Times New Roman" w:hAnsi="Times New Roman" w:cs="Times New Roman"/>
          <w:color w:val="000000"/>
          <w:sz w:val="28"/>
          <w:szCs w:val="28"/>
          <w:shd w:val="clear" w:color="auto" w:fill="FFFFFF"/>
        </w:rPr>
        <w:t> (например, поступление арендной платы, которая обычно устанавливается одинаковой фиксированной суммой).</w:t>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noProof/>
          <w:sz w:val="28"/>
          <w:szCs w:val="28"/>
        </w:rPr>
        <w:drawing>
          <wp:inline distT="0" distB="0" distL="0" distR="0" wp14:anchorId="088E7329" wp14:editId="5BE4AEE1">
            <wp:extent cx="5838825" cy="2867025"/>
            <wp:effectExtent l="0" t="0" r="0" b="0"/>
            <wp:docPr id="27" name="Рисунок 27" descr="https://pochit.ru/pars_docs/refs/17/16660/16660_html_m3396c9c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ochit.ru/pars_docs/refs/17/16660/16660_html_m3396c9c7.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8825" cy="2867025"/>
                    </a:xfrm>
                    <a:prstGeom prst="rect">
                      <a:avLst/>
                    </a:prstGeom>
                    <a:noFill/>
                    <a:ln>
                      <a:noFill/>
                    </a:ln>
                  </pic:spPr>
                </pic:pic>
              </a:graphicData>
            </a:graphic>
          </wp:inline>
        </w:drawing>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color w:val="000000"/>
          <w:sz w:val="28"/>
          <w:szCs w:val="28"/>
        </w:rPr>
        <w:br/>
      </w:r>
      <w:r w:rsidR="00094D6E">
        <w:rPr>
          <w:rFonts w:ascii="Times New Roman" w:eastAsia="Times New Roman" w:hAnsi="Times New Roman" w:cs="Times New Roman"/>
          <w:color w:val="000000"/>
          <w:sz w:val="28"/>
          <w:szCs w:val="28"/>
          <w:shd w:val="clear" w:color="auto" w:fill="FFFFFF"/>
        </w:rPr>
        <w:t xml:space="preserve">Рис. </w:t>
      </w:r>
      <w:r w:rsidRPr="00CB344C">
        <w:rPr>
          <w:rFonts w:ascii="Times New Roman" w:eastAsia="Times New Roman" w:hAnsi="Times New Roman" w:cs="Times New Roman"/>
          <w:color w:val="000000"/>
          <w:sz w:val="28"/>
          <w:szCs w:val="28"/>
          <w:shd w:val="clear" w:color="auto" w:fill="FFFFFF"/>
        </w:rPr>
        <w:t>3 Текущая стоимость аннуитета</w:t>
      </w:r>
    </w:p>
    <w:p w:rsidR="00CA267C" w:rsidRDefault="00CA267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p>
    <w:p w:rsidR="00CA267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Различают </w:t>
      </w:r>
      <w:r w:rsidRPr="00CB344C">
        <w:rPr>
          <w:rFonts w:ascii="Times New Roman" w:eastAsia="Times New Roman" w:hAnsi="Times New Roman" w:cs="Times New Roman"/>
          <w:b/>
          <w:bCs/>
          <w:i/>
          <w:iCs/>
          <w:color w:val="000000"/>
          <w:sz w:val="28"/>
          <w:szCs w:val="28"/>
          <w:shd w:val="clear" w:color="auto" w:fill="FFFFFF"/>
        </w:rPr>
        <w:t>обычный аннуитет</w:t>
      </w:r>
      <w:r w:rsidRPr="00CB344C">
        <w:rPr>
          <w:rFonts w:ascii="Times New Roman" w:eastAsia="Times New Roman" w:hAnsi="Times New Roman" w:cs="Times New Roman"/>
          <w:color w:val="000000"/>
          <w:sz w:val="28"/>
          <w:szCs w:val="28"/>
          <w:shd w:val="clear" w:color="auto" w:fill="FFFFFF"/>
        </w:rPr>
        <w:t>, когда платежи осуществляются в конце каждого периода, и </w:t>
      </w:r>
      <w:r w:rsidRPr="00CB344C">
        <w:rPr>
          <w:rFonts w:ascii="Times New Roman" w:eastAsia="Times New Roman" w:hAnsi="Times New Roman" w:cs="Times New Roman"/>
          <w:b/>
          <w:bCs/>
          <w:i/>
          <w:iCs/>
          <w:color w:val="000000"/>
          <w:sz w:val="28"/>
          <w:szCs w:val="28"/>
          <w:shd w:val="clear" w:color="auto" w:fill="FFFFFF"/>
        </w:rPr>
        <w:t>авансовый аннуитет</w:t>
      </w:r>
      <w:r w:rsidRPr="00CB344C">
        <w:rPr>
          <w:rFonts w:ascii="Times New Roman" w:eastAsia="Times New Roman" w:hAnsi="Times New Roman" w:cs="Times New Roman"/>
          <w:color w:val="000000"/>
          <w:sz w:val="28"/>
          <w:szCs w:val="28"/>
          <w:shd w:val="clear" w:color="auto" w:fill="FFFFFF"/>
        </w:rPr>
        <w:t>, когда платеж производится в начале периода.</w:t>
      </w:r>
    </w:p>
    <w:p w:rsidR="00CA267C"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При платежах или поступлениях в конце каждого года (обычный аннуитет) текущую стоимость можно рассчитать по формуле:</w:t>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noProof/>
          <w:sz w:val="28"/>
          <w:szCs w:val="28"/>
        </w:rPr>
        <w:drawing>
          <wp:inline distT="0" distB="0" distL="0" distR="0" wp14:anchorId="6F15D669" wp14:editId="33CF70D5">
            <wp:extent cx="1390650" cy="581025"/>
            <wp:effectExtent l="0" t="0" r="0" b="0"/>
            <wp:docPr id="26" name="Рисунок 26" descr="https://pochit.ru/pars_docs/refs/17/16660/16660_html_m323d1c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ochit.ru/pars_docs/refs/17/16660/16660_html_m323d1c03.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0650" cy="581025"/>
                    </a:xfrm>
                    <a:prstGeom prst="rect">
                      <a:avLst/>
                    </a:prstGeom>
                    <a:noFill/>
                    <a:ln>
                      <a:noFill/>
                    </a:ln>
                  </pic:spPr>
                </pic:pic>
              </a:graphicData>
            </a:graphic>
          </wp:inline>
        </w:drawing>
      </w:r>
      <w:r w:rsidR="00094D6E">
        <w:rPr>
          <w:rFonts w:ascii="Times New Roman" w:eastAsia="Times New Roman" w:hAnsi="Times New Roman" w:cs="Times New Roman"/>
          <w:color w:val="000000"/>
          <w:sz w:val="28"/>
          <w:szCs w:val="28"/>
          <w:shd w:val="clear" w:color="auto" w:fill="FFFFFF"/>
        </w:rPr>
        <w:t>, (</w:t>
      </w:r>
      <w:r w:rsidRPr="00CB344C">
        <w:rPr>
          <w:rFonts w:ascii="Times New Roman" w:eastAsia="Times New Roman" w:hAnsi="Times New Roman" w:cs="Times New Roman"/>
          <w:color w:val="000000"/>
          <w:sz w:val="28"/>
          <w:szCs w:val="28"/>
          <w:shd w:val="clear" w:color="auto" w:fill="FFFFFF"/>
        </w:rPr>
        <w:t>5)</w:t>
      </w:r>
    </w:p>
    <w:p w:rsidR="00CA267C" w:rsidRDefault="00CA267C" w:rsidP="002E5A0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br/>
      </w:r>
      <w:r w:rsidR="00CB344C" w:rsidRPr="00CB344C">
        <w:rPr>
          <w:rFonts w:ascii="Times New Roman" w:eastAsia="Times New Roman" w:hAnsi="Times New Roman" w:cs="Times New Roman"/>
          <w:color w:val="000000"/>
          <w:sz w:val="28"/>
          <w:szCs w:val="28"/>
          <w:shd w:val="clear" w:color="auto" w:fill="FFFFFF"/>
        </w:rPr>
        <w:t>Где</w:t>
      </w:r>
      <w:r>
        <w:rPr>
          <w:rFonts w:ascii="Times New Roman" w:eastAsia="Times New Roman" w:hAnsi="Times New Roman" w:cs="Times New Roman"/>
          <w:color w:val="000000"/>
          <w:sz w:val="28"/>
          <w:szCs w:val="28"/>
        </w:rPr>
        <w:t xml:space="preserve">, </w:t>
      </w:r>
      <w:r w:rsidR="00CB344C" w:rsidRPr="00CB344C">
        <w:rPr>
          <w:rFonts w:ascii="Times New Roman" w:eastAsia="Times New Roman" w:hAnsi="Times New Roman" w:cs="Times New Roman"/>
          <w:color w:val="000000"/>
          <w:sz w:val="28"/>
          <w:szCs w:val="28"/>
          <w:shd w:val="clear" w:color="auto" w:fill="FFFFFF"/>
        </w:rPr>
        <w:t>S – равновеликие периодические платежи (поступления);</w:t>
      </w:r>
    </w:p>
    <w:p w:rsidR="00CA267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i – коэффициент дисконтирования (процентная ставка);</w:t>
      </w:r>
    </w:p>
    <w:p w:rsidR="00CA267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n – число периодов дисконтирования (период существования аннуитета)</w:t>
      </w:r>
    </w:p>
    <w:p w:rsidR="00CA267C"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При более частых, чем раз в год, платежах (поступлениях) текущую стоимость можно рассчитать по формуле:</w:t>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noProof/>
          <w:sz w:val="28"/>
          <w:szCs w:val="28"/>
        </w:rPr>
        <w:drawing>
          <wp:inline distT="0" distB="0" distL="0" distR="0" wp14:anchorId="38286A6E" wp14:editId="0187C9A5">
            <wp:extent cx="1533525" cy="923925"/>
            <wp:effectExtent l="0" t="0" r="0" b="0"/>
            <wp:docPr id="24" name="Рисунок 24" descr="https://pochit.ru/pars_docs/refs/17/16660/16660_html_m36de1c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ochit.ru/pars_docs/refs/17/16660/16660_html_m36de1c45.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3525" cy="923925"/>
                    </a:xfrm>
                    <a:prstGeom prst="rect">
                      <a:avLst/>
                    </a:prstGeom>
                    <a:noFill/>
                    <a:ln>
                      <a:noFill/>
                    </a:ln>
                  </pic:spPr>
                </pic:pic>
              </a:graphicData>
            </a:graphic>
          </wp:inline>
        </w:drawing>
      </w:r>
      <w:r w:rsidR="00094D6E">
        <w:rPr>
          <w:rFonts w:ascii="Times New Roman" w:eastAsia="Times New Roman" w:hAnsi="Times New Roman" w:cs="Times New Roman"/>
          <w:color w:val="000000"/>
          <w:sz w:val="28"/>
          <w:szCs w:val="28"/>
          <w:shd w:val="clear" w:color="auto" w:fill="FFFFFF"/>
        </w:rPr>
        <w:t>, (</w:t>
      </w:r>
      <w:r w:rsidRPr="00CB344C">
        <w:rPr>
          <w:rFonts w:ascii="Times New Roman" w:eastAsia="Times New Roman" w:hAnsi="Times New Roman" w:cs="Times New Roman"/>
          <w:color w:val="000000"/>
          <w:sz w:val="28"/>
          <w:szCs w:val="28"/>
          <w:shd w:val="clear" w:color="auto" w:fill="FFFFFF"/>
        </w:rPr>
        <w:t>6)</w:t>
      </w:r>
    </w:p>
    <w:p w:rsidR="00CA267C" w:rsidRPr="00CA267C"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color w:val="000000"/>
          <w:sz w:val="28"/>
          <w:szCs w:val="28"/>
          <w:shd w:val="clear" w:color="auto" w:fill="FFFFFF"/>
        </w:rPr>
        <w:t>Где S – равновеликие периодические платежи (поступления);</w:t>
      </w:r>
    </w:p>
    <w:p w:rsidR="00CA267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i – коэффициент дисконтирования (процентная ставка);</w:t>
      </w:r>
    </w:p>
    <w:p w:rsidR="00CA267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n – число периодов дисконтирования (период существования аннуитета)</w:t>
      </w:r>
    </w:p>
    <w:p w:rsidR="00CA267C" w:rsidRDefault="00CB344C" w:rsidP="002E5A0B">
      <w:pPr>
        <w:spacing w:after="0" w:line="360" w:lineRule="auto"/>
        <w:ind w:firstLine="709"/>
        <w:jc w:val="center"/>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k – число периодов дисконтирования за один год.</w:t>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noProof/>
          <w:sz w:val="28"/>
          <w:szCs w:val="28"/>
        </w:rPr>
        <w:drawing>
          <wp:inline distT="0" distB="0" distL="0" distR="0" wp14:anchorId="514F5D96" wp14:editId="6CC6287F">
            <wp:extent cx="5838825" cy="1838325"/>
            <wp:effectExtent l="0" t="0" r="0" b="0"/>
            <wp:docPr id="22" name="Рисунок 22" descr="https://pochit.ru/pars_docs/refs/17/16660/16660_html_m367970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ochit.ru/pars_docs/refs/17/16660/16660_html_m367970e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8825" cy="1838325"/>
                    </a:xfrm>
                    <a:prstGeom prst="rect">
                      <a:avLst/>
                    </a:prstGeom>
                    <a:noFill/>
                    <a:ln>
                      <a:noFill/>
                    </a:ln>
                  </pic:spPr>
                </pic:pic>
              </a:graphicData>
            </a:graphic>
          </wp:inline>
        </w:drawing>
      </w:r>
      <w:r w:rsidRPr="00CB344C">
        <w:rPr>
          <w:rFonts w:ascii="Times New Roman" w:eastAsia="Times New Roman" w:hAnsi="Times New Roman" w:cs="Times New Roman"/>
          <w:color w:val="000000"/>
          <w:sz w:val="28"/>
          <w:szCs w:val="28"/>
        </w:rPr>
        <w:br/>
      </w:r>
      <w:r w:rsidR="00094D6E">
        <w:rPr>
          <w:rFonts w:ascii="Times New Roman" w:eastAsia="Times New Roman" w:hAnsi="Times New Roman" w:cs="Times New Roman"/>
          <w:color w:val="000000"/>
          <w:sz w:val="28"/>
          <w:szCs w:val="28"/>
          <w:shd w:val="clear" w:color="auto" w:fill="FFFFFF"/>
        </w:rPr>
        <w:t xml:space="preserve">Рис. </w:t>
      </w:r>
      <w:r w:rsidRPr="00CB344C">
        <w:rPr>
          <w:rFonts w:ascii="Times New Roman" w:eastAsia="Times New Roman" w:hAnsi="Times New Roman" w:cs="Times New Roman"/>
          <w:color w:val="000000"/>
          <w:sz w:val="28"/>
          <w:szCs w:val="28"/>
          <w:shd w:val="clear" w:color="auto" w:fill="FFFFFF"/>
        </w:rPr>
        <w:t>4 Обычный аннуитет</w:t>
      </w:r>
    </w:p>
    <w:p w:rsidR="00CA267C" w:rsidRDefault="00CA267C" w:rsidP="002E5A0B">
      <w:pPr>
        <w:spacing w:after="0" w:line="360" w:lineRule="auto"/>
        <w:ind w:firstLine="709"/>
        <w:jc w:val="both"/>
        <w:rPr>
          <w:rFonts w:ascii="Times New Roman" w:eastAsia="Times New Roman" w:hAnsi="Times New Roman" w:cs="Times New Roman"/>
          <w:color w:val="000000"/>
          <w:sz w:val="28"/>
          <w:szCs w:val="28"/>
        </w:rPr>
      </w:pPr>
    </w:p>
    <w:p w:rsidR="00CA267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Однако на практике возможна ситуация, когда первый платеж произойдет одновременной с начальным поступлением. В последующем аннуитеты будут возникать через равные интервалы. Такой аннуитет называется </w:t>
      </w:r>
      <w:r w:rsidRPr="00CB344C">
        <w:rPr>
          <w:rFonts w:ascii="Times New Roman" w:eastAsia="Times New Roman" w:hAnsi="Times New Roman" w:cs="Times New Roman"/>
          <w:b/>
          <w:bCs/>
          <w:i/>
          <w:iCs/>
          <w:color w:val="000000"/>
          <w:sz w:val="28"/>
          <w:szCs w:val="28"/>
          <w:shd w:val="clear" w:color="auto" w:fill="FFFFFF"/>
        </w:rPr>
        <w:t>авансовым или причитающимся</w:t>
      </w:r>
      <w:r w:rsidRPr="00CB344C">
        <w:rPr>
          <w:rFonts w:ascii="Times New Roman" w:eastAsia="Times New Roman" w:hAnsi="Times New Roman" w:cs="Times New Roman"/>
          <w:color w:val="000000"/>
          <w:sz w:val="28"/>
          <w:szCs w:val="28"/>
          <w:shd w:val="clear" w:color="auto" w:fill="FFFFFF"/>
        </w:rPr>
        <w:t>.</w:t>
      </w:r>
    </w:p>
    <w:p w:rsidR="00094D6E" w:rsidRDefault="00CB344C" w:rsidP="00094D6E">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lastRenderedPageBreak/>
        <w:t>Для того</w:t>
      </w:r>
      <w:proofErr w:type="gramStart"/>
      <w:r w:rsidRPr="00CB344C">
        <w:rPr>
          <w:rFonts w:ascii="Times New Roman" w:eastAsia="Times New Roman" w:hAnsi="Times New Roman" w:cs="Times New Roman"/>
          <w:color w:val="000000"/>
          <w:sz w:val="28"/>
          <w:szCs w:val="28"/>
          <w:shd w:val="clear" w:color="auto" w:fill="FFFFFF"/>
        </w:rPr>
        <w:t>,</w:t>
      </w:r>
      <w:proofErr w:type="gramEnd"/>
      <w:r w:rsidRPr="00CB344C">
        <w:rPr>
          <w:rFonts w:ascii="Times New Roman" w:eastAsia="Times New Roman" w:hAnsi="Times New Roman" w:cs="Times New Roman"/>
          <w:color w:val="000000"/>
          <w:sz w:val="28"/>
          <w:szCs w:val="28"/>
          <w:shd w:val="clear" w:color="auto" w:fill="FFFFFF"/>
        </w:rPr>
        <w:t xml:space="preserve"> чтобы определить текущую стоимость авансового аннуитета, необходимо проследить движение денежного потока. Поскольку первый аннуитет совпадает с депонированием основного вклада, его не следует дисконтировать. Все последующие аннуитеты дисконтируются в обычном порядке, однако, период дисконтирования будет на единицу меньше, следовательно, фактор текущей стоимости авансового аннуитета соответствует фактору обычного аннуитета для предыдущего периода, к которому прибавлена единица. Эта добавленная единица обеспечивает заданный поток аннуитета.</w:t>
      </w:r>
    </w:p>
    <w:p w:rsidR="00CA267C" w:rsidRDefault="00CB344C" w:rsidP="00094D6E">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noProof/>
          <w:sz w:val="28"/>
          <w:szCs w:val="28"/>
        </w:rPr>
        <w:drawing>
          <wp:inline distT="0" distB="0" distL="0" distR="0" wp14:anchorId="5CBFEC71" wp14:editId="49DEA290">
            <wp:extent cx="5838825" cy="1495425"/>
            <wp:effectExtent l="0" t="0" r="0" b="0"/>
            <wp:docPr id="21" name="Рисунок 21" descr="https://pochit.ru/pars_docs/refs/17/16660/16660_html_2a538c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ochit.ru/pars_docs/refs/17/16660/16660_html_2a538c32.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38825" cy="1495425"/>
                    </a:xfrm>
                    <a:prstGeom prst="rect">
                      <a:avLst/>
                    </a:prstGeom>
                    <a:noFill/>
                    <a:ln>
                      <a:noFill/>
                    </a:ln>
                  </pic:spPr>
                </pic:pic>
              </a:graphicData>
            </a:graphic>
          </wp:inline>
        </w:drawing>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color w:val="000000"/>
          <w:sz w:val="28"/>
          <w:szCs w:val="28"/>
        </w:rPr>
        <w:br/>
      </w:r>
      <w:r w:rsidR="00094D6E">
        <w:rPr>
          <w:rFonts w:ascii="Times New Roman" w:eastAsia="Times New Roman" w:hAnsi="Times New Roman" w:cs="Times New Roman"/>
          <w:color w:val="000000"/>
          <w:sz w:val="28"/>
          <w:szCs w:val="28"/>
          <w:shd w:val="clear" w:color="auto" w:fill="FFFFFF"/>
        </w:rPr>
        <w:t xml:space="preserve">Рис. </w:t>
      </w:r>
      <w:r w:rsidRPr="00CB344C">
        <w:rPr>
          <w:rFonts w:ascii="Times New Roman" w:eastAsia="Times New Roman" w:hAnsi="Times New Roman" w:cs="Times New Roman"/>
          <w:color w:val="000000"/>
          <w:sz w:val="28"/>
          <w:szCs w:val="28"/>
          <w:shd w:val="clear" w:color="auto" w:fill="FFFFFF"/>
        </w:rPr>
        <w:t>5. Авансовый аннуитет</w:t>
      </w:r>
    </w:p>
    <w:p w:rsidR="00CA267C" w:rsidRDefault="00CA267C" w:rsidP="002E5A0B">
      <w:pPr>
        <w:spacing w:after="0" w:line="360" w:lineRule="auto"/>
        <w:ind w:firstLine="709"/>
        <w:jc w:val="both"/>
        <w:rPr>
          <w:rFonts w:ascii="Times New Roman" w:eastAsia="Times New Roman" w:hAnsi="Times New Roman" w:cs="Times New Roman"/>
          <w:color w:val="000000"/>
          <w:sz w:val="28"/>
          <w:szCs w:val="28"/>
        </w:rPr>
      </w:pPr>
    </w:p>
    <w:p w:rsidR="00CA267C" w:rsidRDefault="00CB344C" w:rsidP="004F25C6">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Формула расчета текущей стоимости авансового аннуитета при платежах в начале каждого года имеет следующий вид:</w:t>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noProof/>
          <w:sz w:val="28"/>
          <w:szCs w:val="28"/>
        </w:rPr>
        <w:drawing>
          <wp:inline distT="0" distB="0" distL="0" distR="0" wp14:anchorId="768DA46B" wp14:editId="32E993B5">
            <wp:extent cx="1800225" cy="647700"/>
            <wp:effectExtent l="0" t="0" r="0" b="0"/>
            <wp:docPr id="20" name="Рисунок 20" descr="https://pochit.ru/pars_docs/refs/17/16660/16660_html_561c78c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ochit.ru/pars_docs/refs/17/16660/16660_html_561c78c8.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0225" cy="647700"/>
                    </a:xfrm>
                    <a:prstGeom prst="rect">
                      <a:avLst/>
                    </a:prstGeom>
                    <a:noFill/>
                    <a:ln>
                      <a:noFill/>
                    </a:ln>
                  </pic:spPr>
                </pic:pic>
              </a:graphicData>
            </a:graphic>
          </wp:inline>
        </w:drawing>
      </w:r>
      <w:r w:rsidR="00094D6E">
        <w:rPr>
          <w:rFonts w:ascii="Times New Roman" w:eastAsia="Times New Roman" w:hAnsi="Times New Roman" w:cs="Times New Roman"/>
          <w:color w:val="000000"/>
          <w:sz w:val="28"/>
          <w:szCs w:val="28"/>
          <w:shd w:val="clear" w:color="auto" w:fill="FFFFFF"/>
        </w:rPr>
        <w:t> (</w:t>
      </w:r>
      <w:r w:rsidRPr="00CB344C">
        <w:rPr>
          <w:rFonts w:ascii="Times New Roman" w:eastAsia="Times New Roman" w:hAnsi="Times New Roman" w:cs="Times New Roman"/>
          <w:color w:val="000000"/>
          <w:sz w:val="28"/>
          <w:szCs w:val="28"/>
          <w:shd w:val="clear" w:color="auto" w:fill="FFFFFF"/>
        </w:rPr>
        <w:t>7)</w:t>
      </w:r>
    </w:p>
    <w:p w:rsidR="00CA267C" w:rsidRDefault="00CB344C" w:rsidP="004F25C6">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При более частых, чем 1 раз в год, платежах текущая стоимость авансового аннуитета рассчитывается по формуле:</w:t>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noProof/>
          <w:sz w:val="28"/>
          <w:szCs w:val="28"/>
        </w:rPr>
        <w:drawing>
          <wp:inline distT="0" distB="0" distL="0" distR="0" wp14:anchorId="16D2DCDB" wp14:editId="326F7528">
            <wp:extent cx="1952625" cy="1009650"/>
            <wp:effectExtent l="0" t="0" r="0" b="0"/>
            <wp:docPr id="19" name="Рисунок 19" descr="https://pochit.ru/pars_docs/refs/17/16660/16660_html_418c34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ochit.ru/pars_docs/refs/17/16660/16660_html_418c3416.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52625" cy="1009650"/>
                    </a:xfrm>
                    <a:prstGeom prst="rect">
                      <a:avLst/>
                    </a:prstGeom>
                    <a:noFill/>
                    <a:ln>
                      <a:noFill/>
                    </a:ln>
                  </pic:spPr>
                </pic:pic>
              </a:graphicData>
            </a:graphic>
          </wp:inline>
        </w:drawing>
      </w:r>
      <w:r w:rsidR="00094D6E">
        <w:rPr>
          <w:rFonts w:ascii="Times New Roman" w:eastAsia="Times New Roman" w:hAnsi="Times New Roman" w:cs="Times New Roman"/>
          <w:color w:val="000000"/>
          <w:sz w:val="28"/>
          <w:szCs w:val="28"/>
          <w:shd w:val="clear" w:color="auto" w:fill="FFFFFF"/>
        </w:rPr>
        <w:t> (</w:t>
      </w:r>
      <w:r w:rsidRPr="00CB344C">
        <w:rPr>
          <w:rFonts w:ascii="Times New Roman" w:eastAsia="Times New Roman" w:hAnsi="Times New Roman" w:cs="Times New Roman"/>
          <w:color w:val="000000"/>
          <w:sz w:val="28"/>
          <w:szCs w:val="28"/>
          <w:shd w:val="clear" w:color="auto" w:fill="FFFFFF"/>
        </w:rPr>
        <w:t>8)</w:t>
      </w:r>
    </w:p>
    <w:p w:rsidR="00CA267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lastRenderedPageBreak/>
        <w:t>Определение текущей стоимости предприятия методом дисконтирования будущих доходов предполагает использование двух факторов – текущей стоимости единицы и текущей стоимости аннуитета.</w:t>
      </w:r>
    </w:p>
    <w:p w:rsidR="00CA267C" w:rsidRPr="00094D6E" w:rsidRDefault="00CB344C" w:rsidP="00094D6E">
      <w:pPr>
        <w:spacing w:after="0" w:line="360" w:lineRule="auto"/>
        <w:ind w:firstLine="709"/>
        <w:jc w:val="both"/>
        <w:rPr>
          <w:rFonts w:ascii="Times New Roman" w:eastAsia="Times New Roman" w:hAnsi="Times New Roman" w:cs="Times New Roman"/>
          <w:b/>
          <w:bCs/>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Доход состоит из двух составных частей: потока доходов и единовременной суммы от перепродажи предприятия.</w:t>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b/>
          <w:bCs/>
          <w:color w:val="000000"/>
          <w:sz w:val="28"/>
          <w:szCs w:val="28"/>
          <w:shd w:val="clear" w:color="auto" w:fill="FFFFFF"/>
        </w:rPr>
        <w:t>4. Периодический взнос на погашения кредита (взнос за амортизацию денежной единицы)</w:t>
      </w:r>
    </w:p>
    <w:p w:rsidR="00CA267C" w:rsidRDefault="00CB344C" w:rsidP="00094D6E">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Временная оценка денежных потоков может поставить перед аналитиком проблему определения величины самого аннуитета, если известны его текущая стоимость, число взносов и ставка дохода.</w:t>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noProof/>
          <w:sz w:val="28"/>
          <w:szCs w:val="28"/>
        </w:rPr>
        <w:drawing>
          <wp:inline distT="0" distB="0" distL="0" distR="0" wp14:anchorId="70444D8D" wp14:editId="076007FF">
            <wp:extent cx="5838825" cy="2181225"/>
            <wp:effectExtent l="0" t="0" r="0" b="0"/>
            <wp:docPr id="15" name="Рисунок 15" descr="https://pochit.ru/pars_docs/refs/17/16660/16660_html_2c3d4e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ochit.ru/pars_docs/refs/17/16660/16660_html_2c3d4e85.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8825" cy="2181225"/>
                    </a:xfrm>
                    <a:prstGeom prst="rect">
                      <a:avLst/>
                    </a:prstGeom>
                    <a:noFill/>
                    <a:ln>
                      <a:noFill/>
                    </a:ln>
                  </pic:spPr>
                </pic:pic>
              </a:graphicData>
            </a:graphic>
          </wp:inline>
        </w:drawing>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color w:val="000000"/>
          <w:sz w:val="28"/>
          <w:szCs w:val="28"/>
        </w:rPr>
        <w:br/>
      </w:r>
      <w:r w:rsidR="00094D6E">
        <w:rPr>
          <w:rFonts w:ascii="Times New Roman" w:eastAsia="Times New Roman" w:hAnsi="Times New Roman" w:cs="Times New Roman"/>
          <w:color w:val="000000"/>
          <w:sz w:val="28"/>
          <w:szCs w:val="28"/>
          <w:shd w:val="clear" w:color="auto" w:fill="FFFFFF"/>
        </w:rPr>
        <w:t xml:space="preserve">Рис. </w:t>
      </w:r>
      <w:r w:rsidRPr="00CB344C">
        <w:rPr>
          <w:rFonts w:ascii="Times New Roman" w:eastAsia="Times New Roman" w:hAnsi="Times New Roman" w:cs="Times New Roman"/>
          <w:color w:val="000000"/>
          <w:sz w:val="28"/>
          <w:szCs w:val="28"/>
          <w:shd w:val="clear" w:color="auto" w:fill="FFFFFF"/>
        </w:rPr>
        <w:t>9. Периодический взнос на погашение кредита</w:t>
      </w:r>
    </w:p>
    <w:p w:rsidR="00CA267C" w:rsidRDefault="00CA267C" w:rsidP="002E5A0B">
      <w:pPr>
        <w:spacing w:after="0" w:line="360" w:lineRule="auto"/>
        <w:ind w:firstLine="709"/>
        <w:jc w:val="both"/>
        <w:rPr>
          <w:rFonts w:ascii="Times New Roman" w:eastAsia="Times New Roman" w:hAnsi="Times New Roman" w:cs="Times New Roman"/>
          <w:color w:val="000000"/>
          <w:sz w:val="28"/>
          <w:szCs w:val="28"/>
        </w:rPr>
      </w:pPr>
    </w:p>
    <w:p w:rsidR="00CA267C"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 xml:space="preserve">Как можно видеть, функция «Периодический взнос на погашение кредита» является обратной по отношению к функции «текущая стоимость аннуитета». </w:t>
      </w:r>
    </w:p>
    <w:p w:rsidR="00CA267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Если:</w:t>
      </w:r>
    </w:p>
    <w:p w:rsidR="00CA267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Текущая стоимость аннуитета = аннуитет • фактор текущей стоимости аннуитета</w:t>
      </w:r>
      <w:r w:rsidR="00CA267C">
        <w:rPr>
          <w:rFonts w:ascii="Times New Roman" w:eastAsia="Times New Roman" w:hAnsi="Times New Roman" w:cs="Times New Roman"/>
          <w:color w:val="000000"/>
          <w:sz w:val="28"/>
          <w:szCs w:val="28"/>
        </w:rPr>
        <w:t xml:space="preserve">, </w:t>
      </w:r>
      <w:r w:rsidRPr="00CB344C">
        <w:rPr>
          <w:rFonts w:ascii="Times New Roman" w:eastAsia="Times New Roman" w:hAnsi="Times New Roman" w:cs="Times New Roman"/>
          <w:color w:val="000000"/>
          <w:sz w:val="28"/>
          <w:szCs w:val="28"/>
          <w:shd w:val="clear" w:color="auto" w:fill="FFFFFF"/>
        </w:rPr>
        <w:t>то определение величины аннуитета при помощи фактора текущей стоимости возможности следующим образом:</w:t>
      </w:r>
    </w:p>
    <w:p w:rsidR="00CA267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lastRenderedPageBreak/>
        <w:t>аннуитет = Текущая стоимость аннуитета / фактор текущей стоимости аннуитета.</w:t>
      </w:r>
    </w:p>
    <w:p w:rsidR="00CA267C"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 xml:space="preserve">Таким образом, преобразуя </w:t>
      </w:r>
      <w:proofErr w:type="gramStart"/>
      <w:r w:rsidRPr="00CB344C">
        <w:rPr>
          <w:rFonts w:ascii="Times New Roman" w:eastAsia="Times New Roman" w:hAnsi="Times New Roman" w:cs="Times New Roman"/>
          <w:color w:val="000000"/>
          <w:sz w:val="28"/>
          <w:szCs w:val="28"/>
          <w:shd w:val="clear" w:color="auto" w:fill="FFFFFF"/>
        </w:rPr>
        <w:t>формулу</w:t>
      </w:r>
      <w:proofErr w:type="gramEnd"/>
      <w:r w:rsidRPr="00CB344C">
        <w:rPr>
          <w:rFonts w:ascii="Times New Roman" w:eastAsia="Times New Roman" w:hAnsi="Times New Roman" w:cs="Times New Roman"/>
          <w:color w:val="000000"/>
          <w:sz w:val="28"/>
          <w:szCs w:val="28"/>
          <w:shd w:val="clear" w:color="auto" w:fill="FFFFFF"/>
        </w:rPr>
        <w:t xml:space="preserve"> получим формула расчета периодического взноса на погашение кредита:</w:t>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noProof/>
          <w:sz w:val="28"/>
          <w:szCs w:val="28"/>
        </w:rPr>
        <w:drawing>
          <wp:inline distT="0" distB="0" distL="0" distR="0" wp14:anchorId="0A1F792A" wp14:editId="7477E438">
            <wp:extent cx="4410075" cy="838200"/>
            <wp:effectExtent l="0" t="0" r="0" b="0"/>
            <wp:docPr id="14" name="Рисунок 14" descr="https://pochit.ru/pars_docs/refs/17/16660/16660_html_ma3855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pochit.ru/pars_docs/refs/17/16660/16660_html_ma385598.g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10075" cy="838200"/>
                    </a:xfrm>
                    <a:prstGeom prst="rect">
                      <a:avLst/>
                    </a:prstGeom>
                    <a:noFill/>
                    <a:ln>
                      <a:noFill/>
                    </a:ln>
                  </pic:spPr>
                </pic:pic>
              </a:graphicData>
            </a:graphic>
          </wp:inline>
        </w:drawing>
      </w:r>
      <w:r w:rsidR="00094D6E">
        <w:rPr>
          <w:rFonts w:ascii="Times New Roman" w:eastAsia="Times New Roman" w:hAnsi="Times New Roman" w:cs="Times New Roman"/>
          <w:color w:val="000000"/>
          <w:sz w:val="28"/>
          <w:szCs w:val="28"/>
          <w:shd w:val="clear" w:color="auto" w:fill="FFFFFF"/>
        </w:rPr>
        <w:t> (</w:t>
      </w:r>
      <w:r w:rsidRPr="00CB344C">
        <w:rPr>
          <w:rFonts w:ascii="Times New Roman" w:eastAsia="Times New Roman" w:hAnsi="Times New Roman" w:cs="Times New Roman"/>
          <w:color w:val="000000"/>
          <w:sz w:val="28"/>
          <w:szCs w:val="28"/>
          <w:shd w:val="clear" w:color="auto" w:fill="FFFFFF"/>
        </w:rPr>
        <w:t>9)</w:t>
      </w:r>
    </w:p>
    <w:p w:rsidR="00CA267C"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color w:val="000000"/>
          <w:sz w:val="28"/>
          <w:szCs w:val="28"/>
          <w:shd w:val="clear" w:color="auto" w:fill="FFFFFF"/>
        </w:rPr>
        <w:t>Где,</w:t>
      </w:r>
      <w:r w:rsidR="00CA267C">
        <w:rPr>
          <w:rFonts w:ascii="Times New Roman" w:eastAsia="Times New Roman" w:hAnsi="Times New Roman" w:cs="Times New Roman"/>
          <w:color w:val="000000"/>
          <w:sz w:val="28"/>
          <w:szCs w:val="28"/>
        </w:rPr>
        <w:t xml:space="preserve"> </w:t>
      </w:r>
      <w:r w:rsidRPr="00CB344C">
        <w:rPr>
          <w:rFonts w:ascii="Times New Roman" w:eastAsia="Times New Roman" w:hAnsi="Times New Roman" w:cs="Times New Roman"/>
          <w:color w:val="000000"/>
          <w:sz w:val="28"/>
          <w:szCs w:val="28"/>
          <w:shd w:val="clear" w:color="auto" w:fill="FFFFFF"/>
        </w:rPr>
        <w:t>S – равновеликие периодические плате</w:t>
      </w:r>
      <w:r w:rsidR="00CA267C">
        <w:rPr>
          <w:rFonts w:ascii="Times New Roman" w:eastAsia="Times New Roman" w:hAnsi="Times New Roman" w:cs="Times New Roman"/>
          <w:color w:val="000000"/>
          <w:sz w:val="28"/>
          <w:szCs w:val="28"/>
          <w:shd w:val="clear" w:color="auto" w:fill="FFFFFF"/>
        </w:rPr>
        <w:t xml:space="preserve">жи (поступления), функция также </w:t>
      </w:r>
      <w:r w:rsidRPr="00CB344C">
        <w:rPr>
          <w:rFonts w:ascii="Times New Roman" w:eastAsia="Times New Roman" w:hAnsi="Times New Roman" w:cs="Times New Roman"/>
          <w:color w:val="000000"/>
          <w:sz w:val="28"/>
          <w:szCs w:val="28"/>
          <w:shd w:val="clear" w:color="auto" w:fill="FFFFFF"/>
        </w:rPr>
        <w:t>обозначается </w:t>
      </w:r>
      <w:r w:rsidRPr="00CB344C">
        <w:rPr>
          <w:rFonts w:ascii="Times New Roman" w:eastAsia="Times New Roman" w:hAnsi="Times New Roman" w:cs="Times New Roman"/>
          <w:noProof/>
          <w:sz w:val="28"/>
          <w:szCs w:val="28"/>
        </w:rPr>
        <w:drawing>
          <wp:inline distT="0" distB="0" distL="0" distR="0" wp14:anchorId="367B3FBD" wp14:editId="31491831">
            <wp:extent cx="447675" cy="361950"/>
            <wp:effectExtent l="0" t="0" r="0" b="0"/>
            <wp:docPr id="13" name="Рисунок 13" descr="https://pochit.ru/pars_docs/refs/17/16660/16660_html_1633789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ochit.ru/pars_docs/refs/17/16660/16660_html_1633789a.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CB344C">
        <w:rPr>
          <w:rFonts w:ascii="Times New Roman" w:eastAsia="Times New Roman" w:hAnsi="Times New Roman" w:cs="Times New Roman"/>
          <w:color w:val="000000"/>
          <w:sz w:val="28"/>
          <w:szCs w:val="28"/>
          <w:shd w:val="clear" w:color="auto" w:fill="FFFFFF"/>
        </w:rPr>
        <w:t> (символ функции);</w:t>
      </w:r>
    </w:p>
    <w:p w:rsidR="00CA267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PV</w:t>
      </w:r>
      <w:proofErr w:type="gramStart"/>
      <w:r w:rsidRPr="00CB344C">
        <w:rPr>
          <w:rFonts w:ascii="Times New Roman" w:eastAsia="Times New Roman" w:hAnsi="Times New Roman" w:cs="Times New Roman"/>
          <w:color w:val="000000"/>
          <w:sz w:val="28"/>
          <w:szCs w:val="28"/>
          <w:shd w:val="clear" w:color="auto" w:fill="FFFFFF"/>
        </w:rPr>
        <w:t>А</w:t>
      </w:r>
      <w:proofErr w:type="gramEnd"/>
      <w:r w:rsidRPr="00CB344C">
        <w:rPr>
          <w:rFonts w:ascii="Times New Roman" w:eastAsia="Times New Roman" w:hAnsi="Times New Roman" w:cs="Times New Roman"/>
          <w:color w:val="000000"/>
          <w:sz w:val="28"/>
          <w:szCs w:val="28"/>
          <w:shd w:val="clear" w:color="auto" w:fill="FFFFFF"/>
        </w:rPr>
        <w:t xml:space="preserve"> - текущая стоимость аннуитета;</w:t>
      </w:r>
    </w:p>
    <w:p w:rsidR="00CA267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i – коэффициент дисконтирования (процентная ставка);</w:t>
      </w:r>
    </w:p>
    <w:p w:rsidR="00CA267C"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n – число периодов дисконтирования (период существования аннуитета).</w:t>
      </w:r>
    </w:p>
    <w:p w:rsidR="002E5A0B"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 xml:space="preserve">Аннуитет может быть как поступлением (т.е. входящим денежным потоком), так и платежом (т.е. исходящим денежным потоком) по отношению к инвестору. Поэтому данная функция может использоваться в случае необходимости расчета величины равновеликого взноса в погашение кредита при заданном числе взносов и заданной процентной ставке. Такой кредит называется </w:t>
      </w:r>
      <w:proofErr w:type="spellStart"/>
      <w:r w:rsidRPr="00CB344C">
        <w:rPr>
          <w:rFonts w:ascii="Times New Roman" w:eastAsia="Times New Roman" w:hAnsi="Times New Roman" w:cs="Times New Roman"/>
          <w:color w:val="000000"/>
          <w:sz w:val="28"/>
          <w:szCs w:val="28"/>
          <w:shd w:val="clear" w:color="auto" w:fill="FFFFFF"/>
        </w:rPr>
        <w:t>самоамортизирующимся</w:t>
      </w:r>
      <w:proofErr w:type="spellEnd"/>
      <w:r w:rsidRPr="00CB344C">
        <w:rPr>
          <w:rFonts w:ascii="Times New Roman" w:eastAsia="Times New Roman" w:hAnsi="Times New Roman" w:cs="Times New Roman"/>
          <w:color w:val="000000"/>
          <w:sz w:val="28"/>
          <w:szCs w:val="28"/>
          <w:shd w:val="clear" w:color="auto" w:fill="FFFFFF"/>
        </w:rPr>
        <w:t>.</w:t>
      </w:r>
    </w:p>
    <w:p w:rsidR="002E5A0B" w:rsidRPr="00094D6E" w:rsidRDefault="00CB344C" w:rsidP="00094D6E">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Если платежи осуществляются в начале периода (авансовый взнос на амортизацию единицы), формула расчета периодического взноса на погашение кредита будет иметь вид:</w:t>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noProof/>
          <w:sz w:val="28"/>
          <w:szCs w:val="28"/>
        </w:rPr>
        <w:drawing>
          <wp:inline distT="0" distB="0" distL="0" distR="0" wp14:anchorId="598751E8" wp14:editId="375E110A">
            <wp:extent cx="2381250" cy="400050"/>
            <wp:effectExtent l="0" t="0" r="0" b="0"/>
            <wp:docPr id="12" name="Рисунок 12" descr="https://pochit.ru/pars_docs/refs/17/16660/16660_html_m400760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ochit.ru/pars_docs/refs/17/16660/16660_html_m4007605c.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r w:rsidR="00094D6E">
        <w:rPr>
          <w:rFonts w:ascii="Times New Roman" w:eastAsia="Times New Roman" w:hAnsi="Times New Roman" w:cs="Times New Roman"/>
          <w:color w:val="000000"/>
          <w:sz w:val="28"/>
          <w:szCs w:val="28"/>
          <w:shd w:val="clear" w:color="auto" w:fill="FFFFFF"/>
        </w:rPr>
        <w:t> (</w:t>
      </w:r>
      <w:r w:rsidRPr="00CB344C">
        <w:rPr>
          <w:rFonts w:ascii="Times New Roman" w:eastAsia="Times New Roman" w:hAnsi="Times New Roman" w:cs="Times New Roman"/>
          <w:color w:val="000000"/>
          <w:sz w:val="28"/>
          <w:szCs w:val="28"/>
          <w:shd w:val="clear" w:color="auto" w:fill="FFFFFF"/>
        </w:rPr>
        <w:t>10)</w:t>
      </w:r>
    </w:p>
    <w:p w:rsidR="002E5A0B" w:rsidRDefault="002E5A0B"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p>
    <w:p w:rsidR="00094D6E"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lastRenderedPageBreak/>
        <w:t>Решим предыдущий пример с кредитом при условии, что платежи необходим</w:t>
      </w:r>
      <w:r w:rsidR="00094D6E">
        <w:rPr>
          <w:rFonts w:ascii="Times New Roman" w:eastAsia="Times New Roman" w:hAnsi="Times New Roman" w:cs="Times New Roman"/>
          <w:color w:val="000000"/>
          <w:sz w:val="28"/>
          <w:szCs w:val="28"/>
          <w:shd w:val="clear" w:color="auto" w:fill="FFFFFF"/>
        </w:rPr>
        <w:t>о осуществлять в начале периода.</w:t>
      </w:r>
    </w:p>
    <w:p w:rsidR="00094D6E" w:rsidRDefault="00CB344C" w:rsidP="00094D6E">
      <w:pPr>
        <w:spacing w:after="0" w:line="360" w:lineRule="auto"/>
        <w:ind w:firstLine="709"/>
        <w:jc w:val="both"/>
        <w:rPr>
          <w:rFonts w:ascii="Times New Roman" w:eastAsia="Times New Roman" w:hAnsi="Times New Roman" w:cs="Times New Roman"/>
          <w:b/>
          <w:bCs/>
          <w:color w:val="000000"/>
          <w:sz w:val="28"/>
          <w:szCs w:val="28"/>
          <w:shd w:val="clear" w:color="auto" w:fill="FFFFFF"/>
        </w:rPr>
      </w:pP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b/>
          <w:bCs/>
          <w:color w:val="000000"/>
          <w:sz w:val="28"/>
          <w:szCs w:val="28"/>
          <w:shd w:val="clear" w:color="auto" w:fill="FFFFFF"/>
        </w:rPr>
        <w:t>5</w:t>
      </w:r>
      <w:r w:rsidR="002E5A0B">
        <w:rPr>
          <w:rFonts w:ascii="Times New Roman" w:eastAsia="Times New Roman" w:hAnsi="Times New Roman" w:cs="Times New Roman"/>
          <w:b/>
          <w:bCs/>
          <w:color w:val="000000"/>
          <w:sz w:val="28"/>
          <w:szCs w:val="28"/>
          <w:shd w:val="clear" w:color="auto" w:fill="FFFFFF"/>
        </w:rPr>
        <w:t>.</w:t>
      </w:r>
      <w:r w:rsidRPr="00CB344C">
        <w:rPr>
          <w:rFonts w:ascii="Times New Roman" w:eastAsia="Times New Roman" w:hAnsi="Times New Roman" w:cs="Times New Roman"/>
          <w:b/>
          <w:bCs/>
          <w:color w:val="000000"/>
          <w:sz w:val="28"/>
          <w:szCs w:val="28"/>
          <w:shd w:val="clear" w:color="auto" w:fill="FFFFFF"/>
        </w:rPr>
        <w:t xml:space="preserve"> Будущая стоимость аннуитета (накопление единицы за период)</w:t>
      </w:r>
    </w:p>
    <w:p w:rsidR="002E5A0B" w:rsidRPr="00094D6E" w:rsidRDefault="00CB344C" w:rsidP="00094D6E">
      <w:pPr>
        <w:spacing w:after="0" w:line="360" w:lineRule="auto"/>
        <w:ind w:firstLine="709"/>
        <w:jc w:val="both"/>
        <w:rPr>
          <w:rFonts w:ascii="Times New Roman" w:eastAsia="Times New Roman" w:hAnsi="Times New Roman" w:cs="Times New Roman"/>
          <w:b/>
          <w:bCs/>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Данная функция позволяет</w:t>
      </w:r>
      <w:r w:rsidR="00094D6E">
        <w:rPr>
          <w:rFonts w:ascii="Times New Roman" w:eastAsia="Times New Roman" w:hAnsi="Times New Roman" w:cs="Times New Roman"/>
          <w:color w:val="000000"/>
          <w:sz w:val="28"/>
          <w:szCs w:val="28"/>
          <w:shd w:val="clear" w:color="auto" w:fill="FFFFFF"/>
        </w:rPr>
        <w:t xml:space="preserve"> рассчитать величину накопления </w:t>
      </w:r>
      <w:r w:rsidRPr="00CB344C">
        <w:rPr>
          <w:rFonts w:ascii="Times New Roman" w:eastAsia="Times New Roman" w:hAnsi="Times New Roman" w:cs="Times New Roman"/>
          <w:color w:val="000000"/>
          <w:sz w:val="28"/>
          <w:szCs w:val="28"/>
          <w:shd w:val="clear" w:color="auto" w:fill="FFFFFF"/>
        </w:rPr>
        <w:t>равновеликих платежей (взносов) при заданной ставке дохода.</w:t>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noProof/>
          <w:sz w:val="28"/>
          <w:szCs w:val="28"/>
        </w:rPr>
        <w:drawing>
          <wp:inline distT="0" distB="0" distL="0" distR="0" wp14:anchorId="23A88A54" wp14:editId="13CF7835">
            <wp:extent cx="4924425" cy="1609725"/>
            <wp:effectExtent l="0" t="0" r="0" b="0"/>
            <wp:docPr id="11" name="Рисунок 11" descr="https://pochit.ru/pars_docs/refs/17/16660/16660_html_m1bbc54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ochit.ru/pars_docs/refs/17/16660/16660_html_m1bbc54ad.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24425" cy="1609725"/>
                    </a:xfrm>
                    <a:prstGeom prst="rect">
                      <a:avLst/>
                    </a:prstGeom>
                    <a:noFill/>
                    <a:ln>
                      <a:noFill/>
                    </a:ln>
                  </pic:spPr>
                </pic:pic>
              </a:graphicData>
            </a:graphic>
          </wp:inline>
        </w:drawing>
      </w:r>
      <w:r w:rsidRPr="00CB344C">
        <w:rPr>
          <w:rFonts w:ascii="Times New Roman" w:eastAsia="Times New Roman" w:hAnsi="Times New Roman" w:cs="Times New Roman"/>
          <w:color w:val="000000"/>
          <w:sz w:val="28"/>
          <w:szCs w:val="28"/>
        </w:rPr>
        <w:br/>
      </w:r>
      <w:r w:rsidR="00094D6E">
        <w:rPr>
          <w:rFonts w:ascii="Times New Roman" w:eastAsia="Times New Roman" w:hAnsi="Times New Roman" w:cs="Times New Roman"/>
          <w:color w:val="000000"/>
          <w:sz w:val="28"/>
          <w:szCs w:val="28"/>
          <w:shd w:val="clear" w:color="auto" w:fill="FFFFFF"/>
        </w:rPr>
        <w:t xml:space="preserve">Рис. </w:t>
      </w:r>
      <w:r w:rsidRPr="00CB344C">
        <w:rPr>
          <w:rFonts w:ascii="Times New Roman" w:eastAsia="Times New Roman" w:hAnsi="Times New Roman" w:cs="Times New Roman"/>
          <w:color w:val="000000"/>
          <w:sz w:val="28"/>
          <w:szCs w:val="28"/>
          <w:shd w:val="clear" w:color="auto" w:fill="FFFFFF"/>
        </w:rPr>
        <w:t>10 Накопление единицы за период</w:t>
      </w:r>
    </w:p>
    <w:p w:rsidR="002E5A0B" w:rsidRDefault="002E5A0B" w:rsidP="002E5A0B">
      <w:pPr>
        <w:spacing w:after="0" w:line="360" w:lineRule="auto"/>
        <w:ind w:firstLine="709"/>
        <w:jc w:val="both"/>
        <w:rPr>
          <w:rFonts w:ascii="Times New Roman" w:eastAsia="Times New Roman" w:hAnsi="Times New Roman" w:cs="Times New Roman"/>
          <w:color w:val="000000"/>
          <w:sz w:val="28"/>
          <w:szCs w:val="28"/>
        </w:rPr>
      </w:pPr>
    </w:p>
    <w:p w:rsidR="002E5A0B"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Аналогично условиям, предусмотренным в функции «текущая стоимость аннуитета», платежи могут осуществляться как в конце, так и в начале каждого временного периода.</w:t>
      </w:r>
    </w:p>
    <w:p w:rsidR="002E5A0B"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Будущая стоимость обычного аннуитета при платежах, осуществляемых 1 раз в конце года, рассчитывается по формуле:</w:t>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noProof/>
          <w:sz w:val="28"/>
          <w:szCs w:val="28"/>
        </w:rPr>
        <w:drawing>
          <wp:inline distT="0" distB="0" distL="0" distR="0" wp14:anchorId="7CB7AB26" wp14:editId="2D2DD9DA">
            <wp:extent cx="1362075" cy="390525"/>
            <wp:effectExtent l="0" t="0" r="0" b="0"/>
            <wp:docPr id="10" name="Рисунок 10" descr="https://pochit.ru/pars_docs/refs/17/16660/16660_html_6c69f9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pochit.ru/pars_docs/refs/17/16660/16660_html_6c69f9ea.g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inline>
        </w:drawing>
      </w:r>
      <w:r w:rsidR="00094D6E">
        <w:rPr>
          <w:rFonts w:ascii="Times New Roman" w:eastAsia="Times New Roman" w:hAnsi="Times New Roman" w:cs="Times New Roman"/>
          <w:color w:val="000000"/>
          <w:sz w:val="28"/>
          <w:szCs w:val="28"/>
          <w:shd w:val="clear" w:color="auto" w:fill="FFFFFF"/>
        </w:rPr>
        <w:t> (</w:t>
      </w:r>
      <w:r w:rsidRPr="00CB344C">
        <w:rPr>
          <w:rFonts w:ascii="Times New Roman" w:eastAsia="Times New Roman" w:hAnsi="Times New Roman" w:cs="Times New Roman"/>
          <w:color w:val="000000"/>
          <w:sz w:val="28"/>
          <w:szCs w:val="28"/>
          <w:shd w:val="clear" w:color="auto" w:fill="FFFFFF"/>
        </w:rPr>
        <w:t>11),</w:t>
      </w:r>
    </w:p>
    <w:p w:rsidR="002E5A0B" w:rsidRDefault="002E5A0B" w:rsidP="002E5A0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r w:rsidR="00CB344C" w:rsidRPr="00CB344C">
        <w:rPr>
          <w:rFonts w:ascii="Times New Roman" w:eastAsia="Times New Roman" w:hAnsi="Times New Roman" w:cs="Times New Roman"/>
          <w:color w:val="000000"/>
          <w:sz w:val="28"/>
          <w:szCs w:val="28"/>
          <w:shd w:val="clear" w:color="auto" w:fill="FFFFFF"/>
        </w:rPr>
        <w:t>Где,</w:t>
      </w:r>
      <w:r>
        <w:rPr>
          <w:rFonts w:ascii="Times New Roman" w:eastAsia="Times New Roman" w:hAnsi="Times New Roman" w:cs="Times New Roman"/>
          <w:color w:val="000000"/>
          <w:sz w:val="28"/>
          <w:szCs w:val="28"/>
        </w:rPr>
        <w:t xml:space="preserve"> </w:t>
      </w:r>
      <w:r w:rsidR="00CB344C" w:rsidRPr="00CB344C">
        <w:rPr>
          <w:rFonts w:ascii="Times New Roman" w:eastAsia="Times New Roman" w:hAnsi="Times New Roman" w:cs="Times New Roman"/>
          <w:color w:val="000000"/>
          <w:sz w:val="28"/>
          <w:szCs w:val="28"/>
          <w:shd w:val="clear" w:color="auto" w:fill="FFFFFF"/>
        </w:rPr>
        <w:t>FVA - будущая стоимость аннуитета;</w:t>
      </w:r>
    </w:p>
    <w:p w:rsidR="002E5A0B"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S – равновеликие периодические платежи (поступления);</w:t>
      </w:r>
    </w:p>
    <w:p w:rsidR="002E5A0B"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i – процентная ставка;</w:t>
      </w:r>
    </w:p>
    <w:p w:rsidR="002E5A0B"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n – число периодов начисления процентов (период существования аннуитета).</w:t>
      </w:r>
    </w:p>
    <w:p w:rsidR="004F25C6" w:rsidRDefault="00CB344C" w:rsidP="00094D6E">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Значения фактора будущей стоимости единичного аннуитета также табулированы.</w:t>
      </w:r>
    </w:p>
    <w:p w:rsidR="002E5A0B" w:rsidRDefault="00CB344C" w:rsidP="00094D6E">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b/>
          <w:bCs/>
          <w:color w:val="000000"/>
          <w:sz w:val="28"/>
          <w:szCs w:val="28"/>
          <w:shd w:val="clear" w:color="auto" w:fill="FFFFFF"/>
        </w:rPr>
        <w:lastRenderedPageBreak/>
        <w:t>6. Периодический взнос в фонд накопления (фактор фонда возмещения)</w:t>
      </w:r>
    </w:p>
    <w:p w:rsidR="002E5A0B"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Данная функция позволяет рассчитать величину периодически депонированной суммы, необходимой для накопления нужной стоимости при заданной ставке процента.</w:t>
      </w:r>
    </w:p>
    <w:p w:rsidR="002E5A0B" w:rsidRDefault="00CB344C" w:rsidP="002E5A0B">
      <w:pPr>
        <w:spacing w:after="0" w:line="360" w:lineRule="auto"/>
        <w:ind w:firstLine="709"/>
        <w:jc w:val="center"/>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noProof/>
          <w:sz w:val="28"/>
          <w:szCs w:val="28"/>
        </w:rPr>
        <w:drawing>
          <wp:inline distT="0" distB="0" distL="0" distR="0" wp14:anchorId="530B3C36" wp14:editId="7111D069">
            <wp:extent cx="4924425" cy="2095500"/>
            <wp:effectExtent l="0" t="0" r="0" b="0"/>
            <wp:docPr id="4" name="Рисунок 4" descr="https://pochit.ru/pars_docs/refs/17/16660/16660_html_m4300a7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pochit.ru/pars_docs/refs/17/16660/16660_html_m4300a797.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24425" cy="2095500"/>
                    </a:xfrm>
                    <a:prstGeom prst="rect">
                      <a:avLst/>
                    </a:prstGeom>
                    <a:noFill/>
                    <a:ln>
                      <a:noFill/>
                    </a:ln>
                  </pic:spPr>
                </pic:pic>
              </a:graphicData>
            </a:graphic>
          </wp:inline>
        </w:drawing>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color w:val="000000"/>
          <w:sz w:val="28"/>
          <w:szCs w:val="28"/>
        </w:rPr>
        <w:br/>
      </w:r>
      <w:r w:rsidR="00094D6E">
        <w:rPr>
          <w:rFonts w:ascii="Times New Roman" w:eastAsia="Times New Roman" w:hAnsi="Times New Roman" w:cs="Times New Roman"/>
          <w:color w:val="000000"/>
          <w:sz w:val="28"/>
          <w:szCs w:val="28"/>
          <w:shd w:val="clear" w:color="auto" w:fill="FFFFFF"/>
        </w:rPr>
        <w:t xml:space="preserve">Рис. </w:t>
      </w:r>
      <w:r w:rsidRPr="00CB344C">
        <w:rPr>
          <w:rFonts w:ascii="Times New Roman" w:eastAsia="Times New Roman" w:hAnsi="Times New Roman" w:cs="Times New Roman"/>
          <w:color w:val="000000"/>
          <w:sz w:val="28"/>
          <w:szCs w:val="28"/>
          <w:shd w:val="clear" w:color="auto" w:fill="FFFFFF"/>
        </w:rPr>
        <w:t>11 Периодический взнос на накопление фонда</w:t>
      </w:r>
    </w:p>
    <w:p w:rsidR="002E5A0B" w:rsidRDefault="002E5A0B" w:rsidP="002E5A0B">
      <w:pPr>
        <w:spacing w:after="0" w:line="360" w:lineRule="auto"/>
        <w:ind w:firstLine="709"/>
        <w:jc w:val="both"/>
        <w:rPr>
          <w:rFonts w:ascii="Times New Roman" w:eastAsia="Times New Roman" w:hAnsi="Times New Roman" w:cs="Times New Roman"/>
          <w:color w:val="000000"/>
          <w:sz w:val="28"/>
          <w:szCs w:val="28"/>
        </w:rPr>
      </w:pPr>
    </w:p>
    <w:p w:rsidR="00094D6E" w:rsidRDefault="00CB344C" w:rsidP="00094D6E">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Как можно видеть данная функция является обратной по отношению к функции «будущая стоимость аннуитета». Формула для расчета периодического взноса в фонд накопления для обычного аннуитета будет иметь вид:</w:t>
      </w:r>
    </w:p>
    <w:p w:rsidR="002E5A0B" w:rsidRDefault="00CB344C" w:rsidP="00094D6E">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noProof/>
          <w:sz w:val="28"/>
          <w:szCs w:val="28"/>
        </w:rPr>
        <w:drawing>
          <wp:inline distT="0" distB="0" distL="0" distR="0" wp14:anchorId="0BD5CE45" wp14:editId="2456F047">
            <wp:extent cx="1343025" cy="390525"/>
            <wp:effectExtent l="0" t="0" r="0" b="0"/>
            <wp:docPr id="3" name="Рисунок 3" descr="https://pochit.ru/pars_docs/refs/17/16660/16660_html_50bb696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pochit.ru/pars_docs/refs/17/16660/16660_html_50bb696a.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r w:rsidRPr="00CB344C">
        <w:rPr>
          <w:rFonts w:ascii="Times New Roman" w:eastAsia="Times New Roman" w:hAnsi="Times New Roman" w:cs="Times New Roman"/>
          <w:color w:val="000000"/>
          <w:sz w:val="28"/>
          <w:szCs w:val="28"/>
          <w:shd w:val="clear" w:color="auto" w:fill="FFFFFF"/>
        </w:rPr>
        <w:t> (2.1.15)</w:t>
      </w:r>
    </w:p>
    <w:p w:rsidR="002E5A0B" w:rsidRDefault="002E5A0B" w:rsidP="002E5A0B">
      <w:pPr>
        <w:spacing w:after="0" w:line="360" w:lineRule="auto"/>
        <w:ind w:firstLine="709"/>
        <w:jc w:val="both"/>
        <w:rPr>
          <w:rFonts w:ascii="Times New Roman" w:eastAsia="Times New Roman" w:hAnsi="Times New Roman" w:cs="Times New Roman"/>
          <w:color w:val="000000"/>
          <w:sz w:val="28"/>
          <w:szCs w:val="28"/>
        </w:rPr>
      </w:pPr>
    </w:p>
    <w:p w:rsidR="002E5A0B"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Значения фактора фонда возмещения также табулированы.</w:t>
      </w:r>
    </w:p>
    <w:p w:rsidR="002E5A0B"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Авансовый взнос в фонд накопления рассчитывается по формуле:</w:t>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color w:val="000000"/>
          <w:sz w:val="28"/>
          <w:szCs w:val="28"/>
        </w:rPr>
        <w:br/>
      </w:r>
      <w:r w:rsidRPr="00CB344C">
        <w:rPr>
          <w:rFonts w:ascii="Times New Roman" w:eastAsia="Times New Roman" w:hAnsi="Times New Roman" w:cs="Times New Roman"/>
          <w:noProof/>
          <w:sz w:val="28"/>
          <w:szCs w:val="28"/>
        </w:rPr>
        <w:drawing>
          <wp:inline distT="0" distB="0" distL="0" distR="0" wp14:anchorId="4D667A0E" wp14:editId="6F655076">
            <wp:extent cx="1733550" cy="390525"/>
            <wp:effectExtent l="0" t="0" r="0" b="0"/>
            <wp:docPr id="2" name="Рисунок 2" descr="https://pochit.ru/pars_docs/refs/17/16660/16660_html_m4a99d2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pochit.ru/pars_docs/refs/17/16660/16660_html_m4a99d2c4.g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33550" cy="390525"/>
                    </a:xfrm>
                    <a:prstGeom prst="rect">
                      <a:avLst/>
                    </a:prstGeom>
                    <a:noFill/>
                    <a:ln>
                      <a:noFill/>
                    </a:ln>
                  </pic:spPr>
                </pic:pic>
              </a:graphicData>
            </a:graphic>
          </wp:inline>
        </w:drawing>
      </w:r>
      <w:r w:rsidR="00094D6E">
        <w:rPr>
          <w:rFonts w:ascii="Times New Roman" w:eastAsia="Times New Roman" w:hAnsi="Times New Roman" w:cs="Times New Roman"/>
          <w:color w:val="000000"/>
          <w:sz w:val="28"/>
          <w:szCs w:val="28"/>
          <w:shd w:val="clear" w:color="auto" w:fill="FFFFFF"/>
        </w:rPr>
        <w:t> (</w:t>
      </w:r>
      <w:r w:rsidRPr="00CB344C">
        <w:rPr>
          <w:rFonts w:ascii="Times New Roman" w:eastAsia="Times New Roman" w:hAnsi="Times New Roman" w:cs="Times New Roman"/>
          <w:color w:val="000000"/>
          <w:sz w:val="28"/>
          <w:szCs w:val="28"/>
          <w:shd w:val="clear" w:color="auto" w:fill="FFFFFF"/>
        </w:rPr>
        <w:t>16)</w:t>
      </w:r>
    </w:p>
    <w:p w:rsidR="004F25C6" w:rsidRDefault="004F25C6" w:rsidP="00094D6E">
      <w:pPr>
        <w:spacing w:after="0" w:line="360" w:lineRule="auto"/>
        <w:ind w:firstLine="709"/>
        <w:jc w:val="both"/>
        <w:rPr>
          <w:rFonts w:ascii="Times New Roman" w:eastAsia="Times New Roman" w:hAnsi="Times New Roman" w:cs="Times New Roman"/>
          <w:color w:val="000000"/>
          <w:sz w:val="28"/>
          <w:szCs w:val="28"/>
        </w:rPr>
      </w:pPr>
    </w:p>
    <w:p w:rsidR="002E5A0B" w:rsidRPr="00094D6E" w:rsidRDefault="00094D6E" w:rsidP="00094D6E">
      <w:pPr>
        <w:spacing w:after="0" w:line="360" w:lineRule="auto"/>
        <w:ind w:firstLine="709"/>
        <w:jc w:val="both"/>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lastRenderedPageBreak/>
        <w:t xml:space="preserve">7. </w:t>
      </w:r>
      <w:r w:rsidR="00CB344C" w:rsidRPr="00CB344C">
        <w:rPr>
          <w:rFonts w:ascii="Times New Roman" w:eastAsia="Times New Roman" w:hAnsi="Times New Roman" w:cs="Times New Roman"/>
          <w:b/>
          <w:bCs/>
          <w:color w:val="000000"/>
          <w:sz w:val="28"/>
          <w:szCs w:val="28"/>
          <w:shd w:val="clear" w:color="auto" w:fill="FFFFFF"/>
        </w:rPr>
        <w:t>Взаимосвязи между функциями</w:t>
      </w:r>
      <w:r>
        <w:rPr>
          <w:rFonts w:ascii="Times New Roman" w:eastAsia="Times New Roman" w:hAnsi="Times New Roman" w:cs="Times New Roman"/>
          <w:b/>
          <w:bCs/>
          <w:color w:val="000000"/>
          <w:sz w:val="28"/>
          <w:szCs w:val="28"/>
          <w:shd w:val="clear" w:color="auto" w:fill="FFFFFF"/>
        </w:rPr>
        <w:t>.</w:t>
      </w:r>
    </w:p>
    <w:p w:rsidR="002E5A0B"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Расчет факторов всех шести функций основан на использовании базовой формулы сложного процента. Главным условием, обеспечивающим математическую взаимосвязь между функциями, является предположение, что начисленный процент не снимается с депозитного счета, а капитализируется.</w:t>
      </w:r>
    </w:p>
    <w:p w:rsidR="002E5A0B"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Использование финансовых таблиц требует четкого понимания экономической сущности функции. При решении различных проблем, возникающих в процессе оценки, аналитик должен сформулировать следующее:</w:t>
      </w:r>
    </w:p>
    <w:p w:rsidR="002E5A0B" w:rsidRDefault="00CB344C"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CB344C">
        <w:rPr>
          <w:rFonts w:ascii="Times New Roman" w:eastAsia="Times New Roman" w:hAnsi="Times New Roman" w:cs="Times New Roman"/>
          <w:color w:val="000000"/>
          <w:sz w:val="28"/>
          <w:szCs w:val="28"/>
          <w:shd w:val="clear" w:color="auto" w:fill="FFFFFF"/>
        </w:rPr>
        <w:t>- правильность применения конкретной функции;</w:t>
      </w:r>
    </w:p>
    <w:p w:rsidR="002E5A0B" w:rsidRDefault="002E5A0B" w:rsidP="002E5A0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xml:space="preserve">- </w:t>
      </w:r>
      <w:r w:rsidR="00CB344C" w:rsidRPr="00CB344C">
        <w:rPr>
          <w:rFonts w:ascii="Times New Roman" w:eastAsia="Times New Roman" w:hAnsi="Times New Roman" w:cs="Times New Roman"/>
          <w:color w:val="000000"/>
          <w:sz w:val="28"/>
          <w:szCs w:val="28"/>
          <w:shd w:val="clear" w:color="auto" w:fill="FFFFFF"/>
        </w:rPr>
        <w:t>необходимость использования комбинации функций;</w:t>
      </w:r>
    </w:p>
    <w:p w:rsidR="002E5A0B"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 необходимость корректировки процентной ставки и периодов в зависимости от частоты начисления процентов;</w:t>
      </w:r>
    </w:p>
    <w:p w:rsidR="002E5A0B"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CB344C">
        <w:rPr>
          <w:rFonts w:ascii="Times New Roman" w:eastAsia="Times New Roman" w:hAnsi="Times New Roman" w:cs="Times New Roman"/>
          <w:color w:val="000000"/>
          <w:sz w:val="28"/>
          <w:szCs w:val="28"/>
          <w:shd w:val="clear" w:color="auto" w:fill="FFFFFF"/>
        </w:rPr>
        <w:t>- возможность возникновения денежного потока в начале или конце периода.</w:t>
      </w:r>
    </w:p>
    <w:p w:rsidR="002E5A0B" w:rsidRDefault="002E5A0B"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p>
    <w:p w:rsidR="00CB344C" w:rsidRPr="002E5A0B" w:rsidRDefault="00094D6E" w:rsidP="002E5A0B">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Таблица 1. </w:t>
      </w:r>
      <w:r w:rsidR="00CB344C" w:rsidRPr="00CB344C">
        <w:rPr>
          <w:rFonts w:ascii="Times New Roman" w:eastAsia="Times New Roman" w:hAnsi="Times New Roman" w:cs="Times New Roman"/>
          <w:color w:val="000000"/>
          <w:sz w:val="28"/>
          <w:szCs w:val="28"/>
          <w:shd w:val="clear" w:color="auto" w:fill="FFFFFF"/>
        </w:rPr>
        <w:t>Взаимосвязь функций</w:t>
      </w:r>
    </w:p>
    <w:tbl>
      <w:tblPr>
        <w:tblW w:w="95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4785"/>
        <w:gridCol w:w="4800"/>
      </w:tblGrid>
      <w:tr w:rsidR="00CB344C" w:rsidRPr="00CB344C" w:rsidTr="002E5A0B">
        <w:trPr>
          <w:trHeight w:val="550"/>
          <w:tblCellSpacing w:w="0" w:type="dxa"/>
        </w:trPr>
        <w:tc>
          <w:tcPr>
            <w:tcW w:w="4560" w:type="dxa"/>
            <w:shd w:val="clear" w:color="auto" w:fill="FFCC99"/>
            <w:hideMark/>
          </w:tcPr>
          <w:p w:rsidR="00CB344C" w:rsidRPr="00CB344C" w:rsidRDefault="00CB344C" w:rsidP="00094D6E">
            <w:pPr>
              <w:spacing w:after="0" w:line="240" w:lineRule="auto"/>
              <w:jc w:val="both"/>
              <w:rPr>
                <w:rFonts w:ascii="Times New Roman" w:eastAsia="Times New Roman" w:hAnsi="Times New Roman" w:cs="Times New Roman"/>
                <w:sz w:val="28"/>
                <w:szCs w:val="28"/>
              </w:rPr>
            </w:pPr>
            <w:r w:rsidRPr="00CB344C">
              <w:rPr>
                <w:rFonts w:ascii="Times New Roman" w:eastAsia="Times New Roman" w:hAnsi="Times New Roman" w:cs="Times New Roman"/>
                <w:sz w:val="28"/>
                <w:szCs w:val="28"/>
              </w:rPr>
              <w:br/>
              <w:t>Основная функция</w:t>
            </w:r>
          </w:p>
        </w:tc>
        <w:tc>
          <w:tcPr>
            <w:tcW w:w="4575" w:type="dxa"/>
            <w:shd w:val="clear" w:color="auto" w:fill="FFCC99"/>
            <w:hideMark/>
          </w:tcPr>
          <w:p w:rsidR="00CB344C" w:rsidRPr="00CB344C" w:rsidRDefault="00CB344C" w:rsidP="00094D6E">
            <w:pPr>
              <w:spacing w:after="0" w:line="240" w:lineRule="auto"/>
              <w:jc w:val="both"/>
              <w:rPr>
                <w:rFonts w:ascii="Times New Roman" w:eastAsia="Times New Roman" w:hAnsi="Times New Roman" w:cs="Times New Roman"/>
                <w:sz w:val="28"/>
                <w:szCs w:val="28"/>
              </w:rPr>
            </w:pPr>
            <w:r w:rsidRPr="00CB344C">
              <w:rPr>
                <w:rFonts w:ascii="Times New Roman" w:eastAsia="Times New Roman" w:hAnsi="Times New Roman" w:cs="Times New Roman"/>
                <w:sz w:val="28"/>
                <w:szCs w:val="28"/>
              </w:rPr>
              <w:br/>
              <w:t>Обратная функция</w:t>
            </w:r>
          </w:p>
        </w:tc>
      </w:tr>
      <w:tr w:rsidR="00CB344C" w:rsidRPr="00CB344C" w:rsidTr="002E5A0B">
        <w:trPr>
          <w:trHeight w:val="530"/>
          <w:tblCellSpacing w:w="0" w:type="dxa"/>
        </w:trPr>
        <w:tc>
          <w:tcPr>
            <w:tcW w:w="4560" w:type="dxa"/>
            <w:shd w:val="clear" w:color="auto" w:fill="FFFF99"/>
            <w:hideMark/>
          </w:tcPr>
          <w:p w:rsidR="00CB344C" w:rsidRPr="00CB344C" w:rsidRDefault="00CB344C" w:rsidP="00094D6E">
            <w:pPr>
              <w:spacing w:after="0" w:line="240" w:lineRule="auto"/>
              <w:jc w:val="both"/>
              <w:rPr>
                <w:rFonts w:ascii="Times New Roman" w:eastAsia="Times New Roman" w:hAnsi="Times New Roman" w:cs="Times New Roman"/>
                <w:sz w:val="28"/>
                <w:szCs w:val="28"/>
              </w:rPr>
            </w:pPr>
            <w:r w:rsidRPr="00CB344C">
              <w:rPr>
                <w:rFonts w:ascii="Times New Roman" w:eastAsia="Times New Roman" w:hAnsi="Times New Roman" w:cs="Times New Roman"/>
                <w:sz w:val="28"/>
                <w:szCs w:val="28"/>
              </w:rPr>
              <w:br/>
              <w:t>Сложный процент</w:t>
            </w:r>
          </w:p>
        </w:tc>
        <w:tc>
          <w:tcPr>
            <w:tcW w:w="4575" w:type="dxa"/>
            <w:shd w:val="clear" w:color="auto" w:fill="FFFF99"/>
            <w:hideMark/>
          </w:tcPr>
          <w:p w:rsidR="00CB344C" w:rsidRPr="00CB344C" w:rsidRDefault="00CB344C" w:rsidP="00094D6E">
            <w:pPr>
              <w:spacing w:after="0" w:line="240" w:lineRule="auto"/>
              <w:jc w:val="both"/>
              <w:rPr>
                <w:rFonts w:ascii="Times New Roman" w:eastAsia="Times New Roman" w:hAnsi="Times New Roman" w:cs="Times New Roman"/>
                <w:sz w:val="28"/>
                <w:szCs w:val="28"/>
              </w:rPr>
            </w:pPr>
            <w:r w:rsidRPr="00CB344C">
              <w:rPr>
                <w:rFonts w:ascii="Times New Roman" w:eastAsia="Times New Roman" w:hAnsi="Times New Roman" w:cs="Times New Roman"/>
                <w:sz w:val="28"/>
                <w:szCs w:val="28"/>
              </w:rPr>
              <w:br/>
              <w:t>Дисконтирование</w:t>
            </w:r>
          </w:p>
        </w:tc>
      </w:tr>
      <w:tr w:rsidR="00CB344C" w:rsidRPr="00CB344C" w:rsidTr="002E5A0B">
        <w:trPr>
          <w:tblCellSpacing w:w="0" w:type="dxa"/>
        </w:trPr>
        <w:tc>
          <w:tcPr>
            <w:tcW w:w="4560" w:type="dxa"/>
            <w:shd w:val="clear" w:color="auto" w:fill="FFFF99"/>
            <w:hideMark/>
          </w:tcPr>
          <w:p w:rsidR="00CB344C" w:rsidRPr="00CB344C" w:rsidRDefault="00CB344C" w:rsidP="00094D6E">
            <w:pPr>
              <w:spacing w:after="0" w:line="240" w:lineRule="auto"/>
              <w:jc w:val="both"/>
              <w:rPr>
                <w:rFonts w:ascii="Times New Roman" w:eastAsia="Times New Roman" w:hAnsi="Times New Roman" w:cs="Times New Roman"/>
                <w:sz w:val="28"/>
                <w:szCs w:val="28"/>
              </w:rPr>
            </w:pPr>
            <w:r w:rsidRPr="00CB344C">
              <w:rPr>
                <w:rFonts w:ascii="Times New Roman" w:eastAsia="Times New Roman" w:hAnsi="Times New Roman" w:cs="Times New Roman"/>
                <w:sz w:val="28"/>
                <w:szCs w:val="28"/>
              </w:rPr>
              <w:br/>
              <w:t>Текущая стоимость аннуитета</w:t>
            </w:r>
          </w:p>
        </w:tc>
        <w:tc>
          <w:tcPr>
            <w:tcW w:w="4575" w:type="dxa"/>
            <w:shd w:val="clear" w:color="auto" w:fill="FFFF99"/>
            <w:hideMark/>
          </w:tcPr>
          <w:p w:rsidR="00CB344C" w:rsidRPr="00CB344C" w:rsidRDefault="00CB344C" w:rsidP="00094D6E">
            <w:pPr>
              <w:spacing w:after="0" w:line="240" w:lineRule="auto"/>
              <w:jc w:val="both"/>
              <w:rPr>
                <w:rFonts w:ascii="Times New Roman" w:eastAsia="Times New Roman" w:hAnsi="Times New Roman" w:cs="Times New Roman"/>
                <w:sz w:val="28"/>
                <w:szCs w:val="28"/>
              </w:rPr>
            </w:pPr>
            <w:r w:rsidRPr="00CB344C">
              <w:rPr>
                <w:rFonts w:ascii="Times New Roman" w:eastAsia="Times New Roman" w:hAnsi="Times New Roman" w:cs="Times New Roman"/>
                <w:sz w:val="28"/>
                <w:szCs w:val="28"/>
              </w:rPr>
              <w:br/>
              <w:t>Периодический взнос на погашение кредита</w:t>
            </w:r>
          </w:p>
        </w:tc>
      </w:tr>
      <w:tr w:rsidR="00CB344C" w:rsidRPr="00CB344C" w:rsidTr="002E5A0B">
        <w:trPr>
          <w:tblCellSpacing w:w="0" w:type="dxa"/>
        </w:trPr>
        <w:tc>
          <w:tcPr>
            <w:tcW w:w="4560" w:type="dxa"/>
            <w:shd w:val="clear" w:color="auto" w:fill="FFFF99"/>
            <w:hideMark/>
          </w:tcPr>
          <w:p w:rsidR="00CB344C" w:rsidRPr="00CB344C" w:rsidRDefault="00CB344C" w:rsidP="00094D6E">
            <w:pPr>
              <w:spacing w:after="0" w:line="240" w:lineRule="auto"/>
              <w:jc w:val="both"/>
              <w:rPr>
                <w:rFonts w:ascii="Times New Roman" w:eastAsia="Times New Roman" w:hAnsi="Times New Roman" w:cs="Times New Roman"/>
                <w:sz w:val="28"/>
                <w:szCs w:val="28"/>
              </w:rPr>
            </w:pPr>
            <w:r w:rsidRPr="00CB344C">
              <w:rPr>
                <w:rFonts w:ascii="Times New Roman" w:eastAsia="Times New Roman" w:hAnsi="Times New Roman" w:cs="Times New Roman"/>
                <w:sz w:val="28"/>
                <w:szCs w:val="28"/>
              </w:rPr>
              <w:br/>
              <w:t>Будущая стоимость аннуитета</w:t>
            </w:r>
          </w:p>
        </w:tc>
        <w:tc>
          <w:tcPr>
            <w:tcW w:w="4575" w:type="dxa"/>
            <w:shd w:val="clear" w:color="auto" w:fill="FFFF99"/>
            <w:hideMark/>
          </w:tcPr>
          <w:p w:rsidR="00CB344C" w:rsidRPr="00CB344C" w:rsidRDefault="00CB344C" w:rsidP="00094D6E">
            <w:pPr>
              <w:spacing w:after="0" w:line="240" w:lineRule="auto"/>
              <w:jc w:val="both"/>
              <w:rPr>
                <w:rFonts w:ascii="Times New Roman" w:eastAsia="Times New Roman" w:hAnsi="Times New Roman" w:cs="Times New Roman"/>
                <w:sz w:val="28"/>
                <w:szCs w:val="28"/>
              </w:rPr>
            </w:pPr>
            <w:r w:rsidRPr="00CB344C">
              <w:rPr>
                <w:rFonts w:ascii="Times New Roman" w:eastAsia="Times New Roman" w:hAnsi="Times New Roman" w:cs="Times New Roman"/>
                <w:sz w:val="28"/>
                <w:szCs w:val="28"/>
              </w:rPr>
              <w:br/>
              <w:t>Периодический взнос в фонд накопления</w:t>
            </w:r>
          </w:p>
        </w:tc>
      </w:tr>
    </w:tbl>
    <w:p w:rsidR="002E5A0B" w:rsidRDefault="002E5A0B" w:rsidP="002E5A0B">
      <w:pPr>
        <w:spacing w:after="0" w:line="360" w:lineRule="auto"/>
        <w:jc w:val="both"/>
        <w:rPr>
          <w:rFonts w:ascii="Times New Roman" w:eastAsia="Times New Roman" w:hAnsi="Times New Roman" w:cs="Times New Roman"/>
          <w:color w:val="000000"/>
          <w:sz w:val="28"/>
          <w:szCs w:val="28"/>
        </w:rPr>
      </w:pPr>
    </w:p>
    <w:p w:rsidR="002E5A0B" w:rsidRDefault="002E5A0B" w:rsidP="002E5A0B">
      <w:pPr>
        <w:spacing w:after="0" w:line="360" w:lineRule="auto"/>
        <w:jc w:val="both"/>
        <w:rPr>
          <w:rFonts w:ascii="Times New Roman" w:eastAsia="Times New Roman" w:hAnsi="Times New Roman" w:cs="Times New Roman"/>
          <w:color w:val="000000"/>
          <w:sz w:val="28"/>
          <w:szCs w:val="28"/>
        </w:rPr>
      </w:pPr>
    </w:p>
    <w:p w:rsidR="00094D6E" w:rsidRDefault="00094D6E" w:rsidP="002E5A0B">
      <w:pPr>
        <w:spacing w:after="0" w:line="360" w:lineRule="auto"/>
        <w:jc w:val="both"/>
        <w:rPr>
          <w:rFonts w:ascii="Times New Roman" w:eastAsia="Times New Roman" w:hAnsi="Times New Roman" w:cs="Times New Roman"/>
          <w:color w:val="000000"/>
          <w:sz w:val="28"/>
          <w:szCs w:val="28"/>
        </w:rPr>
      </w:pPr>
    </w:p>
    <w:p w:rsidR="002E5A0B" w:rsidRDefault="002E5A0B" w:rsidP="002E5A0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Список литературы.</w:t>
      </w:r>
    </w:p>
    <w:p w:rsidR="002E5A0B" w:rsidRDefault="00CB344C" w:rsidP="002E5A0B">
      <w:pPr>
        <w:spacing w:after="0" w:line="360" w:lineRule="auto"/>
        <w:ind w:firstLine="709"/>
        <w:jc w:val="both"/>
        <w:rPr>
          <w:rFonts w:ascii="Times New Roman" w:eastAsia="Times New Roman" w:hAnsi="Times New Roman" w:cs="Times New Roman"/>
          <w:color w:val="000000"/>
          <w:sz w:val="28"/>
          <w:szCs w:val="28"/>
        </w:rPr>
      </w:pPr>
      <w:r w:rsidRPr="002E5A0B">
        <w:rPr>
          <w:rFonts w:ascii="Times New Roman" w:eastAsia="Times New Roman" w:hAnsi="Times New Roman" w:cs="Times New Roman"/>
          <w:color w:val="000000"/>
          <w:sz w:val="28"/>
          <w:szCs w:val="28"/>
        </w:rPr>
        <w:br/>
      </w:r>
      <w:r w:rsidR="002E5A0B" w:rsidRPr="002E5A0B">
        <w:rPr>
          <w:rFonts w:ascii="Times New Roman" w:eastAsia="Times New Roman" w:hAnsi="Times New Roman" w:cs="Times New Roman"/>
          <w:color w:val="000000"/>
          <w:sz w:val="28"/>
          <w:szCs w:val="28"/>
        </w:rPr>
        <w:t xml:space="preserve">1. </w:t>
      </w:r>
      <w:proofErr w:type="spellStart"/>
      <w:r w:rsidRPr="002E5A0B">
        <w:rPr>
          <w:rFonts w:ascii="Times New Roman" w:eastAsia="Times New Roman" w:hAnsi="Times New Roman" w:cs="Times New Roman"/>
          <w:color w:val="000000"/>
          <w:sz w:val="28"/>
          <w:szCs w:val="28"/>
        </w:rPr>
        <w:t>Валдайцев</w:t>
      </w:r>
      <w:proofErr w:type="spellEnd"/>
      <w:r w:rsidRPr="002E5A0B">
        <w:rPr>
          <w:rFonts w:ascii="Times New Roman" w:eastAsia="Times New Roman" w:hAnsi="Times New Roman" w:cs="Times New Roman"/>
          <w:color w:val="000000"/>
          <w:sz w:val="28"/>
          <w:szCs w:val="28"/>
        </w:rPr>
        <w:t xml:space="preserve">, С.В. Оценка бизнеса/ С.В. </w:t>
      </w:r>
      <w:proofErr w:type="spellStart"/>
      <w:r w:rsidRPr="002E5A0B">
        <w:rPr>
          <w:rFonts w:ascii="Times New Roman" w:eastAsia="Times New Roman" w:hAnsi="Times New Roman" w:cs="Times New Roman"/>
          <w:color w:val="000000"/>
          <w:sz w:val="28"/>
          <w:szCs w:val="28"/>
        </w:rPr>
        <w:t>Валдайце</w:t>
      </w:r>
      <w:r w:rsidR="002E5A0B">
        <w:rPr>
          <w:rFonts w:ascii="Times New Roman" w:eastAsia="Times New Roman" w:hAnsi="Times New Roman" w:cs="Times New Roman"/>
          <w:color w:val="000000"/>
          <w:sz w:val="28"/>
          <w:szCs w:val="28"/>
        </w:rPr>
        <w:t>в</w:t>
      </w:r>
      <w:proofErr w:type="spellEnd"/>
      <w:r w:rsidR="002E5A0B">
        <w:rPr>
          <w:rFonts w:ascii="Times New Roman" w:eastAsia="Times New Roman" w:hAnsi="Times New Roman" w:cs="Times New Roman"/>
          <w:color w:val="000000"/>
          <w:sz w:val="28"/>
          <w:szCs w:val="28"/>
        </w:rPr>
        <w:t xml:space="preserve">. – М.: ТК </w:t>
      </w:r>
      <w:proofErr w:type="spellStart"/>
      <w:r w:rsidR="002E5A0B">
        <w:rPr>
          <w:rFonts w:ascii="Times New Roman" w:eastAsia="Times New Roman" w:hAnsi="Times New Roman" w:cs="Times New Roman"/>
          <w:color w:val="000000"/>
          <w:sz w:val="28"/>
          <w:szCs w:val="28"/>
        </w:rPr>
        <w:t>Велби</w:t>
      </w:r>
      <w:proofErr w:type="spellEnd"/>
      <w:r w:rsidR="002E5A0B">
        <w:rPr>
          <w:rFonts w:ascii="Times New Roman" w:eastAsia="Times New Roman" w:hAnsi="Times New Roman" w:cs="Times New Roman"/>
          <w:color w:val="000000"/>
          <w:sz w:val="28"/>
          <w:szCs w:val="28"/>
        </w:rPr>
        <w:t>, 2006. -360 с</w:t>
      </w:r>
    </w:p>
    <w:p w:rsidR="002E5A0B" w:rsidRDefault="002E5A0B" w:rsidP="002E5A0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CB344C" w:rsidRPr="00CB344C">
        <w:rPr>
          <w:rFonts w:ascii="Times New Roman" w:eastAsia="Times New Roman" w:hAnsi="Times New Roman" w:cs="Times New Roman"/>
          <w:color w:val="000000"/>
          <w:sz w:val="28"/>
          <w:szCs w:val="28"/>
        </w:rPr>
        <w:t xml:space="preserve">Есипов, В.Е. Оценка бизнеса. /В.Е. Есипов, Г.А. </w:t>
      </w:r>
      <w:proofErr w:type="spellStart"/>
      <w:r w:rsidR="00CB344C" w:rsidRPr="00CB344C">
        <w:rPr>
          <w:rFonts w:ascii="Times New Roman" w:eastAsia="Times New Roman" w:hAnsi="Times New Roman" w:cs="Times New Roman"/>
          <w:color w:val="000000"/>
          <w:sz w:val="28"/>
          <w:szCs w:val="28"/>
        </w:rPr>
        <w:t>Маховикова</w:t>
      </w:r>
      <w:proofErr w:type="spellEnd"/>
      <w:r w:rsidR="00CB344C" w:rsidRPr="00CB344C">
        <w:rPr>
          <w:rFonts w:ascii="Times New Roman" w:eastAsia="Times New Roman" w:hAnsi="Times New Roman" w:cs="Times New Roman"/>
          <w:color w:val="000000"/>
          <w:sz w:val="28"/>
          <w:szCs w:val="28"/>
        </w:rPr>
        <w:t>, В.В. Терехова. – СПб</w:t>
      </w:r>
      <w:proofErr w:type="gramStart"/>
      <w:r w:rsidR="00CB344C" w:rsidRPr="00CB344C">
        <w:rPr>
          <w:rFonts w:ascii="Times New Roman" w:eastAsia="Times New Roman" w:hAnsi="Times New Roman" w:cs="Times New Roman"/>
          <w:color w:val="000000"/>
          <w:sz w:val="28"/>
          <w:szCs w:val="28"/>
        </w:rPr>
        <w:t xml:space="preserve">.: </w:t>
      </w:r>
      <w:proofErr w:type="gramEnd"/>
      <w:r w:rsidR="00CB344C" w:rsidRPr="00CB344C">
        <w:rPr>
          <w:rFonts w:ascii="Times New Roman" w:eastAsia="Times New Roman" w:hAnsi="Times New Roman" w:cs="Times New Roman"/>
          <w:color w:val="000000"/>
          <w:sz w:val="28"/>
          <w:szCs w:val="28"/>
        </w:rPr>
        <w:t>Питер, 2007. – 464с.</w:t>
      </w:r>
    </w:p>
    <w:p w:rsidR="002E5A0B" w:rsidRDefault="002E5A0B" w:rsidP="002E5A0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CB344C" w:rsidRPr="00CB344C">
        <w:rPr>
          <w:rFonts w:ascii="Times New Roman" w:eastAsia="Times New Roman" w:hAnsi="Times New Roman" w:cs="Times New Roman"/>
          <w:color w:val="000000"/>
          <w:sz w:val="28"/>
          <w:szCs w:val="28"/>
        </w:rPr>
        <w:t>Оценка бизнеса / Под</w:t>
      </w:r>
      <w:proofErr w:type="gramStart"/>
      <w:r w:rsidR="00CB344C" w:rsidRPr="00CB344C">
        <w:rPr>
          <w:rFonts w:ascii="Times New Roman" w:eastAsia="Times New Roman" w:hAnsi="Times New Roman" w:cs="Times New Roman"/>
          <w:color w:val="000000"/>
          <w:sz w:val="28"/>
          <w:szCs w:val="28"/>
        </w:rPr>
        <w:t>.</w:t>
      </w:r>
      <w:proofErr w:type="gramEnd"/>
      <w:r w:rsidR="00CB344C" w:rsidRPr="00CB344C">
        <w:rPr>
          <w:rFonts w:ascii="Times New Roman" w:eastAsia="Times New Roman" w:hAnsi="Times New Roman" w:cs="Times New Roman"/>
          <w:color w:val="000000"/>
          <w:sz w:val="28"/>
          <w:szCs w:val="28"/>
        </w:rPr>
        <w:t xml:space="preserve"> </w:t>
      </w:r>
      <w:proofErr w:type="gramStart"/>
      <w:r w:rsidR="00CB344C" w:rsidRPr="00CB344C">
        <w:rPr>
          <w:rFonts w:ascii="Times New Roman" w:eastAsia="Times New Roman" w:hAnsi="Times New Roman" w:cs="Times New Roman"/>
          <w:color w:val="000000"/>
          <w:sz w:val="28"/>
          <w:szCs w:val="28"/>
        </w:rPr>
        <w:t>р</w:t>
      </w:r>
      <w:proofErr w:type="gramEnd"/>
      <w:r w:rsidR="00CB344C" w:rsidRPr="00CB344C">
        <w:rPr>
          <w:rFonts w:ascii="Times New Roman" w:eastAsia="Times New Roman" w:hAnsi="Times New Roman" w:cs="Times New Roman"/>
          <w:color w:val="000000"/>
          <w:sz w:val="28"/>
          <w:szCs w:val="28"/>
        </w:rPr>
        <w:t>ед. А.Г. Грязновой, М.А. Федотовой – М.: «Финансы и статистика», 2002. – 512 с.</w:t>
      </w:r>
    </w:p>
    <w:p w:rsidR="002E5A0B" w:rsidRDefault="002E5A0B" w:rsidP="002E5A0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CB344C" w:rsidRPr="00CB344C">
        <w:rPr>
          <w:rFonts w:ascii="Times New Roman" w:eastAsia="Times New Roman" w:hAnsi="Times New Roman" w:cs="Times New Roman"/>
          <w:color w:val="000000"/>
          <w:sz w:val="28"/>
          <w:szCs w:val="28"/>
        </w:rPr>
        <w:t xml:space="preserve">Оценка стоимости предприятия (бизнеса). Учебное пособие./ Под ред. Абдуллаева Н.А., </w:t>
      </w:r>
      <w:proofErr w:type="spellStart"/>
      <w:r w:rsidR="00CB344C" w:rsidRPr="00CB344C">
        <w:rPr>
          <w:rFonts w:ascii="Times New Roman" w:eastAsia="Times New Roman" w:hAnsi="Times New Roman" w:cs="Times New Roman"/>
          <w:color w:val="000000"/>
          <w:sz w:val="28"/>
          <w:szCs w:val="28"/>
        </w:rPr>
        <w:t>Колайко</w:t>
      </w:r>
      <w:proofErr w:type="spellEnd"/>
      <w:r w:rsidR="00CB344C" w:rsidRPr="00CB344C">
        <w:rPr>
          <w:rFonts w:ascii="Times New Roman" w:eastAsia="Times New Roman" w:hAnsi="Times New Roman" w:cs="Times New Roman"/>
          <w:color w:val="000000"/>
          <w:sz w:val="28"/>
          <w:szCs w:val="28"/>
        </w:rPr>
        <w:t xml:space="preserve"> Н.А. – М.: </w:t>
      </w:r>
      <w:proofErr w:type="spellStart"/>
      <w:r w:rsidR="00CB344C" w:rsidRPr="00CB344C">
        <w:rPr>
          <w:rFonts w:ascii="Times New Roman" w:eastAsia="Times New Roman" w:hAnsi="Times New Roman" w:cs="Times New Roman"/>
          <w:color w:val="000000"/>
          <w:sz w:val="28"/>
          <w:szCs w:val="28"/>
        </w:rPr>
        <w:t>Экмос</w:t>
      </w:r>
      <w:proofErr w:type="spellEnd"/>
      <w:r w:rsidR="00CB344C" w:rsidRPr="00CB344C">
        <w:rPr>
          <w:rFonts w:ascii="Times New Roman" w:eastAsia="Times New Roman" w:hAnsi="Times New Roman" w:cs="Times New Roman"/>
          <w:color w:val="000000"/>
          <w:sz w:val="28"/>
          <w:szCs w:val="28"/>
        </w:rPr>
        <w:t>, 2000.</w:t>
      </w:r>
    </w:p>
    <w:p w:rsidR="002E5A0B" w:rsidRDefault="002E5A0B" w:rsidP="002E5A0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CB344C" w:rsidRPr="00CB344C">
        <w:rPr>
          <w:rFonts w:ascii="Times New Roman" w:eastAsia="Times New Roman" w:hAnsi="Times New Roman" w:cs="Times New Roman"/>
          <w:color w:val="000000"/>
          <w:sz w:val="28"/>
          <w:szCs w:val="28"/>
        </w:rPr>
        <w:t>Попков, В.П. Оценка бизнеса. Схемы и таблицы/ В.П. Попков, Е.В. Евстафьева – СПб</w:t>
      </w:r>
      <w:proofErr w:type="gramStart"/>
      <w:r w:rsidR="00CB344C" w:rsidRPr="00CB344C">
        <w:rPr>
          <w:rFonts w:ascii="Times New Roman" w:eastAsia="Times New Roman" w:hAnsi="Times New Roman" w:cs="Times New Roman"/>
          <w:color w:val="000000"/>
          <w:sz w:val="28"/>
          <w:szCs w:val="28"/>
        </w:rPr>
        <w:t xml:space="preserve">.: </w:t>
      </w:r>
      <w:proofErr w:type="gramEnd"/>
      <w:r w:rsidR="00CB344C" w:rsidRPr="00CB344C">
        <w:rPr>
          <w:rFonts w:ascii="Times New Roman" w:eastAsia="Times New Roman" w:hAnsi="Times New Roman" w:cs="Times New Roman"/>
          <w:color w:val="000000"/>
          <w:sz w:val="28"/>
          <w:szCs w:val="28"/>
        </w:rPr>
        <w:t xml:space="preserve">Питер, 2007. – 240 </w:t>
      </w:r>
      <w:proofErr w:type="spellStart"/>
      <w:r w:rsidR="00CB344C" w:rsidRPr="00CB344C">
        <w:rPr>
          <w:rFonts w:ascii="Times New Roman" w:eastAsia="Times New Roman" w:hAnsi="Times New Roman" w:cs="Times New Roman"/>
          <w:color w:val="000000"/>
          <w:sz w:val="28"/>
          <w:szCs w:val="28"/>
        </w:rPr>
        <w:t>с.</w:t>
      </w:r>
      <w:proofErr w:type="spellEnd"/>
    </w:p>
    <w:p w:rsidR="002E5A0B" w:rsidRDefault="002E5A0B" w:rsidP="002E5A0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proofErr w:type="spellStart"/>
      <w:r w:rsidR="00CB344C" w:rsidRPr="00CB344C">
        <w:rPr>
          <w:rFonts w:ascii="Times New Roman" w:eastAsia="Times New Roman" w:hAnsi="Times New Roman" w:cs="Times New Roman"/>
          <w:color w:val="000000"/>
          <w:sz w:val="28"/>
          <w:szCs w:val="28"/>
        </w:rPr>
        <w:t>Симионова</w:t>
      </w:r>
      <w:proofErr w:type="spellEnd"/>
      <w:r w:rsidR="00CB344C" w:rsidRPr="00CB344C">
        <w:rPr>
          <w:rFonts w:ascii="Times New Roman" w:eastAsia="Times New Roman" w:hAnsi="Times New Roman" w:cs="Times New Roman"/>
          <w:color w:val="000000"/>
          <w:sz w:val="28"/>
          <w:szCs w:val="28"/>
        </w:rPr>
        <w:t xml:space="preserve">, Н.Е. Оценка бизнеса: теория и практика/ Н.Е. </w:t>
      </w:r>
      <w:proofErr w:type="spellStart"/>
      <w:r w:rsidR="00CB344C" w:rsidRPr="00CB344C">
        <w:rPr>
          <w:rFonts w:ascii="Times New Roman" w:eastAsia="Times New Roman" w:hAnsi="Times New Roman" w:cs="Times New Roman"/>
          <w:color w:val="000000"/>
          <w:sz w:val="28"/>
          <w:szCs w:val="28"/>
        </w:rPr>
        <w:t>Симионова</w:t>
      </w:r>
      <w:proofErr w:type="spellEnd"/>
      <w:r w:rsidR="00CB344C" w:rsidRPr="00CB344C">
        <w:rPr>
          <w:rFonts w:ascii="Times New Roman" w:eastAsia="Times New Roman" w:hAnsi="Times New Roman" w:cs="Times New Roman"/>
          <w:color w:val="000000"/>
          <w:sz w:val="28"/>
          <w:szCs w:val="28"/>
        </w:rPr>
        <w:t xml:space="preserve">, Р.Ю. </w:t>
      </w:r>
      <w:proofErr w:type="spellStart"/>
      <w:r w:rsidR="00CB344C" w:rsidRPr="00CB344C">
        <w:rPr>
          <w:rFonts w:ascii="Times New Roman" w:eastAsia="Times New Roman" w:hAnsi="Times New Roman" w:cs="Times New Roman"/>
          <w:color w:val="000000"/>
          <w:sz w:val="28"/>
          <w:szCs w:val="28"/>
        </w:rPr>
        <w:t>Симионов</w:t>
      </w:r>
      <w:proofErr w:type="spellEnd"/>
      <w:r w:rsidR="00CB344C" w:rsidRPr="00CB344C">
        <w:rPr>
          <w:rFonts w:ascii="Times New Roman" w:eastAsia="Times New Roman" w:hAnsi="Times New Roman" w:cs="Times New Roman"/>
          <w:color w:val="000000"/>
          <w:sz w:val="28"/>
          <w:szCs w:val="28"/>
        </w:rPr>
        <w:t xml:space="preserve"> – Ростов н\Д.: «Феникс», 2007. – 576 с.</w:t>
      </w:r>
    </w:p>
    <w:p w:rsidR="002E5A0B" w:rsidRDefault="002E5A0B" w:rsidP="002E5A0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00CB344C" w:rsidRPr="00CB344C">
        <w:rPr>
          <w:rFonts w:ascii="Times New Roman" w:eastAsia="Times New Roman" w:hAnsi="Times New Roman" w:cs="Times New Roman"/>
          <w:color w:val="000000"/>
          <w:sz w:val="28"/>
          <w:szCs w:val="28"/>
        </w:rPr>
        <w:t xml:space="preserve">Стоимость предприятия: Практикум./ Под ред. Абдуллаева Н.А. – М.: </w:t>
      </w:r>
      <w:proofErr w:type="spellStart"/>
      <w:r w:rsidR="00CB344C" w:rsidRPr="00CB344C">
        <w:rPr>
          <w:rFonts w:ascii="Times New Roman" w:eastAsia="Times New Roman" w:hAnsi="Times New Roman" w:cs="Times New Roman"/>
          <w:color w:val="000000"/>
          <w:sz w:val="28"/>
          <w:szCs w:val="28"/>
        </w:rPr>
        <w:t>Высш</w:t>
      </w:r>
      <w:proofErr w:type="spellEnd"/>
      <w:r w:rsidR="00CB344C" w:rsidRPr="00CB344C">
        <w:rPr>
          <w:rFonts w:ascii="Times New Roman" w:eastAsia="Times New Roman" w:hAnsi="Times New Roman" w:cs="Times New Roman"/>
          <w:color w:val="000000"/>
          <w:sz w:val="28"/>
          <w:szCs w:val="28"/>
        </w:rPr>
        <w:t xml:space="preserve">. </w:t>
      </w:r>
      <w:proofErr w:type="spellStart"/>
      <w:r w:rsidR="00CB344C" w:rsidRPr="00CB344C">
        <w:rPr>
          <w:rFonts w:ascii="Times New Roman" w:eastAsia="Times New Roman" w:hAnsi="Times New Roman" w:cs="Times New Roman"/>
          <w:color w:val="000000"/>
          <w:sz w:val="28"/>
          <w:szCs w:val="28"/>
        </w:rPr>
        <w:t>шк</w:t>
      </w:r>
      <w:proofErr w:type="spellEnd"/>
      <w:r w:rsidR="00CB344C" w:rsidRPr="00CB344C">
        <w:rPr>
          <w:rFonts w:ascii="Times New Roman" w:eastAsia="Times New Roman" w:hAnsi="Times New Roman" w:cs="Times New Roman"/>
          <w:color w:val="000000"/>
          <w:sz w:val="28"/>
          <w:szCs w:val="28"/>
        </w:rPr>
        <w:t>. приват. и предприним-ва,2000.</w:t>
      </w:r>
    </w:p>
    <w:p w:rsidR="002E5A0B" w:rsidRDefault="002E5A0B" w:rsidP="002E5A0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r w:rsidR="00CB344C" w:rsidRPr="00CB344C">
        <w:rPr>
          <w:rFonts w:ascii="Times New Roman" w:eastAsia="Times New Roman" w:hAnsi="Times New Roman" w:cs="Times New Roman"/>
          <w:color w:val="000000"/>
          <w:sz w:val="28"/>
          <w:szCs w:val="28"/>
        </w:rPr>
        <w:t xml:space="preserve">Сычева Г.И., </w:t>
      </w:r>
      <w:proofErr w:type="spellStart"/>
      <w:r w:rsidR="00CB344C" w:rsidRPr="00CB344C">
        <w:rPr>
          <w:rFonts w:ascii="Times New Roman" w:eastAsia="Times New Roman" w:hAnsi="Times New Roman" w:cs="Times New Roman"/>
          <w:color w:val="000000"/>
          <w:sz w:val="28"/>
          <w:szCs w:val="28"/>
        </w:rPr>
        <w:t>Колбачев</w:t>
      </w:r>
      <w:proofErr w:type="spellEnd"/>
      <w:r w:rsidR="00CB344C" w:rsidRPr="00CB344C">
        <w:rPr>
          <w:rFonts w:ascii="Times New Roman" w:eastAsia="Times New Roman" w:hAnsi="Times New Roman" w:cs="Times New Roman"/>
          <w:color w:val="000000"/>
          <w:sz w:val="28"/>
          <w:szCs w:val="28"/>
        </w:rPr>
        <w:t xml:space="preserve"> Е.Б., Сычев В.А. Оценка стоимости предприятия (бизнеса). – Ростов н</w:t>
      </w:r>
      <w:proofErr w:type="gramStart"/>
      <w:r w:rsidR="00CB344C" w:rsidRPr="00CB344C">
        <w:rPr>
          <w:rFonts w:ascii="Times New Roman" w:eastAsia="Times New Roman" w:hAnsi="Times New Roman" w:cs="Times New Roman"/>
          <w:color w:val="000000"/>
          <w:sz w:val="28"/>
          <w:szCs w:val="28"/>
        </w:rPr>
        <w:t>/Д</w:t>
      </w:r>
      <w:proofErr w:type="gramEnd"/>
      <w:r w:rsidR="00CB344C" w:rsidRPr="00CB344C">
        <w:rPr>
          <w:rFonts w:ascii="Times New Roman" w:eastAsia="Times New Roman" w:hAnsi="Times New Roman" w:cs="Times New Roman"/>
          <w:color w:val="000000"/>
          <w:sz w:val="28"/>
          <w:szCs w:val="28"/>
        </w:rPr>
        <w:t>: «Феникс», 2003. – 384с.</w:t>
      </w:r>
    </w:p>
    <w:p w:rsidR="00CB344C" w:rsidRPr="00CB344C" w:rsidRDefault="002E5A0B" w:rsidP="002E5A0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r w:rsidR="00CB344C" w:rsidRPr="00CB344C">
        <w:rPr>
          <w:rFonts w:ascii="Times New Roman" w:eastAsia="Times New Roman" w:hAnsi="Times New Roman" w:cs="Times New Roman"/>
          <w:color w:val="000000"/>
          <w:sz w:val="28"/>
          <w:szCs w:val="28"/>
        </w:rPr>
        <w:t>Черкашина Т.А. Оценка собственности (структурно-логические схемы, таблицы, определения). – Ростов н/Д.: РГЭУ, 2001.</w:t>
      </w:r>
    </w:p>
    <w:p w:rsidR="00033EE1" w:rsidRPr="00CB344C" w:rsidRDefault="00033EE1" w:rsidP="002E5A0B">
      <w:pPr>
        <w:pStyle w:val="a6"/>
        <w:widowControl w:val="0"/>
        <w:spacing w:after="0" w:line="360" w:lineRule="auto"/>
        <w:ind w:left="0" w:firstLine="720"/>
        <w:jc w:val="both"/>
        <w:rPr>
          <w:b/>
          <w:bCs/>
          <w:sz w:val="28"/>
          <w:szCs w:val="28"/>
        </w:rPr>
      </w:pPr>
    </w:p>
    <w:p w:rsidR="00033EE1" w:rsidRDefault="00033EE1" w:rsidP="002E5A0B">
      <w:pPr>
        <w:pStyle w:val="a6"/>
        <w:widowControl w:val="0"/>
        <w:spacing w:after="0" w:line="360" w:lineRule="auto"/>
        <w:ind w:left="0" w:firstLine="720"/>
        <w:jc w:val="both"/>
        <w:rPr>
          <w:b/>
          <w:bCs/>
          <w:sz w:val="28"/>
          <w:szCs w:val="28"/>
        </w:rPr>
      </w:pPr>
    </w:p>
    <w:p w:rsidR="00033EE1" w:rsidRDefault="00033EE1" w:rsidP="002E5A0B">
      <w:pPr>
        <w:pStyle w:val="a6"/>
        <w:widowControl w:val="0"/>
        <w:spacing w:after="0" w:line="360" w:lineRule="auto"/>
        <w:ind w:left="0" w:firstLine="720"/>
        <w:jc w:val="both"/>
        <w:rPr>
          <w:b/>
          <w:bCs/>
          <w:sz w:val="28"/>
          <w:szCs w:val="28"/>
        </w:rPr>
      </w:pPr>
    </w:p>
    <w:p w:rsidR="00033EE1" w:rsidRDefault="00033EE1" w:rsidP="002E5A0B">
      <w:pPr>
        <w:pStyle w:val="a6"/>
        <w:widowControl w:val="0"/>
        <w:spacing w:after="0" w:line="360" w:lineRule="auto"/>
        <w:ind w:left="0" w:firstLine="720"/>
        <w:jc w:val="both"/>
        <w:rPr>
          <w:b/>
          <w:bCs/>
          <w:sz w:val="28"/>
          <w:szCs w:val="28"/>
        </w:rPr>
      </w:pPr>
    </w:p>
    <w:p w:rsidR="00033EE1" w:rsidRDefault="00033EE1" w:rsidP="002E5A0B">
      <w:pPr>
        <w:pStyle w:val="a6"/>
        <w:widowControl w:val="0"/>
        <w:spacing w:after="0" w:line="360" w:lineRule="auto"/>
        <w:ind w:left="0" w:firstLine="720"/>
        <w:jc w:val="both"/>
        <w:rPr>
          <w:b/>
          <w:bCs/>
          <w:sz w:val="28"/>
          <w:szCs w:val="28"/>
        </w:rPr>
      </w:pPr>
    </w:p>
    <w:p w:rsidR="00033EE1" w:rsidRDefault="00033EE1" w:rsidP="002E5A0B">
      <w:pPr>
        <w:pStyle w:val="a6"/>
        <w:widowControl w:val="0"/>
        <w:spacing w:after="0" w:line="360" w:lineRule="auto"/>
        <w:ind w:left="0" w:firstLine="720"/>
        <w:jc w:val="both"/>
        <w:rPr>
          <w:b/>
          <w:bCs/>
          <w:sz w:val="28"/>
          <w:szCs w:val="28"/>
        </w:rPr>
      </w:pPr>
    </w:p>
    <w:p w:rsidR="00033EE1" w:rsidRDefault="00033EE1" w:rsidP="002E5A0B">
      <w:pPr>
        <w:pStyle w:val="a6"/>
        <w:widowControl w:val="0"/>
        <w:spacing w:after="0" w:line="360" w:lineRule="auto"/>
        <w:ind w:left="0" w:firstLine="720"/>
        <w:jc w:val="both"/>
        <w:rPr>
          <w:b/>
          <w:bCs/>
          <w:sz w:val="28"/>
          <w:szCs w:val="28"/>
        </w:rPr>
      </w:pPr>
    </w:p>
    <w:p w:rsidR="00033EE1" w:rsidRDefault="00033EE1" w:rsidP="002E5A0B">
      <w:pPr>
        <w:pStyle w:val="a6"/>
        <w:widowControl w:val="0"/>
        <w:spacing w:after="0" w:line="360" w:lineRule="auto"/>
        <w:ind w:left="0" w:firstLine="720"/>
        <w:jc w:val="both"/>
        <w:rPr>
          <w:b/>
          <w:bCs/>
          <w:sz w:val="28"/>
          <w:szCs w:val="28"/>
        </w:rPr>
      </w:pPr>
    </w:p>
    <w:p w:rsidR="00033EE1" w:rsidRDefault="00033EE1" w:rsidP="002E5A0B">
      <w:pPr>
        <w:pStyle w:val="a6"/>
        <w:widowControl w:val="0"/>
        <w:spacing w:after="0" w:line="360" w:lineRule="auto"/>
        <w:ind w:left="0" w:firstLine="720"/>
        <w:jc w:val="both"/>
        <w:rPr>
          <w:b/>
          <w:bCs/>
          <w:sz w:val="28"/>
          <w:szCs w:val="28"/>
        </w:rPr>
      </w:pPr>
    </w:p>
    <w:p w:rsidR="00033EE1" w:rsidRDefault="00033EE1" w:rsidP="00094D6E">
      <w:pPr>
        <w:pStyle w:val="a6"/>
        <w:widowControl w:val="0"/>
        <w:spacing w:after="0" w:line="360" w:lineRule="auto"/>
        <w:ind w:left="0"/>
        <w:jc w:val="both"/>
        <w:rPr>
          <w:b/>
          <w:bCs/>
          <w:sz w:val="28"/>
          <w:szCs w:val="28"/>
        </w:rPr>
      </w:pPr>
    </w:p>
    <w:p w:rsidR="00565D36" w:rsidRPr="00C65BD9" w:rsidRDefault="00565D36" w:rsidP="002E5A0B">
      <w:pPr>
        <w:pStyle w:val="a6"/>
        <w:widowControl w:val="0"/>
        <w:spacing w:after="0" w:line="360" w:lineRule="auto"/>
        <w:ind w:left="0" w:firstLine="720"/>
        <w:jc w:val="both"/>
        <w:rPr>
          <w:sz w:val="28"/>
          <w:szCs w:val="28"/>
        </w:rPr>
      </w:pPr>
      <w:r w:rsidRPr="00C65BD9">
        <w:rPr>
          <w:b/>
          <w:bCs/>
          <w:sz w:val="28"/>
          <w:szCs w:val="28"/>
        </w:rPr>
        <w:lastRenderedPageBreak/>
        <w:t>Задача 9.</w:t>
      </w:r>
      <w:r w:rsidRPr="00C65BD9">
        <w:rPr>
          <w:sz w:val="28"/>
          <w:szCs w:val="28"/>
        </w:rPr>
        <w:t> Коттедж стоимостью 600 тыс. руб. куплен в рассрочку на 10 лет под 20% годовых. Какова стоимость ежегодного равновеликого взноса при погашении долга?</w:t>
      </w:r>
    </w:p>
    <w:p w:rsidR="00565D36" w:rsidRPr="00C65BD9" w:rsidRDefault="00565D36" w:rsidP="002E5A0B">
      <w:pPr>
        <w:pStyle w:val="a3"/>
        <w:shd w:val="clear" w:color="auto" w:fill="FFFFFF"/>
        <w:spacing w:before="0" w:beforeAutospacing="0" w:after="0" w:afterAutospacing="0" w:line="360" w:lineRule="auto"/>
        <w:rPr>
          <w:color w:val="000000"/>
          <w:sz w:val="28"/>
          <w:szCs w:val="28"/>
        </w:rPr>
      </w:pPr>
      <w:r w:rsidRPr="00C65BD9">
        <w:rPr>
          <w:color w:val="000000"/>
          <w:sz w:val="28"/>
          <w:szCs w:val="28"/>
        </w:rPr>
        <w:t>Условие:</w:t>
      </w:r>
    </w:p>
    <w:p w:rsidR="00565D36" w:rsidRPr="00C65BD9" w:rsidRDefault="00565D36" w:rsidP="002E5A0B">
      <w:pPr>
        <w:pStyle w:val="a3"/>
        <w:shd w:val="clear" w:color="auto" w:fill="FFFFFF"/>
        <w:spacing w:before="0" w:beforeAutospacing="0" w:after="0" w:afterAutospacing="0" w:line="360" w:lineRule="auto"/>
        <w:rPr>
          <w:color w:val="000000"/>
          <w:sz w:val="28"/>
          <w:szCs w:val="28"/>
        </w:rPr>
      </w:pPr>
      <w:r w:rsidRPr="00C65BD9">
        <w:rPr>
          <w:color w:val="000000"/>
          <w:sz w:val="28"/>
          <w:szCs w:val="28"/>
        </w:rPr>
        <w:t>n =10 лет;</w:t>
      </w:r>
    </w:p>
    <w:p w:rsidR="00565D36" w:rsidRPr="00C65BD9" w:rsidRDefault="00565D36" w:rsidP="002E5A0B">
      <w:pPr>
        <w:pStyle w:val="a3"/>
        <w:shd w:val="clear" w:color="auto" w:fill="FFFFFF"/>
        <w:spacing w:before="0" w:beforeAutospacing="0" w:after="0" w:afterAutospacing="0" w:line="360" w:lineRule="auto"/>
        <w:rPr>
          <w:color w:val="000000"/>
          <w:sz w:val="28"/>
          <w:szCs w:val="28"/>
        </w:rPr>
      </w:pPr>
      <w:proofErr w:type="gramStart"/>
      <w:r w:rsidRPr="00C65BD9">
        <w:rPr>
          <w:color w:val="000000"/>
          <w:sz w:val="28"/>
          <w:szCs w:val="28"/>
        </w:rPr>
        <w:t>Р</w:t>
      </w:r>
      <w:proofErr w:type="gramEnd"/>
      <w:r w:rsidRPr="00C65BD9">
        <w:rPr>
          <w:color w:val="000000"/>
          <w:sz w:val="28"/>
          <w:szCs w:val="28"/>
        </w:rPr>
        <w:t xml:space="preserve"> =600000 руб.,</w:t>
      </w:r>
    </w:p>
    <w:p w:rsidR="00565D36" w:rsidRPr="00C65BD9" w:rsidRDefault="00565D36" w:rsidP="002E5A0B">
      <w:pPr>
        <w:pStyle w:val="a3"/>
        <w:shd w:val="clear" w:color="auto" w:fill="FFFFFF"/>
        <w:spacing w:before="0" w:beforeAutospacing="0" w:after="0" w:afterAutospacing="0" w:line="360" w:lineRule="auto"/>
        <w:rPr>
          <w:color w:val="000000"/>
          <w:sz w:val="28"/>
          <w:szCs w:val="28"/>
        </w:rPr>
      </w:pPr>
      <w:r w:rsidRPr="00C65BD9">
        <w:rPr>
          <w:color w:val="000000"/>
          <w:sz w:val="28"/>
          <w:szCs w:val="28"/>
        </w:rPr>
        <w:t>m=1</w:t>
      </w:r>
    </w:p>
    <w:p w:rsidR="00565D36" w:rsidRPr="00C65BD9" w:rsidRDefault="00565D36" w:rsidP="002E5A0B">
      <w:pPr>
        <w:pStyle w:val="a3"/>
        <w:shd w:val="clear" w:color="auto" w:fill="FFFFFF"/>
        <w:spacing w:before="0" w:beforeAutospacing="0" w:after="0" w:afterAutospacing="0" w:line="360" w:lineRule="auto"/>
        <w:rPr>
          <w:color w:val="000000"/>
          <w:sz w:val="28"/>
          <w:szCs w:val="28"/>
        </w:rPr>
      </w:pPr>
      <w:r w:rsidRPr="00C65BD9">
        <w:rPr>
          <w:color w:val="000000"/>
          <w:sz w:val="28"/>
          <w:szCs w:val="28"/>
        </w:rPr>
        <w:t>i=20%</w:t>
      </w:r>
    </w:p>
    <w:p w:rsidR="00565D36" w:rsidRPr="00C65BD9" w:rsidRDefault="00565D36" w:rsidP="002E5A0B">
      <w:pPr>
        <w:pStyle w:val="a3"/>
        <w:shd w:val="clear" w:color="auto" w:fill="FFFFFF"/>
        <w:spacing w:before="0" w:beforeAutospacing="0" w:after="0" w:afterAutospacing="0" w:line="360" w:lineRule="auto"/>
        <w:rPr>
          <w:color w:val="000000"/>
          <w:sz w:val="28"/>
          <w:szCs w:val="28"/>
        </w:rPr>
      </w:pPr>
      <w:r w:rsidRPr="00C65BD9">
        <w:rPr>
          <w:color w:val="000000"/>
          <w:sz w:val="28"/>
          <w:szCs w:val="28"/>
        </w:rPr>
        <w:t>А</w:t>
      </w:r>
      <w:proofErr w:type="gramStart"/>
      <w:r w:rsidRPr="00C65BD9">
        <w:rPr>
          <w:color w:val="000000"/>
          <w:sz w:val="28"/>
          <w:szCs w:val="28"/>
        </w:rPr>
        <w:t xml:space="preserve"> - ?</w:t>
      </w:r>
      <w:proofErr w:type="gramEnd"/>
    </w:p>
    <w:p w:rsidR="00565D36" w:rsidRPr="00C65BD9" w:rsidRDefault="00565D36" w:rsidP="002E5A0B">
      <w:pPr>
        <w:pStyle w:val="a3"/>
        <w:shd w:val="clear" w:color="auto" w:fill="FFFFFF"/>
        <w:spacing w:before="0" w:beforeAutospacing="0" w:after="0" w:afterAutospacing="0" w:line="360" w:lineRule="auto"/>
        <w:ind w:left="363"/>
        <w:rPr>
          <w:b/>
          <w:color w:val="000000"/>
          <w:sz w:val="28"/>
          <w:szCs w:val="28"/>
        </w:rPr>
      </w:pPr>
      <w:r w:rsidRPr="00C65BD9">
        <w:rPr>
          <w:b/>
          <w:color w:val="000000"/>
          <w:sz w:val="28"/>
          <w:szCs w:val="28"/>
        </w:rPr>
        <w:t>Решение</w:t>
      </w:r>
      <w:r w:rsidR="00C65BD9" w:rsidRPr="00C65BD9">
        <w:rPr>
          <w:b/>
          <w:color w:val="000000"/>
          <w:sz w:val="28"/>
          <w:szCs w:val="28"/>
        </w:rPr>
        <w:t>:</w:t>
      </w:r>
    </w:p>
    <w:p w:rsidR="00565D36" w:rsidRPr="00C65BD9" w:rsidRDefault="00565D36" w:rsidP="002E5A0B">
      <w:pPr>
        <w:pStyle w:val="a3"/>
        <w:shd w:val="clear" w:color="auto" w:fill="FFFFFF"/>
        <w:spacing w:after="0" w:afterAutospacing="0" w:line="360" w:lineRule="auto"/>
        <w:ind w:firstLine="709"/>
        <w:jc w:val="both"/>
        <w:rPr>
          <w:color w:val="000000"/>
          <w:sz w:val="28"/>
          <w:szCs w:val="28"/>
        </w:rPr>
      </w:pPr>
      <w:r w:rsidRPr="00C65BD9">
        <w:rPr>
          <w:color w:val="000000"/>
          <w:sz w:val="28"/>
          <w:szCs w:val="28"/>
        </w:rPr>
        <w:t xml:space="preserve">Применим формулу текущей стоимости срочного аннуитета </w:t>
      </w:r>
      <w:proofErr w:type="spellStart"/>
      <w:r w:rsidRPr="00C65BD9">
        <w:rPr>
          <w:color w:val="000000"/>
          <w:sz w:val="28"/>
          <w:szCs w:val="28"/>
        </w:rPr>
        <w:t>постнумеранда</w:t>
      </w:r>
      <w:proofErr w:type="spellEnd"/>
      <w:r w:rsidRPr="00C65BD9">
        <w:rPr>
          <w:color w:val="000000"/>
          <w:sz w:val="28"/>
          <w:szCs w:val="28"/>
        </w:rPr>
        <w:t>.</w:t>
      </w:r>
    </w:p>
    <w:p w:rsidR="00565D36" w:rsidRPr="00C65BD9" w:rsidRDefault="00565D36" w:rsidP="002E5A0B">
      <w:pPr>
        <w:pStyle w:val="a3"/>
        <w:shd w:val="clear" w:color="auto" w:fill="FFFFFF"/>
        <w:spacing w:after="0" w:afterAutospacing="0" w:line="360" w:lineRule="auto"/>
        <w:ind w:firstLine="902"/>
        <w:rPr>
          <w:color w:val="000000"/>
          <w:sz w:val="28"/>
          <w:szCs w:val="28"/>
        </w:rPr>
      </w:pPr>
      <w:r w:rsidRPr="00C65BD9">
        <w:rPr>
          <w:noProof/>
          <w:color w:val="000000"/>
          <w:sz w:val="28"/>
          <w:szCs w:val="28"/>
        </w:rPr>
        <w:drawing>
          <wp:inline distT="0" distB="0" distL="0" distR="0" wp14:anchorId="1CCCB5DB" wp14:editId="7469571D">
            <wp:extent cx="2751455" cy="993775"/>
            <wp:effectExtent l="0" t="0" r="0" b="0"/>
            <wp:docPr id="1" name="Рисунок 1" descr="https://works.doklad.ru/images/8m66wYxDbY4/25ac1d0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ks.doklad.ru/images/8m66wYxDbY4/25ac1d0f.gif"/>
                    <pic:cNvPicPr>
                      <a:picLocks noChangeAspect="1" noChangeArrowheads="1"/>
                    </pic:cNvPicPr>
                  </pic:nvPicPr>
                  <pic:blipFill>
                    <a:blip r:embed="rId31"/>
                    <a:srcRect/>
                    <a:stretch>
                      <a:fillRect/>
                    </a:stretch>
                  </pic:blipFill>
                  <pic:spPr bwMode="auto">
                    <a:xfrm>
                      <a:off x="0" y="0"/>
                      <a:ext cx="2751455" cy="993775"/>
                    </a:xfrm>
                    <a:prstGeom prst="rect">
                      <a:avLst/>
                    </a:prstGeom>
                    <a:noFill/>
                    <a:ln w="9525">
                      <a:noFill/>
                      <a:miter lim="800000"/>
                      <a:headEnd/>
                      <a:tailEnd/>
                    </a:ln>
                  </pic:spPr>
                </pic:pic>
              </a:graphicData>
            </a:graphic>
          </wp:inline>
        </w:drawing>
      </w:r>
    </w:p>
    <w:p w:rsidR="00565D36" w:rsidRPr="00C65BD9" w:rsidRDefault="00565D36" w:rsidP="002E5A0B">
      <w:pPr>
        <w:pStyle w:val="a3"/>
        <w:shd w:val="clear" w:color="auto" w:fill="FFFFFF"/>
        <w:spacing w:after="0" w:afterAutospacing="0" w:line="360" w:lineRule="auto"/>
        <w:ind w:firstLine="902"/>
        <w:rPr>
          <w:color w:val="000000"/>
          <w:sz w:val="28"/>
          <w:szCs w:val="28"/>
        </w:rPr>
      </w:pPr>
      <w:r w:rsidRPr="00C65BD9">
        <w:rPr>
          <w:color w:val="000000"/>
          <w:sz w:val="28"/>
          <w:szCs w:val="28"/>
        </w:rPr>
        <w:t>руб.</w:t>
      </w:r>
    </w:p>
    <w:p w:rsidR="0008426F" w:rsidRDefault="00565D36" w:rsidP="002E5A0B">
      <w:pPr>
        <w:spacing w:line="360" w:lineRule="auto"/>
        <w:rPr>
          <w:rFonts w:ascii="Times New Roman" w:eastAsia="Times New Roman" w:hAnsi="Times New Roman" w:cs="Times New Roman"/>
          <w:sz w:val="28"/>
          <w:szCs w:val="28"/>
        </w:rPr>
      </w:pPr>
      <w:r w:rsidRPr="00C65BD9">
        <w:rPr>
          <w:rFonts w:ascii="Times New Roman" w:eastAsia="Times New Roman" w:hAnsi="Times New Roman" w:cs="Times New Roman"/>
          <w:sz w:val="28"/>
          <w:szCs w:val="28"/>
        </w:rPr>
        <w:t>А =</w:t>
      </w:r>
      <m:oMath>
        <m:f>
          <m:fPr>
            <m:ctrlPr>
              <w:rPr>
                <w:rFonts w:ascii="Cambria Math" w:hAnsi="Times New Roman" w:cs="Times New Roman"/>
                <w:i/>
                <w:sz w:val="28"/>
                <w:szCs w:val="28"/>
              </w:rPr>
            </m:ctrlPr>
          </m:fPr>
          <m:num>
            <m:r>
              <w:rPr>
                <w:rFonts w:ascii="Cambria Math" w:hAnsi="Times New Roman" w:cs="Times New Roman"/>
                <w:sz w:val="28"/>
                <w:szCs w:val="28"/>
              </w:rPr>
              <m:t>600 000</m:t>
            </m:r>
            <m:r>
              <w:rPr>
                <w:rFonts w:ascii="Times New Roman" w:hAnsi="Cambria Math" w:cs="Times New Roman"/>
                <w:sz w:val="28"/>
                <w:szCs w:val="28"/>
              </w:rPr>
              <m:t>*</m:t>
            </m:r>
            <m:r>
              <w:rPr>
                <w:rFonts w:ascii="Cambria Math" w:hAnsi="Times New Roman" w:cs="Times New Roman"/>
                <w:sz w:val="28"/>
                <w:szCs w:val="28"/>
              </w:rPr>
              <m:t xml:space="preserve"> </m:t>
            </m:r>
            <m:f>
              <m:fPr>
                <m:ctrlPr>
                  <w:rPr>
                    <w:rFonts w:ascii="Cambria Math" w:hAnsi="Times New Roman" w:cs="Times New Roman"/>
                    <w:i/>
                    <w:sz w:val="28"/>
                    <w:szCs w:val="28"/>
                  </w:rPr>
                </m:ctrlPr>
              </m:fPr>
              <m:num>
                <m:r>
                  <w:rPr>
                    <w:rFonts w:ascii="Cambria Math" w:hAnsi="Times New Roman" w:cs="Times New Roman"/>
                    <w:sz w:val="28"/>
                    <w:szCs w:val="28"/>
                  </w:rPr>
                  <m:t>0,2</m:t>
                </m:r>
              </m:num>
              <m:den>
                <m:r>
                  <w:rPr>
                    <w:rFonts w:ascii="Cambria Math" w:hAnsi="Times New Roman" w:cs="Times New Roman"/>
                    <w:sz w:val="28"/>
                    <w:szCs w:val="28"/>
                  </w:rPr>
                  <m:t>1</m:t>
                </m:r>
              </m:den>
            </m:f>
          </m:num>
          <m:den>
            <m:r>
              <w:rPr>
                <w:rFonts w:ascii="Cambria Math" w:hAnsi="Times New Roman" w:cs="Times New Roman"/>
                <w:sz w:val="28"/>
                <w:szCs w:val="28"/>
              </w:rPr>
              <m:t>1</m:t>
            </m:r>
            <m:r>
              <w:rPr>
                <w:rFonts w:ascii="Times New Roman"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r>
                      <w:rPr>
                        <w:rFonts w:ascii="Cambria Math" w:hAnsi="Times New Roman" w:cs="Times New Roman"/>
                        <w:sz w:val="28"/>
                        <w:szCs w:val="28"/>
                      </w:rPr>
                      <m:t>(1+</m:t>
                    </m:r>
                    <m:f>
                      <m:fPr>
                        <m:ctrlPr>
                          <w:rPr>
                            <w:rFonts w:ascii="Cambria Math" w:hAnsi="Times New Roman" w:cs="Times New Roman"/>
                            <w:i/>
                            <w:sz w:val="28"/>
                            <w:szCs w:val="28"/>
                          </w:rPr>
                        </m:ctrlPr>
                      </m:fPr>
                      <m:num>
                        <m:r>
                          <w:rPr>
                            <w:rFonts w:ascii="Cambria Math" w:hAnsi="Times New Roman" w:cs="Times New Roman"/>
                            <w:sz w:val="28"/>
                            <w:szCs w:val="28"/>
                          </w:rPr>
                          <m:t>0,2</m:t>
                        </m:r>
                      </m:num>
                      <m:den>
                        <m:r>
                          <w:rPr>
                            <w:rFonts w:ascii="Cambria Math" w:hAnsi="Times New Roman" w:cs="Times New Roman"/>
                            <w:sz w:val="28"/>
                            <w:szCs w:val="28"/>
                          </w:rPr>
                          <m:t>1</m:t>
                        </m:r>
                      </m:den>
                    </m:f>
                    <m:r>
                      <w:rPr>
                        <w:rFonts w:ascii="Cambria Math" w:hAnsi="Times New Roman" w:cs="Times New Roman"/>
                        <w:sz w:val="28"/>
                        <w:szCs w:val="28"/>
                      </w:rPr>
                      <m:t>)</m:t>
                    </m:r>
                  </m:e>
                  <m:sup>
                    <m:r>
                      <w:rPr>
                        <w:rFonts w:ascii="Cambria Math" w:hAnsi="Times New Roman" w:cs="Times New Roman"/>
                        <w:sz w:val="28"/>
                        <w:szCs w:val="28"/>
                      </w:rPr>
                      <m:t>10</m:t>
                    </m:r>
                  </m:sup>
                </m:sSup>
              </m:den>
            </m:f>
          </m:den>
        </m:f>
      </m:oMath>
      <w:r w:rsidRPr="00C65BD9">
        <w:rPr>
          <w:rFonts w:ascii="Times New Roman" w:eastAsia="Times New Roman" w:hAnsi="Times New Roman" w:cs="Times New Roman"/>
          <w:sz w:val="28"/>
          <w:szCs w:val="28"/>
        </w:rPr>
        <w:t xml:space="preserve"> =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600 000</m:t>
            </m:r>
            <m:r>
              <w:rPr>
                <w:rFonts w:ascii="Cambria Math" w:eastAsia="Times New Roman" w:hAnsi="Cambria Math" w:cs="Times New Roman"/>
                <w:sz w:val="28"/>
                <w:szCs w:val="28"/>
              </w:rPr>
              <m:t>*</m:t>
            </m:r>
            <m:r>
              <w:rPr>
                <w:rFonts w:ascii="Cambria Math" w:eastAsia="Times New Roman" w:hAnsi="Times New Roman" w:cs="Times New Roman"/>
                <w:sz w:val="28"/>
                <w:szCs w:val="28"/>
              </w:rPr>
              <m:t>0,2</m:t>
            </m:r>
          </m:num>
          <m:den>
            <m:r>
              <w:rPr>
                <w:rFonts w:ascii="Cambria Math" w:eastAsia="Times New Roman" w:hAnsi="Times New Roman" w:cs="Times New Roman"/>
                <w:sz w:val="28"/>
                <w:szCs w:val="28"/>
              </w:rPr>
              <m:t>1</m:t>
            </m:r>
            <m:r>
              <w:rPr>
                <w:rFonts w:ascii="Cambria Math" w:eastAsia="Times New Roman" w:hAnsi="Times New Roman" w:cs="Times New Roman"/>
                <w:sz w:val="28"/>
                <w:szCs w:val="28"/>
              </w:rPr>
              <m:t>-</m:t>
            </m:r>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1</m:t>
                </m:r>
              </m:num>
              <m:den>
                <m:r>
                  <w:rPr>
                    <w:rFonts w:ascii="Cambria Math" w:eastAsia="Times New Roman" w:hAnsi="Times New Roman" w:cs="Times New Roman"/>
                    <w:sz w:val="28"/>
                    <w:szCs w:val="28"/>
                  </w:rPr>
                  <m:t>6,191736</m:t>
                </m:r>
              </m:den>
            </m:f>
          </m:den>
        </m:f>
      </m:oMath>
      <w:r w:rsidRPr="00C65BD9">
        <w:rPr>
          <w:rFonts w:ascii="Times New Roman" w:eastAsia="Times New Roman" w:hAnsi="Times New Roman" w:cs="Times New Roman"/>
          <w:sz w:val="28"/>
          <w:szCs w:val="28"/>
        </w:rPr>
        <w:t xml:space="preserve"> =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120 000</m:t>
            </m:r>
          </m:num>
          <m:den>
            <m:r>
              <w:rPr>
                <w:rFonts w:ascii="Cambria Math" w:eastAsia="Times New Roman" w:hAnsi="Times New Roman" w:cs="Times New Roman"/>
                <w:sz w:val="28"/>
                <w:szCs w:val="28"/>
              </w:rPr>
              <m:t>1</m:t>
            </m:r>
            <m:r>
              <w:rPr>
                <w:rFonts w:ascii="Cambria Math" w:eastAsia="Times New Roman" w:hAnsi="Times New Roman" w:cs="Times New Roman"/>
                <w:sz w:val="28"/>
                <w:szCs w:val="28"/>
              </w:rPr>
              <m:t>-</m:t>
            </m:r>
            <m:r>
              <w:rPr>
                <w:rFonts w:ascii="Cambria Math" w:eastAsia="Times New Roman" w:hAnsi="Times New Roman" w:cs="Times New Roman"/>
                <w:sz w:val="28"/>
                <w:szCs w:val="28"/>
              </w:rPr>
              <m:t>0,1615055</m:t>
            </m:r>
          </m:den>
        </m:f>
      </m:oMath>
      <w:r w:rsidR="00C65BD9" w:rsidRPr="00C65BD9">
        <w:rPr>
          <w:rFonts w:ascii="Times New Roman" w:eastAsia="Times New Roman" w:hAnsi="Times New Roman" w:cs="Times New Roman"/>
          <w:sz w:val="28"/>
          <w:szCs w:val="28"/>
        </w:rPr>
        <w:t xml:space="preserve"> =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120 000</m:t>
            </m:r>
          </m:num>
          <m:den>
            <m:r>
              <w:rPr>
                <w:rFonts w:ascii="Cambria Math" w:eastAsia="Times New Roman" w:hAnsi="Times New Roman" w:cs="Times New Roman"/>
                <w:sz w:val="28"/>
                <w:szCs w:val="28"/>
              </w:rPr>
              <m:t>0,838445</m:t>
            </m:r>
          </m:den>
        </m:f>
      </m:oMath>
      <w:r w:rsidR="00C65BD9" w:rsidRPr="00C65BD9">
        <w:rPr>
          <w:rFonts w:ascii="Times New Roman" w:eastAsia="Times New Roman" w:hAnsi="Times New Roman" w:cs="Times New Roman"/>
          <w:sz w:val="28"/>
          <w:szCs w:val="28"/>
        </w:rPr>
        <w:t xml:space="preserve"> = 143 122,08</w:t>
      </w:r>
      <w:r w:rsidR="00C65BD9">
        <w:rPr>
          <w:rFonts w:ascii="Times New Roman" w:eastAsia="Times New Roman" w:hAnsi="Times New Roman" w:cs="Times New Roman"/>
          <w:sz w:val="28"/>
          <w:szCs w:val="28"/>
        </w:rPr>
        <w:t xml:space="preserve"> руб.</w:t>
      </w:r>
    </w:p>
    <w:p w:rsidR="00C65BD9" w:rsidRPr="00C65BD9" w:rsidRDefault="00C65BD9" w:rsidP="002E5A0B">
      <w:pPr>
        <w:spacing w:line="360" w:lineRule="auto"/>
        <w:rPr>
          <w:rFonts w:ascii="Times New Roman" w:hAnsi="Times New Roman" w:cs="Times New Roman"/>
          <w:b/>
          <w:sz w:val="28"/>
          <w:szCs w:val="28"/>
        </w:rPr>
      </w:pPr>
      <w:r w:rsidRPr="00C65BD9">
        <w:rPr>
          <w:rFonts w:ascii="Times New Roman" w:eastAsia="Times New Roman" w:hAnsi="Times New Roman" w:cs="Times New Roman"/>
          <w:b/>
          <w:sz w:val="28"/>
          <w:szCs w:val="28"/>
        </w:rPr>
        <w:t>Вывод:</w:t>
      </w:r>
      <w:r>
        <w:rPr>
          <w:rFonts w:ascii="Times New Roman" w:eastAsia="Times New Roman" w:hAnsi="Times New Roman" w:cs="Times New Roman"/>
          <w:b/>
          <w:sz w:val="28"/>
          <w:szCs w:val="28"/>
        </w:rPr>
        <w:t xml:space="preserve"> </w:t>
      </w:r>
      <w:r>
        <w:rPr>
          <w:rFonts w:ascii="Times New Roman" w:hAnsi="Times New Roman" w:cs="Times New Roman"/>
          <w:sz w:val="28"/>
          <w:szCs w:val="28"/>
        </w:rPr>
        <w:t>С</w:t>
      </w:r>
      <w:r w:rsidRPr="00C65BD9">
        <w:rPr>
          <w:rFonts w:ascii="Times New Roman" w:hAnsi="Times New Roman" w:cs="Times New Roman"/>
          <w:sz w:val="28"/>
          <w:szCs w:val="28"/>
        </w:rPr>
        <w:t>тоимость ежегодного равновеликого взноса при погашении долга</w:t>
      </w:r>
      <w:r>
        <w:rPr>
          <w:rFonts w:ascii="Times New Roman" w:hAnsi="Times New Roman" w:cs="Times New Roman"/>
          <w:sz w:val="28"/>
          <w:szCs w:val="28"/>
        </w:rPr>
        <w:t xml:space="preserve"> будет равна </w:t>
      </w:r>
      <w:r w:rsidRPr="00C65BD9">
        <w:rPr>
          <w:rFonts w:ascii="Times New Roman" w:hAnsi="Times New Roman" w:cs="Times New Roman"/>
          <w:sz w:val="28"/>
          <w:szCs w:val="28"/>
        </w:rPr>
        <w:t>143 122,08</w:t>
      </w:r>
      <w:r>
        <w:rPr>
          <w:rFonts w:ascii="Times New Roman" w:hAnsi="Times New Roman" w:cs="Times New Roman"/>
          <w:sz w:val="28"/>
          <w:szCs w:val="28"/>
        </w:rPr>
        <w:t xml:space="preserve"> руб.</w:t>
      </w:r>
    </w:p>
    <w:sectPr w:rsidR="00C65BD9" w:rsidRPr="00C65BD9" w:rsidSect="00E7248B">
      <w:footerReference w:type="default" r:id="rId3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BC3" w:rsidRDefault="00E63BC3" w:rsidP="00E7248B">
      <w:pPr>
        <w:spacing w:after="0" w:line="240" w:lineRule="auto"/>
      </w:pPr>
      <w:r>
        <w:separator/>
      </w:r>
    </w:p>
  </w:endnote>
  <w:endnote w:type="continuationSeparator" w:id="0">
    <w:p w:rsidR="00E63BC3" w:rsidRDefault="00E63BC3" w:rsidP="00E7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551165"/>
      <w:docPartObj>
        <w:docPartGallery w:val="Page Numbers (Bottom of Page)"/>
        <w:docPartUnique/>
      </w:docPartObj>
    </w:sdtPr>
    <w:sdtContent>
      <w:p w:rsidR="00CB344C" w:rsidRDefault="00CB344C">
        <w:pPr>
          <w:pStyle w:val="ab"/>
          <w:jc w:val="center"/>
        </w:pPr>
        <w:r>
          <w:fldChar w:fldCharType="begin"/>
        </w:r>
        <w:r>
          <w:instrText xml:space="preserve"> PAGE   \* MERGEFORMAT </w:instrText>
        </w:r>
        <w:r>
          <w:fldChar w:fldCharType="separate"/>
        </w:r>
        <w:r w:rsidR="004F25C6">
          <w:rPr>
            <w:noProof/>
          </w:rPr>
          <w:t>2</w:t>
        </w:r>
        <w:r>
          <w:rPr>
            <w:noProof/>
          </w:rPr>
          <w:fldChar w:fldCharType="end"/>
        </w:r>
      </w:p>
    </w:sdtContent>
  </w:sdt>
  <w:p w:rsidR="00CB344C" w:rsidRDefault="00CB344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BC3" w:rsidRDefault="00E63BC3" w:rsidP="00E7248B">
      <w:pPr>
        <w:spacing w:after="0" w:line="240" w:lineRule="auto"/>
      </w:pPr>
      <w:r>
        <w:separator/>
      </w:r>
    </w:p>
  </w:footnote>
  <w:footnote w:type="continuationSeparator" w:id="0">
    <w:p w:rsidR="00E63BC3" w:rsidRDefault="00E63BC3" w:rsidP="00E724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AD1"/>
    <w:multiLevelType w:val="multilevel"/>
    <w:tmpl w:val="5CE4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DF24D6"/>
    <w:multiLevelType w:val="multilevel"/>
    <w:tmpl w:val="D00A8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424A8A"/>
    <w:multiLevelType w:val="hybridMultilevel"/>
    <w:tmpl w:val="C9148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5C4CD9"/>
    <w:multiLevelType w:val="multilevel"/>
    <w:tmpl w:val="B9BC1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085164"/>
    <w:multiLevelType w:val="multilevel"/>
    <w:tmpl w:val="5EF40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5D36"/>
    <w:rsid w:val="00033EE1"/>
    <w:rsid w:val="0008426F"/>
    <w:rsid w:val="00094D6E"/>
    <w:rsid w:val="002E5A0B"/>
    <w:rsid w:val="004F25C6"/>
    <w:rsid w:val="00565D36"/>
    <w:rsid w:val="00705EB4"/>
    <w:rsid w:val="00C65BD9"/>
    <w:rsid w:val="00CA267C"/>
    <w:rsid w:val="00CB344C"/>
    <w:rsid w:val="00E26975"/>
    <w:rsid w:val="00E63BC3"/>
    <w:rsid w:val="00E72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5D3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65D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5D36"/>
    <w:rPr>
      <w:rFonts w:ascii="Tahoma" w:hAnsi="Tahoma" w:cs="Tahoma"/>
      <w:sz w:val="16"/>
      <w:szCs w:val="16"/>
    </w:rPr>
  </w:style>
  <w:style w:type="paragraph" w:styleId="a6">
    <w:name w:val="Body Text Indent"/>
    <w:basedOn w:val="a"/>
    <w:link w:val="a7"/>
    <w:rsid w:val="00565D36"/>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565D36"/>
    <w:rPr>
      <w:rFonts w:ascii="Times New Roman" w:eastAsia="Times New Roman" w:hAnsi="Times New Roman" w:cs="Times New Roman"/>
      <w:sz w:val="24"/>
      <w:szCs w:val="24"/>
    </w:rPr>
  </w:style>
  <w:style w:type="character" w:styleId="a8">
    <w:name w:val="Placeholder Text"/>
    <w:basedOn w:val="a0"/>
    <w:uiPriority w:val="99"/>
    <w:semiHidden/>
    <w:rsid w:val="00565D36"/>
    <w:rPr>
      <w:color w:val="808080"/>
    </w:rPr>
  </w:style>
  <w:style w:type="paragraph" w:styleId="a9">
    <w:name w:val="header"/>
    <w:basedOn w:val="a"/>
    <w:link w:val="aa"/>
    <w:uiPriority w:val="99"/>
    <w:semiHidden/>
    <w:unhideWhenUsed/>
    <w:rsid w:val="00E7248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7248B"/>
  </w:style>
  <w:style w:type="paragraph" w:styleId="ab">
    <w:name w:val="footer"/>
    <w:basedOn w:val="a"/>
    <w:link w:val="ac"/>
    <w:uiPriority w:val="99"/>
    <w:unhideWhenUsed/>
    <w:rsid w:val="00E7248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7248B"/>
  </w:style>
  <w:style w:type="character" w:customStyle="1" w:styleId="butback">
    <w:name w:val="butback"/>
    <w:basedOn w:val="a0"/>
    <w:rsid w:val="00CB344C"/>
  </w:style>
  <w:style w:type="character" w:customStyle="1" w:styleId="submenu-table">
    <w:name w:val="submenu-table"/>
    <w:basedOn w:val="a0"/>
    <w:rsid w:val="00CB344C"/>
  </w:style>
  <w:style w:type="paragraph" w:styleId="ad">
    <w:name w:val="List Paragraph"/>
    <w:basedOn w:val="a"/>
    <w:uiPriority w:val="34"/>
    <w:qFormat/>
    <w:rsid w:val="00CB34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8294">
      <w:bodyDiv w:val="1"/>
      <w:marLeft w:val="0"/>
      <w:marRight w:val="0"/>
      <w:marTop w:val="0"/>
      <w:marBottom w:val="0"/>
      <w:divBdr>
        <w:top w:val="none" w:sz="0" w:space="0" w:color="auto"/>
        <w:left w:val="none" w:sz="0" w:space="0" w:color="auto"/>
        <w:bottom w:val="none" w:sz="0" w:space="0" w:color="auto"/>
        <w:right w:val="none" w:sz="0" w:space="0" w:color="auto"/>
      </w:divBdr>
    </w:div>
    <w:div w:id="761032718">
      <w:bodyDiv w:val="1"/>
      <w:marLeft w:val="0"/>
      <w:marRight w:val="0"/>
      <w:marTop w:val="0"/>
      <w:marBottom w:val="0"/>
      <w:divBdr>
        <w:top w:val="none" w:sz="0" w:space="0" w:color="auto"/>
        <w:left w:val="none" w:sz="0" w:space="0" w:color="auto"/>
        <w:bottom w:val="none" w:sz="0" w:space="0" w:color="auto"/>
        <w:right w:val="none" w:sz="0" w:space="0" w:color="auto"/>
      </w:divBdr>
    </w:div>
    <w:div w:id="1924219560">
      <w:bodyDiv w:val="1"/>
      <w:marLeft w:val="0"/>
      <w:marRight w:val="0"/>
      <w:marTop w:val="0"/>
      <w:marBottom w:val="0"/>
      <w:divBdr>
        <w:top w:val="none" w:sz="0" w:space="0" w:color="auto"/>
        <w:left w:val="none" w:sz="0" w:space="0" w:color="auto"/>
        <w:bottom w:val="none" w:sz="0" w:space="0" w:color="auto"/>
        <w:right w:val="none" w:sz="0" w:space="0" w:color="auto"/>
      </w:divBdr>
    </w:div>
    <w:div w:id="192768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9.gif"/><Relationship Id="rId3" Type="http://schemas.microsoft.com/office/2007/relationships/stylesWithEffects" Target="stylesWithEffects.xml"/><Relationship Id="rId21" Type="http://schemas.openxmlformats.org/officeDocument/2006/relationships/image" Target="media/image14.gi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2.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gi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image" Target="media/image24.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gif"/><Relationship Id="rId8"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19</Pages>
  <Words>2680</Words>
  <Characters>15282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3</cp:revision>
  <dcterms:created xsi:type="dcterms:W3CDTF">2020-12-02T11:59:00Z</dcterms:created>
  <dcterms:modified xsi:type="dcterms:W3CDTF">2020-12-02T19:29:00Z</dcterms:modified>
</cp:coreProperties>
</file>