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BE" w:rsidRDefault="009817C9">
      <w:pPr>
        <w:widowControl w:val="0"/>
        <w:autoSpaceDE w:val="0"/>
        <w:autoSpaceDN w:val="0"/>
        <w:spacing w:line="259" w:lineRule="auto"/>
        <w:jc w:val="center"/>
        <w:rPr>
          <w:rFonts w:ascii="Times New Roman" w:eastAsia="Times New Roman" w:hAnsi="Times New Roman" w:cs="Times New Roman"/>
          <w:color w:val="000000"/>
          <w:kern w:val="2"/>
          <w:sz w:val="22"/>
          <w:szCs w:val="22"/>
          <w:lang w:val="ru-RU"/>
        </w:rPr>
      </w:pPr>
      <w:r>
        <w:rPr>
          <w:rFonts w:ascii="Times New Roman" w:eastAsia="Times New Roman" w:hAnsi="Times New Roman" w:cs="Times New Roman"/>
          <w:noProof/>
          <w:color w:val="000000"/>
          <w:kern w:val="2"/>
          <w:sz w:val="22"/>
          <w:szCs w:val="22"/>
          <w:lang w:val="ru-RU" w:eastAsia="ru-RU"/>
        </w:rPr>
        <w:drawing>
          <wp:anchor distT="0" distB="0" distL="114300" distR="114300" simplePos="0" relativeHeight="251658240" behindDoc="1" locked="0" layoutInCell="1" allowOverlap="1">
            <wp:simplePos x="0" y="0"/>
            <wp:positionH relativeFrom="column">
              <wp:posOffset>-669925</wp:posOffset>
            </wp:positionH>
            <wp:positionV relativeFrom="paragraph">
              <wp:posOffset>142240</wp:posOffset>
            </wp:positionV>
            <wp:extent cx="720725" cy="735330"/>
            <wp:effectExtent l="0" t="0" r="10795" b="11430"/>
            <wp:wrapNone/>
            <wp:docPr id="1" name="Изображение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Безымянный"/>
                    <pic:cNvPicPr>
                      <a:picLocks noChangeAspect="1"/>
                    </pic:cNvPicPr>
                  </pic:nvPicPr>
                  <pic:blipFill>
                    <a:blip r:embed="rId9" cstate="print"/>
                    <a:stretch>
                      <a:fillRect/>
                    </a:stretch>
                  </pic:blipFill>
                  <pic:spPr>
                    <a:xfrm>
                      <a:off x="0" y="0"/>
                      <a:ext cx="720725" cy="735330"/>
                    </a:xfrm>
                    <a:prstGeom prst="rect">
                      <a:avLst/>
                    </a:prstGeom>
                    <a:noFill/>
                    <a:ln w="9525">
                      <a:noFill/>
                    </a:ln>
                  </pic:spPr>
                </pic:pic>
              </a:graphicData>
            </a:graphic>
          </wp:anchor>
        </w:drawing>
      </w:r>
      <w:r>
        <w:rPr>
          <w:rFonts w:ascii="Times New Roman" w:eastAsia="Times New Roman" w:hAnsi="Times New Roman" w:cs="Times New Roman"/>
          <w:color w:val="000000"/>
          <w:kern w:val="2"/>
          <w:sz w:val="22"/>
          <w:szCs w:val="22"/>
          <w:lang w:val="ru-RU"/>
        </w:rPr>
        <w:t xml:space="preserve">МИНИСТЕРСТВО НАУКИ И ВЫСШЕГО ОБРАЗОВАНИЯ РОССИЙСКОЙ ФЕДЕРАЦИИ </w:t>
      </w:r>
    </w:p>
    <w:p w:rsidR="002D31BE" w:rsidRDefault="009817C9">
      <w:pPr>
        <w:widowControl w:val="0"/>
        <w:autoSpaceDE w:val="0"/>
        <w:autoSpaceDN w:val="0"/>
        <w:spacing w:line="259" w:lineRule="auto"/>
        <w:jc w:val="center"/>
        <w:rPr>
          <w:rFonts w:ascii="Times New Roman" w:eastAsia="Times New Roman" w:hAnsi="Times New Roman" w:cs="Times New Roman"/>
          <w:color w:val="000000"/>
          <w:kern w:val="2"/>
          <w:sz w:val="22"/>
          <w:szCs w:val="22"/>
          <w:lang w:val="ru-RU"/>
        </w:rPr>
      </w:pPr>
      <w:r>
        <w:rPr>
          <w:rFonts w:ascii="Times New Roman" w:eastAsia="Times New Roman" w:hAnsi="Times New Roman" w:cs="Times New Roman"/>
          <w:b/>
          <w:color w:val="000000"/>
          <w:kern w:val="2"/>
          <w:sz w:val="22"/>
          <w:szCs w:val="22"/>
          <w:lang w:val="ru-RU"/>
        </w:rPr>
        <w:t xml:space="preserve">Федеральное государственное бюджетное образовательное учреждение </w:t>
      </w:r>
    </w:p>
    <w:p w:rsidR="002D31BE" w:rsidRDefault="009817C9">
      <w:pPr>
        <w:widowControl w:val="0"/>
        <w:autoSpaceDE w:val="0"/>
        <w:autoSpaceDN w:val="0"/>
        <w:spacing w:line="259" w:lineRule="auto"/>
        <w:jc w:val="center"/>
        <w:rPr>
          <w:rFonts w:ascii="Times New Roman" w:eastAsia="Times New Roman" w:hAnsi="Times New Roman" w:cs="Times New Roman"/>
          <w:color w:val="000000"/>
          <w:kern w:val="2"/>
          <w:sz w:val="22"/>
          <w:szCs w:val="22"/>
          <w:lang w:val="ru-RU"/>
        </w:rPr>
      </w:pPr>
      <w:r>
        <w:rPr>
          <w:rFonts w:ascii="Times New Roman" w:eastAsia="Times New Roman" w:hAnsi="Times New Roman" w:cs="Times New Roman"/>
          <w:b/>
          <w:color w:val="000000"/>
          <w:kern w:val="2"/>
          <w:sz w:val="22"/>
          <w:szCs w:val="22"/>
          <w:lang w:val="ru-RU"/>
        </w:rPr>
        <w:t xml:space="preserve">высшего образования </w:t>
      </w:r>
    </w:p>
    <w:p w:rsidR="002D31BE" w:rsidRDefault="009817C9">
      <w:pPr>
        <w:widowControl w:val="0"/>
        <w:autoSpaceDE w:val="0"/>
        <w:autoSpaceDN w:val="0"/>
        <w:spacing w:line="259" w:lineRule="auto"/>
        <w:jc w:val="center"/>
        <w:rPr>
          <w:rFonts w:ascii="Times New Roman" w:eastAsia="Times New Roman" w:hAnsi="Times New Roman" w:cs="Times New Roman"/>
          <w:color w:val="000000"/>
          <w:kern w:val="2"/>
          <w:sz w:val="22"/>
          <w:szCs w:val="22"/>
          <w:lang w:val="ru-RU"/>
        </w:rPr>
      </w:pPr>
      <w:r>
        <w:rPr>
          <w:rFonts w:ascii="Times New Roman" w:eastAsia="Times New Roman" w:hAnsi="Times New Roman" w:cs="Times New Roman"/>
          <w:b/>
          <w:bCs/>
          <w:color w:val="000000"/>
          <w:kern w:val="2"/>
          <w:sz w:val="22"/>
          <w:szCs w:val="22"/>
          <w:lang w:val="ru-RU"/>
        </w:rPr>
        <w:t>«КАЗАНСКИЙ ГОСУДАРСТВЕННЫЙ ЭНЕРГЕТИЧЕСКИЙ УНИВЕРСИТЕТ»</w:t>
      </w:r>
      <w:r>
        <w:rPr>
          <w:rFonts w:ascii="Times New Roman" w:eastAsia="Times New Roman" w:hAnsi="Times New Roman" w:cs="Times New Roman"/>
          <w:color w:val="000000"/>
          <w:kern w:val="2"/>
          <w:sz w:val="22"/>
          <w:szCs w:val="22"/>
          <w:lang w:val="ru-RU"/>
        </w:rPr>
        <w:t xml:space="preserve"> </w:t>
      </w:r>
    </w:p>
    <w:p w:rsidR="002D31BE" w:rsidRDefault="009817C9">
      <w:pPr>
        <w:widowControl w:val="0"/>
        <w:spacing w:line="259" w:lineRule="auto"/>
        <w:jc w:val="center"/>
        <w:rPr>
          <w:rFonts w:ascii="Times New Roman" w:eastAsia="Times New Roman" w:hAnsi="Times New Roman" w:cs="Times New Roman"/>
          <w:color w:val="000000"/>
          <w:kern w:val="2"/>
          <w:sz w:val="22"/>
          <w:szCs w:val="22"/>
          <w:lang w:val="ru-RU"/>
        </w:rPr>
      </w:pPr>
      <w:r>
        <w:rPr>
          <w:rFonts w:ascii="Times New Roman" w:eastAsia="Times New Roman" w:hAnsi="Times New Roman" w:cs="Times New Roman"/>
          <w:color w:val="000000"/>
          <w:kern w:val="2"/>
          <w:sz w:val="22"/>
          <w:szCs w:val="22"/>
          <w:lang w:val="ru-RU"/>
        </w:rPr>
        <w:t xml:space="preserve">(ФГБОУ ВО «КГЭУ») </w:t>
      </w:r>
    </w:p>
    <w:p w:rsidR="002D31BE" w:rsidRDefault="002D31BE">
      <w:pPr>
        <w:widowControl w:val="0"/>
        <w:spacing w:line="259" w:lineRule="auto"/>
        <w:jc w:val="center"/>
        <w:rPr>
          <w:rFonts w:ascii="Times New Roman" w:eastAsia="Times New Roman" w:hAnsi="Times New Roman" w:cs="Times New Roman"/>
          <w:color w:val="000000"/>
          <w:kern w:val="2"/>
          <w:sz w:val="23"/>
          <w:lang w:val="ru-RU"/>
        </w:rPr>
      </w:pPr>
    </w:p>
    <w:p w:rsidR="002D31BE" w:rsidRDefault="002D31BE">
      <w:pPr>
        <w:widowControl w:val="0"/>
        <w:spacing w:line="259" w:lineRule="auto"/>
        <w:jc w:val="center"/>
        <w:rPr>
          <w:rFonts w:ascii="Times New Roman" w:eastAsia="Times New Roman" w:hAnsi="Times New Roman" w:cs="Times New Roman"/>
          <w:color w:val="000000"/>
          <w:kern w:val="2"/>
          <w:sz w:val="23"/>
          <w:lang w:val="ru-RU"/>
        </w:rPr>
      </w:pPr>
    </w:p>
    <w:p w:rsidR="002D31BE" w:rsidRDefault="002D31BE">
      <w:pPr>
        <w:widowControl w:val="0"/>
        <w:spacing w:line="259" w:lineRule="auto"/>
        <w:jc w:val="center"/>
        <w:rPr>
          <w:rFonts w:ascii="Times New Roman" w:eastAsia="Times New Roman" w:hAnsi="Times New Roman" w:cs="Times New Roman"/>
          <w:color w:val="000000"/>
          <w:kern w:val="2"/>
          <w:sz w:val="23"/>
          <w:lang w:val="ru-RU"/>
        </w:rPr>
      </w:pPr>
    </w:p>
    <w:p w:rsidR="002D31BE" w:rsidRDefault="002D31BE">
      <w:pPr>
        <w:widowControl w:val="0"/>
        <w:spacing w:line="259" w:lineRule="auto"/>
        <w:jc w:val="center"/>
        <w:rPr>
          <w:rFonts w:ascii="Times New Roman" w:eastAsia="Times New Roman" w:hAnsi="Times New Roman" w:cs="Times New Roman"/>
          <w:color w:val="000000"/>
          <w:kern w:val="2"/>
          <w:sz w:val="23"/>
          <w:lang w:val="ru-RU"/>
        </w:rPr>
      </w:pPr>
    </w:p>
    <w:p w:rsidR="002D31BE" w:rsidRDefault="009817C9">
      <w:pPr>
        <w:widowControl w:val="0"/>
        <w:wordWrap w:val="0"/>
        <w:spacing w:line="259" w:lineRule="auto"/>
        <w:jc w:val="right"/>
        <w:rPr>
          <w:rFonts w:ascii="Times New Roman" w:eastAsia="Tahoma" w:hAnsi="Times New Roman" w:cs="Times New Roman"/>
          <w:color w:val="000000"/>
          <w:kern w:val="2"/>
          <w:sz w:val="28"/>
          <w:szCs w:val="28"/>
          <w:shd w:val="clear" w:color="auto" w:fill="FFFFFF"/>
          <w:lang w:val="ru-RU"/>
        </w:rPr>
      </w:pPr>
      <w:r>
        <w:rPr>
          <w:rFonts w:ascii="Times New Roman" w:eastAsia="Times New Roman" w:hAnsi="Times New Roman" w:cs="Times New Roman"/>
          <w:color w:val="000000"/>
          <w:kern w:val="2"/>
          <w:sz w:val="28"/>
          <w:szCs w:val="28"/>
          <w:lang w:val="ru-RU"/>
        </w:rPr>
        <w:t xml:space="preserve">Кафедра </w:t>
      </w:r>
      <w:r>
        <w:rPr>
          <w:rFonts w:ascii="Times New Roman" w:eastAsia="Tahoma" w:hAnsi="Times New Roman" w:cs="Times New Roman"/>
          <w:color w:val="000000"/>
          <w:kern w:val="2"/>
          <w:sz w:val="28"/>
          <w:szCs w:val="28"/>
          <w:shd w:val="clear" w:color="auto" w:fill="FFFFFF"/>
          <w:lang w:val="ru-RU"/>
        </w:rPr>
        <w:t xml:space="preserve">«Экономика и организация </w:t>
      </w:r>
    </w:p>
    <w:p w:rsidR="002D31BE" w:rsidRDefault="009817C9">
      <w:pPr>
        <w:widowControl w:val="0"/>
        <w:wordWrap w:val="0"/>
        <w:spacing w:line="259" w:lineRule="auto"/>
        <w:jc w:val="right"/>
        <w:rPr>
          <w:rFonts w:ascii="Times New Roman" w:eastAsia="Times New Roman" w:hAnsi="Times New Roman" w:cs="Times New Roman"/>
          <w:color w:val="000000"/>
          <w:kern w:val="2"/>
          <w:sz w:val="28"/>
          <w:szCs w:val="28"/>
          <w:lang w:val="ru-RU"/>
        </w:rPr>
      </w:pPr>
      <w:r>
        <w:rPr>
          <w:rFonts w:ascii="Times New Roman" w:eastAsia="Tahoma" w:hAnsi="Times New Roman" w:cs="Times New Roman"/>
          <w:color w:val="000000"/>
          <w:kern w:val="2"/>
          <w:sz w:val="28"/>
          <w:szCs w:val="28"/>
          <w:shd w:val="clear" w:color="auto" w:fill="FFFFFF"/>
          <w:lang w:val="ru-RU"/>
        </w:rPr>
        <w:t>производства»</w:t>
      </w:r>
    </w:p>
    <w:p w:rsidR="002D31BE" w:rsidRDefault="002D31BE">
      <w:pPr>
        <w:widowControl w:val="0"/>
        <w:spacing w:line="259" w:lineRule="auto"/>
        <w:jc w:val="center"/>
        <w:rPr>
          <w:rFonts w:ascii="Times New Roman" w:eastAsia="Times New Roman" w:hAnsi="Times New Roman" w:cs="Times New Roman"/>
          <w:color w:val="000000"/>
          <w:kern w:val="2"/>
          <w:sz w:val="23"/>
          <w:lang w:val="ru-RU"/>
        </w:rPr>
      </w:pPr>
    </w:p>
    <w:p w:rsidR="002D31BE" w:rsidRDefault="002D31BE">
      <w:pPr>
        <w:widowControl w:val="0"/>
        <w:spacing w:line="259" w:lineRule="auto"/>
        <w:jc w:val="both"/>
        <w:rPr>
          <w:rFonts w:ascii="Times New Roman" w:eastAsia="Times New Roman" w:hAnsi="Times New Roman" w:cs="Times New Roman"/>
          <w:color w:val="000000"/>
          <w:kern w:val="2"/>
          <w:sz w:val="23"/>
          <w:lang w:val="ru-RU"/>
        </w:rPr>
      </w:pPr>
    </w:p>
    <w:p w:rsidR="002D31BE" w:rsidRDefault="002D31BE">
      <w:pPr>
        <w:widowControl w:val="0"/>
        <w:spacing w:line="259" w:lineRule="auto"/>
        <w:jc w:val="center"/>
        <w:rPr>
          <w:rFonts w:ascii="Times New Roman" w:eastAsia="Times New Roman" w:hAnsi="Times New Roman" w:cs="Times New Roman"/>
          <w:color w:val="000000"/>
          <w:kern w:val="2"/>
          <w:sz w:val="23"/>
          <w:lang w:val="ru-RU"/>
        </w:rPr>
      </w:pPr>
    </w:p>
    <w:p w:rsidR="002D31BE" w:rsidRDefault="002D31BE">
      <w:pPr>
        <w:widowControl w:val="0"/>
        <w:spacing w:line="259" w:lineRule="auto"/>
        <w:jc w:val="both"/>
        <w:rPr>
          <w:rFonts w:ascii="Times New Roman" w:eastAsia="Times New Roman" w:hAnsi="Times New Roman" w:cs="Times New Roman"/>
          <w:color w:val="000000"/>
          <w:kern w:val="2"/>
          <w:sz w:val="23"/>
          <w:lang w:val="ru-RU"/>
        </w:rPr>
      </w:pPr>
    </w:p>
    <w:p w:rsidR="002D31BE" w:rsidRDefault="002D31BE">
      <w:pPr>
        <w:widowControl w:val="0"/>
        <w:spacing w:line="259" w:lineRule="auto"/>
        <w:jc w:val="both"/>
        <w:rPr>
          <w:rFonts w:ascii="Times New Roman" w:eastAsia="Times New Roman" w:hAnsi="Times New Roman" w:cs="Times New Roman"/>
          <w:color w:val="000000"/>
          <w:kern w:val="2"/>
          <w:sz w:val="23"/>
          <w:lang w:val="ru-RU"/>
        </w:rPr>
      </w:pPr>
    </w:p>
    <w:p w:rsidR="002D31BE" w:rsidRDefault="009817C9">
      <w:pPr>
        <w:widowControl w:val="0"/>
        <w:autoSpaceDE w:val="0"/>
        <w:autoSpaceDN w:val="0"/>
        <w:spacing w:line="360" w:lineRule="auto"/>
        <w:jc w:val="center"/>
        <w:rPr>
          <w:rFonts w:ascii="Times New Roman" w:eastAsia="Times New Roman" w:hAnsi="Times New Roman" w:cs="Times New Roman"/>
          <w:color w:val="000000"/>
          <w:kern w:val="2"/>
          <w:sz w:val="28"/>
          <w:lang w:val="ru-RU"/>
        </w:rPr>
      </w:pPr>
      <w:r>
        <w:rPr>
          <w:rFonts w:ascii="Times New Roman" w:eastAsia="Times New Roman" w:hAnsi="Times New Roman" w:cs="Times New Roman"/>
          <w:color w:val="000000"/>
          <w:kern w:val="2"/>
          <w:sz w:val="28"/>
          <w:lang w:val="ru-RU"/>
        </w:rPr>
        <w:t xml:space="preserve">Контрольная работа </w:t>
      </w:r>
    </w:p>
    <w:p w:rsidR="002503D8" w:rsidRDefault="009817C9" w:rsidP="002503D8">
      <w:pPr>
        <w:widowControl w:val="0"/>
        <w:autoSpaceDE w:val="0"/>
        <w:autoSpaceDN w:val="0"/>
        <w:spacing w:line="360" w:lineRule="auto"/>
        <w:jc w:val="center"/>
        <w:rPr>
          <w:rFonts w:ascii="Times New Roman" w:eastAsia="Times New Roman" w:hAnsi="Times New Roman" w:cs="Times New Roman"/>
          <w:color w:val="000000"/>
          <w:kern w:val="2"/>
          <w:sz w:val="28"/>
          <w:lang w:val="ru-RU"/>
        </w:rPr>
      </w:pPr>
      <w:r>
        <w:rPr>
          <w:rFonts w:ascii="Times New Roman" w:eastAsia="Times New Roman" w:hAnsi="Times New Roman" w:cs="Times New Roman"/>
          <w:color w:val="000000"/>
          <w:kern w:val="2"/>
          <w:sz w:val="28"/>
          <w:lang w:val="ru-RU"/>
        </w:rPr>
        <w:t>по дисциплине «</w:t>
      </w:r>
      <w:r w:rsidR="002503D8">
        <w:rPr>
          <w:rFonts w:ascii="Times New Roman" w:eastAsia="Times New Roman" w:hAnsi="Times New Roman"/>
          <w:color w:val="000000"/>
          <w:kern w:val="2"/>
          <w:sz w:val="28"/>
          <w:lang w:val="ru-RU"/>
        </w:rPr>
        <w:t>Оценка стоимости компании</w:t>
      </w:r>
      <w:r>
        <w:rPr>
          <w:rFonts w:ascii="Times New Roman" w:eastAsia="Times New Roman" w:hAnsi="Times New Roman" w:cs="Times New Roman"/>
          <w:color w:val="000000"/>
          <w:kern w:val="2"/>
          <w:sz w:val="28"/>
          <w:lang w:val="ru-RU"/>
        </w:rPr>
        <w:t xml:space="preserve">» </w:t>
      </w:r>
    </w:p>
    <w:p w:rsidR="002D31BE" w:rsidRPr="002503D8" w:rsidRDefault="009817C9" w:rsidP="002503D8">
      <w:pPr>
        <w:widowControl w:val="0"/>
        <w:autoSpaceDE w:val="0"/>
        <w:autoSpaceDN w:val="0"/>
        <w:spacing w:line="360" w:lineRule="auto"/>
        <w:jc w:val="center"/>
        <w:rPr>
          <w:rFonts w:ascii="Times New Roman" w:eastAsia="Times New Roman" w:hAnsi="Times New Roman" w:cs="Times New Roman"/>
          <w:color w:val="000000"/>
          <w:kern w:val="2"/>
          <w:sz w:val="28"/>
          <w:lang w:val="ru-RU"/>
        </w:rPr>
      </w:pPr>
      <w:r w:rsidRPr="00355A0B">
        <w:rPr>
          <w:rFonts w:ascii="Times New Roman" w:eastAsia="Times New Roman" w:hAnsi="Times New Roman" w:cs="Times New Roman"/>
          <w:color w:val="000000"/>
          <w:kern w:val="2"/>
          <w:sz w:val="28"/>
          <w:lang w:val="ru-RU"/>
        </w:rPr>
        <w:t>на тему:</w:t>
      </w:r>
      <w:r>
        <w:rPr>
          <w:rFonts w:ascii="Times New Roman" w:eastAsia="Times New Roman" w:hAnsi="Times New Roman" w:cs="Times New Roman"/>
          <w:color w:val="000000"/>
          <w:kern w:val="2"/>
          <w:sz w:val="28"/>
          <w:lang w:val="ru-RU"/>
        </w:rPr>
        <w:t xml:space="preserve"> </w:t>
      </w:r>
      <w:r w:rsidRPr="00355A0B">
        <w:rPr>
          <w:rFonts w:ascii="Times New Roman" w:eastAsia="Times New Roman" w:hAnsi="Times New Roman" w:cs="Times New Roman"/>
          <w:color w:val="000000"/>
          <w:kern w:val="2"/>
          <w:sz w:val="28"/>
          <w:lang w:val="ru-RU"/>
        </w:rPr>
        <w:t>«</w:t>
      </w:r>
      <w:r w:rsidR="002503D8">
        <w:rPr>
          <w:rFonts w:ascii="Times New Roman" w:eastAsia="Times New Roman" w:hAnsi="Times New Roman"/>
          <w:color w:val="000000"/>
          <w:kern w:val="2"/>
          <w:sz w:val="28"/>
          <w:lang w:val="ru-RU"/>
        </w:rPr>
        <w:t>Временная оценка денежных потоков</w:t>
      </w:r>
      <w:r w:rsidRPr="002503D8">
        <w:rPr>
          <w:rFonts w:ascii="Times New Roman" w:eastAsia="Times New Roman" w:hAnsi="Times New Roman" w:cs="Times New Roman"/>
          <w:color w:val="000000"/>
          <w:kern w:val="2"/>
          <w:sz w:val="28"/>
          <w:lang w:val="ru-RU"/>
        </w:rPr>
        <w:t xml:space="preserve">»  </w:t>
      </w:r>
    </w:p>
    <w:p w:rsidR="002D31BE" w:rsidRPr="002503D8" w:rsidRDefault="002D31BE">
      <w:pPr>
        <w:widowControl w:val="0"/>
        <w:spacing w:line="259" w:lineRule="auto"/>
        <w:jc w:val="center"/>
        <w:rPr>
          <w:rFonts w:ascii="Times New Roman" w:eastAsia="Times New Roman" w:hAnsi="Times New Roman" w:cs="Times New Roman"/>
          <w:color w:val="000000"/>
          <w:kern w:val="2"/>
          <w:sz w:val="28"/>
          <w:lang w:val="ru-RU"/>
        </w:rPr>
      </w:pPr>
    </w:p>
    <w:p w:rsidR="002D31BE" w:rsidRDefault="002D31BE">
      <w:pPr>
        <w:widowControl w:val="0"/>
        <w:spacing w:line="259" w:lineRule="auto"/>
        <w:jc w:val="both"/>
        <w:rPr>
          <w:rFonts w:ascii="Times New Roman" w:eastAsia="Times New Roman" w:hAnsi="Times New Roman" w:cs="Times New Roman"/>
          <w:color w:val="000000"/>
          <w:kern w:val="2"/>
          <w:sz w:val="28"/>
          <w:lang w:val="ru-RU"/>
        </w:rPr>
      </w:pPr>
    </w:p>
    <w:p w:rsidR="002D31BE" w:rsidRPr="002503D8" w:rsidRDefault="002D31BE">
      <w:pPr>
        <w:widowControl w:val="0"/>
        <w:spacing w:line="259" w:lineRule="auto"/>
        <w:jc w:val="center"/>
        <w:rPr>
          <w:rFonts w:ascii="Times New Roman" w:eastAsia="Times New Roman" w:hAnsi="Times New Roman" w:cs="Times New Roman"/>
          <w:color w:val="000000"/>
          <w:kern w:val="2"/>
          <w:sz w:val="28"/>
          <w:lang w:val="ru-RU"/>
        </w:rPr>
      </w:pPr>
    </w:p>
    <w:p w:rsidR="002D31BE" w:rsidRPr="002503D8" w:rsidRDefault="002D31BE">
      <w:pPr>
        <w:widowControl w:val="0"/>
        <w:spacing w:line="259" w:lineRule="auto"/>
        <w:jc w:val="center"/>
        <w:rPr>
          <w:rFonts w:ascii="Times New Roman" w:eastAsia="Times New Roman" w:hAnsi="Times New Roman" w:cs="Times New Roman"/>
          <w:color w:val="000000"/>
          <w:kern w:val="2"/>
          <w:sz w:val="28"/>
          <w:lang w:val="ru-RU"/>
        </w:rPr>
      </w:pPr>
    </w:p>
    <w:p w:rsidR="002D31BE" w:rsidRPr="002503D8" w:rsidRDefault="002D31BE">
      <w:pPr>
        <w:widowControl w:val="0"/>
        <w:spacing w:line="259" w:lineRule="auto"/>
        <w:jc w:val="center"/>
        <w:rPr>
          <w:rFonts w:ascii="Times New Roman" w:eastAsia="Times New Roman" w:hAnsi="Times New Roman" w:cs="Times New Roman"/>
          <w:color w:val="000000"/>
          <w:kern w:val="2"/>
          <w:sz w:val="28"/>
          <w:lang w:val="ru-RU"/>
        </w:rPr>
      </w:pPr>
    </w:p>
    <w:p w:rsidR="002D31BE" w:rsidRPr="002503D8" w:rsidRDefault="002D31BE">
      <w:pPr>
        <w:widowControl w:val="0"/>
        <w:spacing w:line="259" w:lineRule="auto"/>
        <w:jc w:val="center"/>
        <w:rPr>
          <w:rFonts w:ascii="Times New Roman" w:eastAsia="Times New Roman" w:hAnsi="Times New Roman" w:cs="Times New Roman"/>
          <w:color w:val="000000"/>
          <w:kern w:val="2"/>
          <w:sz w:val="28"/>
          <w:lang w:val="ru-RU"/>
        </w:rPr>
      </w:pPr>
    </w:p>
    <w:tbl>
      <w:tblPr>
        <w:tblStyle w:val="a7"/>
        <w:tblW w:w="97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90"/>
        <w:gridCol w:w="4933"/>
      </w:tblGrid>
      <w:tr w:rsidR="002D31BE" w:rsidRPr="007E0046">
        <w:tc>
          <w:tcPr>
            <w:tcW w:w="4790" w:type="dxa"/>
          </w:tcPr>
          <w:p w:rsidR="002D31BE" w:rsidRDefault="002D31BE">
            <w:pPr>
              <w:spacing w:line="259" w:lineRule="auto"/>
              <w:jc w:val="left"/>
              <w:rPr>
                <w:rFonts w:ascii="Times New Roman" w:eastAsia="SimSun" w:hAnsi="Times New Roman" w:cs="Times New Roman"/>
                <w:kern w:val="2"/>
                <w:sz w:val="28"/>
                <w:szCs w:val="28"/>
                <w:lang w:val="ru-RU"/>
              </w:rPr>
            </w:pPr>
          </w:p>
        </w:tc>
        <w:tc>
          <w:tcPr>
            <w:tcW w:w="4933" w:type="dxa"/>
          </w:tcPr>
          <w:p w:rsidR="002D31BE" w:rsidRDefault="009817C9">
            <w:pPr>
              <w:spacing w:line="360" w:lineRule="auto"/>
              <w:jc w:val="left"/>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 xml:space="preserve">Выполнил: </w:t>
            </w:r>
            <w:r w:rsidR="00355A0B">
              <w:rPr>
                <w:rFonts w:ascii="Times New Roman" w:eastAsia="SimSun" w:hAnsi="Times New Roman" w:cs="Times New Roman"/>
                <w:kern w:val="2"/>
                <w:sz w:val="28"/>
                <w:szCs w:val="28"/>
                <w:lang w:val="ru-RU"/>
              </w:rPr>
              <w:t>Гришина А.С.</w:t>
            </w:r>
          </w:p>
          <w:p w:rsidR="002D31BE" w:rsidRDefault="009817C9">
            <w:pPr>
              <w:spacing w:line="360" w:lineRule="auto"/>
              <w:jc w:val="left"/>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 xml:space="preserve">Группа: ЗЭКБт-1-17  </w:t>
            </w:r>
          </w:p>
          <w:p w:rsidR="002D31BE" w:rsidRDefault="00355A0B">
            <w:pPr>
              <w:spacing w:line="360" w:lineRule="auto"/>
              <w:jc w:val="left"/>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Номер зачетной книжки: 3170535</w:t>
            </w:r>
            <w:r w:rsidR="009817C9">
              <w:rPr>
                <w:rFonts w:ascii="Times New Roman" w:eastAsia="SimSun" w:hAnsi="Times New Roman" w:cs="Times New Roman"/>
                <w:kern w:val="2"/>
                <w:sz w:val="28"/>
                <w:szCs w:val="28"/>
                <w:lang w:val="ru-RU"/>
              </w:rPr>
              <w:t xml:space="preserve"> </w:t>
            </w:r>
          </w:p>
          <w:p w:rsidR="002D31BE" w:rsidRDefault="009817C9" w:rsidP="002503D8">
            <w:pPr>
              <w:spacing w:line="360" w:lineRule="auto"/>
              <w:jc w:val="left"/>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 xml:space="preserve">Преподаватель: </w:t>
            </w:r>
            <w:r w:rsidR="002503D8">
              <w:rPr>
                <w:rFonts w:ascii="Times New Roman" w:eastAsia="SimSun" w:hAnsi="Times New Roman" w:cs="Times New Roman"/>
                <w:kern w:val="2"/>
                <w:sz w:val="28"/>
                <w:szCs w:val="28"/>
                <w:lang w:val="ru-RU"/>
              </w:rPr>
              <w:t>Юдина Н.А.</w:t>
            </w:r>
          </w:p>
        </w:tc>
      </w:tr>
    </w:tbl>
    <w:p w:rsidR="002D31BE" w:rsidRDefault="002D31BE">
      <w:pPr>
        <w:widowControl w:val="0"/>
        <w:spacing w:line="259" w:lineRule="auto"/>
        <w:rPr>
          <w:rFonts w:ascii="Times New Roman" w:eastAsia="SimSun" w:hAnsi="Times New Roman" w:cs="Times New Roman"/>
          <w:kern w:val="2"/>
          <w:sz w:val="28"/>
          <w:szCs w:val="28"/>
          <w:lang w:val="ru-RU"/>
        </w:rPr>
      </w:pPr>
    </w:p>
    <w:p w:rsidR="002D31BE" w:rsidRDefault="002D31BE">
      <w:pPr>
        <w:widowControl w:val="0"/>
        <w:spacing w:line="259" w:lineRule="auto"/>
        <w:rPr>
          <w:rFonts w:ascii="Times New Roman" w:eastAsia="SimSun" w:hAnsi="Times New Roman" w:cs="Times New Roman"/>
          <w:kern w:val="2"/>
          <w:sz w:val="28"/>
          <w:szCs w:val="28"/>
          <w:lang w:val="ru-RU"/>
        </w:rPr>
      </w:pPr>
    </w:p>
    <w:p w:rsidR="002D31BE" w:rsidRDefault="002D31BE">
      <w:pPr>
        <w:widowControl w:val="0"/>
        <w:spacing w:line="259" w:lineRule="auto"/>
        <w:rPr>
          <w:rFonts w:ascii="Times New Roman" w:eastAsia="SimSun" w:hAnsi="Times New Roman" w:cs="Times New Roman"/>
          <w:kern w:val="2"/>
          <w:sz w:val="28"/>
          <w:szCs w:val="28"/>
          <w:lang w:val="ru-RU"/>
        </w:rPr>
      </w:pPr>
    </w:p>
    <w:p w:rsidR="002D31BE" w:rsidRDefault="002D31BE">
      <w:pPr>
        <w:widowControl w:val="0"/>
        <w:spacing w:line="259" w:lineRule="auto"/>
        <w:rPr>
          <w:rFonts w:ascii="Times New Roman" w:eastAsia="SimSun" w:hAnsi="Times New Roman" w:cs="Times New Roman"/>
          <w:kern w:val="2"/>
          <w:sz w:val="28"/>
          <w:szCs w:val="28"/>
          <w:lang w:val="ru-RU"/>
        </w:rPr>
      </w:pPr>
    </w:p>
    <w:p w:rsidR="002D31BE" w:rsidRDefault="002D31BE">
      <w:pPr>
        <w:widowControl w:val="0"/>
        <w:spacing w:line="259" w:lineRule="auto"/>
        <w:rPr>
          <w:rFonts w:ascii="Times New Roman" w:eastAsia="SimSun" w:hAnsi="Times New Roman" w:cs="Times New Roman"/>
          <w:kern w:val="2"/>
          <w:sz w:val="28"/>
          <w:szCs w:val="28"/>
          <w:lang w:val="ru-RU"/>
        </w:rPr>
      </w:pPr>
    </w:p>
    <w:p w:rsidR="002D31BE" w:rsidRDefault="002D31BE">
      <w:pPr>
        <w:widowControl w:val="0"/>
        <w:spacing w:line="259" w:lineRule="auto"/>
        <w:rPr>
          <w:rFonts w:ascii="Times New Roman" w:eastAsia="SimSun" w:hAnsi="Times New Roman" w:cs="Times New Roman"/>
          <w:kern w:val="2"/>
          <w:sz w:val="28"/>
          <w:szCs w:val="28"/>
          <w:lang w:val="ru-RU"/>
        </w:rPr>
      </w:pPr>
    </w:p>
    <w:p w:rsidR="002D31BE" w:rsidRDefault="002D31BE">
      <w:pPr>
        <w:widowControl w:val="0"/>
        <w:spacing w:line="259" w:lineRule="auto"/>
        <w:rPr>
          <w:rFonts w:ascii="Times New Roman" w:eastAsia="SimSun" w:hAnsi="Times New Roman" w:cs="Times New Roman"/>
          <w:kern w:val="2"/>
          <w:sz w:val="28"/>
          <w:szCs w:val="28"/>
          <w:lang w:val="ru-RU"/>
        </w:rPr>
      </w:pPr>
    </w:p>
    <w:p w:rsidR="002D31BE" w:rsidRDefault="002D31BE">
      <w:pPr>
        <w:widowControl w:val="0"/>
        <w:spacing w:line="259" w:lineRule="auto"/>
        <w:rPr>
          <w:rFonts w:ascii="Times New Roman" w:eastAsia="SimSun" w:hAnsi="Times New Roman" w:cs="Times New Roman"/>
          <w:kern w:val="2"/>
          <w:sz w:val="28"/>
          <w:szCs w:val="28"/>
          <w:lang w:val="ru-RU"/>
        </w:rPr>
      </w:pPr>
    </w:p>
    <w:p w:rsidR="002D31BE" w:rsidRDefault="002D31BE">
      <w:pPr>
        <w:widowControl w:val="0"/>
        <w:spacing w:line="259" w:lineRule="auto"/>
        <w:rPr>
          <w:rFonts w:ascii="Times New Roman" w:eastAsia="SimSun" w:hAnsi="Times New Roman" w:cs="Times New Roman"/>
          <w:kern w:val="2"/>
          <w:sz w:val="28"/>
          <w:szCs w:val="28"/>
          <w:lang w:val="ru-RU"/>
        </w:rPr>
      </w:pPr>
    </w:p>
    <w:p w:rsidR="002D31BE" w:rsidRDefault="009817C9">
      <w:pPr>
        <w:widowControl w:val="0"/>
        <w:spacing w:line="259"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 xml:space="preserve"> </w:t>
      </w:r>
    </w:p>
    <w:p w:rsidR="002D31BE" w:rsidRDefault="009817C9">
      <w:pPr>
        <w:widowControl w:val="0"/>
        <w:spacing w:line="259" w:lineRule="auto"/>
        <w:jc w:val="center"/>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Казань, 2020</w:t>
      </w:r>
    </w:p>
    <w:p w:rsidR="002D31BE" w:rsidRDefault="002D31BE">
      <w:pPr>
        <w:spacing w:line="360" w:lineRule="auto"/>
        <w:jc w:val="center"/>
        <w:rPr>
          <w:sz w:val="28"/>
          <w:szCs w:val="28"/>
          <w:lang w:val="ru-RU"/>
        </w:rPr>
        <w:sectPr w:rsidR="002D31BE">
          <w:pgSz w:w="11906" w:h="16838"/>
          <w:pgMar w:top="1134" w:right="567" w:bottom="1134" w:left="1701" w:header="720" w:footer="720" w:gutter="0"/>
          <w:cols w:space="720"/>
          <w:docGrid w:linePitch="360"/>
        </w:sectPr>
      </w:pPr>
    </w:p>
    <w:tbl>
      <w:tblPr>
        <w:tblStyle w:val="a7"/>
        <w:tblW w:w="9465"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955"/>
        <w:gridCol w:w="510"/>
      </w:tblGrid>
      <w:tr w:rsidR="002D31BE">
        <w:tc>
          <w:tcPr>
            <w:tcW w:w="9465" w:type="dxa"/>
            <w:gridSpan w:val="2"/>
            <w:vAlign w:val="center"/>
          </w:tcPr>
          <w:p w:rsidR="002D31BE" w:rsidRDefault="009817C9">
            <w:pPr>
              <w:spacing w:line="360" w:lineRule="auto"/>
              <w:jc w:val="center"/>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lastRenderedPageBreak/>
              <w:t>Содержание</w:t>
            </w:r>
          </w:p>
        </w:tc>
      </w:tr>
      <w:tr w:rsidR="002D31BE">
        <w:tc>
          <w:tcPr>
            <w:tcW w:w="8955" w:type="dxa"/>
            <w:vAlign w:val="center"/>
          </w:tcPr>
          <w:p w:rsidR="002D31BE" w:rsidRDefault="009817C9">
            <w:pPr>
              <w:spacing w:line="360"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Введение............................................................................................................</w:t>
            </w:r>
          </w:p>
        </w:tc>
        <w:tc>
          <w:tcPr>
            <w:tcW w:w="510" w:type="dxa"/>
            <w:vAlign w:val="bottom"/>
          </w:tcPr>
          <w:p w:rsidR="002D31BE" w:rsidRDefault="009817C9">
            <w:pPr>
              <w:spacing w:line="360"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3</w:t>
            </w:r>
          </w:p>
        </w:tc>
      </w:tr>
      <w:tr w:rsidR="002D31BE">
        <w:tc>
          <w:tcPr>
            <w:tcW w:w="8955" w:type="dxa"/>
            <w:vAlign w:val="center"/>
          </w:tcPr>
          <w:p w:rsidR="002D31BE" w:rsidRDefault="002503D8">
            <w:pPr>
              <w:numPr>
                <w:ilvl w:val="0"/>
                <w:numId w:val="1"/>
              </w:numPr>
              <w:spacing w:line="360" w:lineRule="auto"/>
              <w:rPr>
                <w:rFonts w:ascii="Times New Roman" w:eastAsia="SimSun" w:hAnsi="Times New Roman" w:cs="Times New Roman"/>
                <w:kern w:val="2"/>
                <w:sz w:val="28"/>
                <w:szCs w:val="28"/>
                <w:lang w:val="ru-RU"/>
              </w:rPr>
            </w:pPr>
            <w:r>
              <w:rPr>
                <w:rFonts w:ascii="Times New Roman" w:eastAsia="Times New Roman" w:hAnsi="Times New Roman"/>
                <w:color w:val="000000"/>
                <w:kern w:val="2"/>
                <w:sz w:val="28"/>
                <w:lang w:val="ru-RU"/>
              </w:rPr>
              <w:t>Временная оценка денежных потоков</w:t>
            </w:r>
            <w:r w:rsidR="009817C9">
              <w:rPr>
                <w:rFonts w:ascii="Times New Roman" w:eastAsia="SimSun" w:hAnsi="Times New Roman" w:cs="Times New Roman"/>
                <w:kern w:val="2"/>
                <w:sz w:val="28"/>
                <w:szCs w:val="28"/>
                <w:lang w:val="ru-RU"/>
              </w:rPr>
              <w:t>........</w:t>
            </w:r>
            <w:r w:rsidR="00355A0B">
              <w:rPr>
                <w:rFonts w:ascii="Times New Roman" w:eastAsia="SimSun" w:hAnsi="Times New Roman" w:cs="Times New Roman"/>
                <w:kern w:val="2"/>
                <w:sz w:val="28"/>
                <w:szCs w:val="28"/>
                <w:lang w:val="ru-RU"/>
              </w:rPr>
              <w:t>........</w:t>
            </w:r>
            <w:r w:rsidR="009817C9">
              <w:rPr>
                <w:rFonts w:ascii="Times New Roman" w:eastAsia="SimSun" w:hAnsi="Times New Roman" w:cs="Times New Roman"/>
                <w:kern w:val="2"/>
                <w:sz w:val="28"/>
                <w:szCs w:val="28"/>
                <w:lang w:val="ru-RU"/>
              </w:rPr>
              <w:t>.........................................</w:t>
            </w:r>
          </w:p>
        </w:tc>
        <w:tc>
          <w:tcPr>
            <w:tcW w:w="510" w:type="dxa"/>
            <w:vAlign w:val="bottom"/>
          </w:tcPr>
          <w:p w:rsidR="002D31BE" w:rsidRDefault="009817C9">
            <w:pPr>
              <w:spacing w:line="360"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4</w:t>
            </w:r>
          </w:p>
        </w:tc>
      </w:tr>
      <w:tr w:rsidR="002D31BE">
        <w:tc>
          <w:tcPr>
            <w:tcW w:w="8955" w:type="dxa"/>
            <w:vAlign w:val="center"/>
          </w:tcPr>
          <w:p w:rsidR="002D31BE" w:rsidRDefault="009817C9">
            <w:pPr>
              <w:numPr>
                <w:ilvl w:val="0"/>
                <w:numId w:val="1"/>
              </w:numPr>
              <w:spacing w:line="360"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Практическая часть......................................................................................</w:t>
            </w:r>
          </w:p>
        </w:tc>
        <w:tc>
          <w:tcPr>
            <w:tcW w:w="510" w:type="dxa"/>
            <w:vAlign w:val="bottom"/>
          </w:tcPr>
          <w:p w:rsidR="002D31BE" w:rsidRDefault="009817C9" w:rsidP="00F454EA">
            <w:pPr>
              <w:spacing w:line="360"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1</w:t>
            </w:r>
            <w:r w:rsidR="002503D8">
              <w:rPr>
                <w:rFonts w:ascii="Times New Roman" w:eastAsia="SimSun" w:hAnsi="Times New Roman" w:cs="Times New Roman"/>
                <w:kern w:val="2"/>
                <w:sz w:val="28"/>
                <w:szCs w:val="28"/>
                <w:lang w:val="ru-RU"/>
              </w:rPr>
              <w:t>0</w:t>
            </w:r>
          </w:p>
        </w:tc>
      </w:tr>
      <w:tr w:rsidR="002D31BE">
        <w:tc>
          <w:tcPr>
            <w:tcW w:w="8955" w:type="dxa"/>
            <w:vAlign w:val="center"/>
          </w:tcPr>
          <w:p w:rsidR="002D31BE" w:rsidRDefault="009817C9">
            <w:pPr>
              <w:spacing w:line="360"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Заключение........................................................................................................</w:t>
            </w:r>
          </w:p>
        </w:tc>
        <w:tc>
          <w:tcPr>
            <w:tcW w:w="510" w:type="dxa"/>
            <w:vAlign w:val="bottom"/>
          </w:tcPr>
          <w:p w:rsidR="002D31BE" w:rsidRDefault="00B53832" w:rsidP="002503D8">
            <w:pPr>
              <w:spacing w:line="360"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1</w:t>
            </w:r>
            <w:r w:rsidR="002503D8">
              <w:rPr>
                <w:rFonts w:ascii="Times New Roman" w:eastAsia="SimSun" w:hAnsi="Times New Roman" w:cs="Times New Roman"/>
                <w:kern w:val="2"/>
                <w:sz w:val="28"/>
                <w:szCs w:val="28"/>
                <w:lang w:val="ru-RU"/>
              </w:rPr>
              <w:t>1</w:t>
            </w:r>
          </w:p>
        </w:tc>
      </w:tr>
      <w:tr w:rsidR="002D31BE">
        <w:tc>
          <w:tcPr>
            <w:tcW w:w="8955" w:type="dxa"/>
            <w:vAlign w:val="center"/>
          </w:tcPr>
          <w:p w:rsidR="002D31BE" w:rsidRDefault="009817C9">
            <w:pPr>
              <w:spacing w:line="360"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Список используемой литературы..................................................................</w:t>
            </w:r>
          </w:p>
        </w:tc>
        <w:tc>
          <w:tcPr>
            <w:tcW w:w="510" w:type="dxa"/>
            <w:vAlign w:val="bottom"/>
          </w:tcPr>
          <w:p w:rsidR="002D31BE" w:rsidRDefault="00B53832" w:rsidP="002503D8">
            <w:pPr>
              <w:spacing w:line="360" w:lineRule="auto"/>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t>1</w:t>
            </w:r>
            <w:r w:rsidR="002503D8">
              <w:rPr>
                <w:rFonts w:ascii="Times New Roman" w:eastAsia="SimSun" w:hAnsi="Times New Roman" w:cs="Times New Roman"/>
                <w:kern w:val="2"/>
                <w:sz w:val="28"/>
                <w:szCs w:val="28"/>
                <w:lang w:val="ru-RU"/>
              </w:rPr>
              <w:t>2</w:t>
            </w:r>
          </w:p>
        </w:tc>
      </w:tr>
    </w:tbl>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ind w:firstLine="709"/>
        <w:rPr>
          <w:rFonts w:ascii="Times New Roman" w:eastAsia="SimSun" w:hAnsi="Times New Roman" w:cs="Times New Roman"/>
          <w:kern w:val="2"/>
          <w:sz w:val="28"/>
          <w:szCs w:val="28"/>
          <w:lang w:val="ru-RU"/>
        </w:rPr>
      </w:pPr>
    </w:p>
    <w:p w:rsidR="007266BF" w:rsidRDefault="007266BF">
      <w:pPr>
        <w:widowControl w:val="0"/>
        <w:spacing w:line="360" w:lineRule="auto"/>
        <w:ind w:firstLine="709"/>
        <w:rPr>
          <w:rFonts w:ascii="Times New Roman" w:eastAsia="SimSun" w:hAnsi="Times New Roman" w:cs="Times New Roman"/>
          <w:kern w:val="2"/>
          <w:sz w:val="28"/>
          <w:szCs w:val="28"/>
          <w:lang w:val="ru-RU"/>
        </w:rPr>
      </w:pPr>
    </w:p>
    <w:p w:rsidR="002D31BE" w:rsidRDefault="002D31BE">
      <w:pPr>
        <w:widowControl w:val="0"/>
        <w:spacing w:line="360" w:lineRule="auto"/>
        <w:rPr>
          <w:rFonts w:ascii="Times New Roman" w:eastAsia="SimSun" w:hAnsi="Times New Roman" w:cs="Times New Roman"/>
          <w:kern w:val="2"/>
          <w:sz w:val="28"/>
          <w:szCs w:val="28"/>
          <w:lang w:val="ru-RU"/>
        </w:rPr>
      </w:pPr>
    </w:p>
    <w:p w:rsidR="007E0046" w:rsidRPr="007E0046" w:rsidRDefault="007E0046" w:rsidP="007E0046">
      <w:pPr>
        <w:widowControl w:val="0"/>
        <w:spacing w:line="360" w:lineRule="auto"/>
        <w:ind w:firstLine="709"/>
        <w:jc w:val="center"/>
        <w:rPr>
          <w:rFonts w:ascii="Times New Roman" w:hAnsi="Times New Roman" w:cs="Times New Roman"/>
          <w:sz w:val="28"/>
          <w:szCs w:val="28"/>
          <w:shd w:val="clear" w:color="auto" w:fill="FFFFFF"/>
          <w:lang w:val="ru-RU"/>
        </w:rPr>
      </w:pPr>
      <w:r w:rsidRPr="007E0046">
        <w:rPr>
          <w:rFonts w:ascii="Times New Roman" w:hAnsi="Times New Roman" w:cs="Times New Roman"/>
          <w:sz w:val="28"/>
          <w:szCs w:val="28"/>
          <w:shd w:val="clear" w:color="auto" w:fill="FFFFFF"/>
          <w:lang w:val="ru-RU"/>
        </w:rPr>
        <w:lastRenderedPageBreak/>
        <w:t>Введение</w:t>
      </w:r>
    </w:p>
    <w:p w:rsidR="007E0046" w:rsidRDefault="007E0046" w:rsidP="007E0046">
      <w:pPr>
        <w:widowControl w:val="0"/>
        <w:spacing w:line="360" w:lineRule="auto"/>
        <w:ind w:firstLine="709"/>
        <w:jc w:val="both"/>
        <w:rPr>
          <w:rFonts w:ascii="Times New Roman" w:hAnsi="Times New Roman" w:cs="Times New Roman"/>
          <w:sz w:val="28"/>
          <w:szCs w:val="28"/>
          <w:lang w:val="ru-RU"/>
        </w:rPr>
      </w:pPr>
      <w:r w:rsidRPr="007E0046">
        <w:rPr>
          <w:rFonts w:ascii="Times New Roman" w:hAnsi="Times New Roman" w:cs="Times New Roman"/>
          <w:sz w:val="28"/>
          <w:szCs w:val="28"/>
          <w:shd w:val="clear" w:color="auto" w:fill="FFFFFF"/>
          <w:lang w:val="ru-RU"/>
        </w:rPr>
        <w:t>В настоящее время положение в экономике характеризуется противоречивыми явлениями, связанными с большими политическими изменениями в стране, с поиском новых путей развития, в ходе которого допускаются экономические ошибки и просчеты, что привело и приводит к частому изменению и корректировкам нормативно-правовой базы деятельности</w:t>
      </w:r>
      <w:r>
        <w:rPr>
          <w:rFonts w:ascii="Times New Roman" w:hAnsi="Times New Roman" w:cs="Times New Roman"/>
          <w:sz w:val="28"/>
          <w:szCs w:val="28"/>
          <w:shd w:val="clear" w:color="auto" w:fill="FFFFFF"/>
          <w:lang w:val="ru-RU"/>
        </w:rPr>
        <w:t xml:space="preserve"> предприятий, законодательства. </w:t>
      </w:r>
      <w:r w:rsidRPr="007E0046">
        <w:rPr>
          <w:rFonts w:ascii="Times New Roman" w:hAnsi="Times New Roman" w:cs="Times New Roman"/>
          <w:sz w:val="28"/>
          <w:szCs w:val="28"/>
          <w:shd w:val="clear" w:color="auto" w:fill="FFFFFF"/>
          <w:lang w:val="ru-RU"/>
        </w:rPr>
        <w:t>Данные условия не благоприятствуют стабильной деятельности хозяйствующих субъектов и зачастую ставят их в крайне неблагоприятные условия. На многих предприятиях, в прошлом промышленных гигантах, положение ухудшилось чрезвычайным образом, на столько, что они вынуждены были сократить или приостановить производство. Другие предприятия при видимой экономической стабильности не могут развиваться, не могут достичь большей экономической эффективности, преодолеть возникшие перед ними трудности для выхода на новый экономический уровень.</w:t>
      </w:r>
    </w:p>
    <w:p w:rsidR="007E0046" w:rsidRDefault="007E0046" w:rsidP="007E0046">
      <w:pPr>
        <w:widowControl w:val="0"/>
        <w:spacing w:line="360" w:lineRule="auto"/>
        <w:ind w:firstLine="709"/>
        <w:jc w:val="both"/>
        <w:rPr>
          <w:rFonts w:ascii="Times New Roman" w:hAnsi="Times New Roman" w:cs="Times New Roman"/>
          <w:sz w:val="28"/>
          <w:szCs w:val="28"/>
          <w:lang w:val="ru-RU"/>
        </w:rPr>
      </w:pPr>
      <w:r w:rsidRPr="007E0046">
        <w:rPr>
          <w:rFonts w:ascii="Times New Roman" w:hAnsi="Times New Roman" w:cs="Times New Roman"/>
          <w:sz w:val="28"/>
          <w:szCs w:val="28"/>
          <w:shd w:val="clear" w:color="auto" w:fill="FFFFFF"/>
          <w:lang w:val="ru-RU"/>
        </w:rPr>
        <w:t xml:space="preserve">Все указанные отрицательные процессы происходят в нашей стране в основном из-за кризиса менеджмента, из-за недостатка экономических знаний у одних хозяйствующих субъектов и из-за невозможности их применить – у других. Утратившие экономическую актуальность теории используются для управления совершенно новыми </w:t>
      </w:r>
      <w:proofErr w:type="gramStart"/>
      <w:r w:rsidRPr="007E0046">
        <w:rPr>
          <w:rFonts w:ascii="Times New Roman" w:hAnsi="Times New Roman" w:cs="Times New Roman"/>
          <w:sz w:val="28"/>
          <w:szCs w:val="28"/>
          <w:shd w:val="clear" w:color="auto" w:fill="FFFFFF"/>
          <w:lang w:val="ru-RU"/>
        </w:rPr>
        <w:t>экономических</w:t>
      </w:r>
      <w:proofErr w:type="gramEnd"/>
      <w:r w:rsidRPr="007E0046">
        <w:rPr>
          <w:rFonts w:ascii="Times New Roman" w:hAnsi="Times New Roman" w:cs="Times New Roman"/>
          <w:sz w:val="28"/>
          <w:szCs w:val="28"/>
          <w:shd w:val="clear" w:color="auto" w:fill="FFFFFF"/>
          <w:lang w:val="ru-RU"/>
        </w:rPr>
        <w:t xml:space="preserve"> условиями. Так происходит и в финансовой сфере предприятий, когда советские методы управления финансово- хозяйственной деятельностью не только не упраздняются, но и не изменяются, не корректируются</w:t>
      </w:r>
      <w:r>
        <w:rPr>
          <w:rFonts w:ascii="Times New Roman" w:hAnsi="Times New Roman" w:cs="Times New Roman"/>
          <w:sz w:val="28"/>
          <w:szCs w:val="28"/>
          <w:shd w:val="clear" w:color="auto" w:fill="FFFFFF"/>
          <w:lang w:val="ru-RU"/>
        </w:rPr>
        <w:t>.</w:t>
      </w:r>
    </w:p>
    <w:p w:rsidR="007E0046" w:rsidRDefault="007E0046" w:rsidP="007E0046">
      <w:pPr>
        <w:widowControl w:val="0"/>
        <w:spacing w:line="360" w:lineRule="auto"/>
        <w:ind w:firstLine="709"/>
        <w:jc w:val="both"/>
        <w:rPr>
          <w:rFonts w:ascii="Times New Roman" w:hAnsi="Times New Roman" w:cs="Times New Roman"/>
          <w:sz w:val="28"/>
          <w:szCs w:val="28"/>
          <w:lang w:val="ru-RU"/>
        </w:rPr>
      </w:pPr>
      <w:r w:rsidRPr="007E0046">
        <w:rPr>
          <w:rFonts w:ascii="Times New Roman" w:hAnsi="Times New Roman" w:cs="Times New Roman"/>
          <w:sz w:val="28"/>
          <w:szCs w:val="28"/>
          <w:shd w:val="clear" w:color="auto" w:fill="FFFFFF"/>
          <w:lang w:val="ru-RU"/>
        </w:rPr>
        <w:t>Денежные средства являются наиболее ограниченными ресурсом при переходе к рыночным методам хозяйствования, и успех предприятия во многом определяется способностью руководителей рационально распределять и использовать деньги.</w:t>
      </w:r>
    </w:p>
    <w:p w:rsidR="007266BF" w:rsidRDefault="007E0046" w:rsidP="007E0046">
      <w:pPr>
        <w:widowControl w:val="0"/>
        <w:spacing w:line="360" w:lineRule="auto"/>
        <w:ind w:firstLine="709"/>
        <w:jc w:val="both"/>
        <w:rPr>
          <w:rFonts w:ascii="Times New Roman" w:eastAsia="SimSun" w:hAnsi="Times New Roman" w:cs="Times New Roman"/>
          <w:kern w:val="2"/>
          <w:sz w:val="28"/>
          <w:szCs w:val="28"/>
          <w:lang w:val="ru-RU"/>
        </w:rPr>
      </w:pPr>
      <w:r w:rsidRPr="007E0046">
        <w:rPr>
          <w:rFonts w:ascii="Times New Roman" w:hAnsi="Times New Roman" w:cs="Times New Roman"/>
          <w:sz w:val="28"/>
          <w:szCs w:val="28"/>
          <w:shd w:val="clear" w:color="auto" w:fill="FFFFFF"/>
          <w:lang w:val="ru-RU"/>
        </w:rPr>
        <w:t>Основная задача анализа денежных потоков заключается в выявлении причин недостатка (избытка) денежных средств, определении источников их поступлений и направлений использования.</w:t>
      </w:r>
    </w:p>
    <w:p w:rsidR="00B023DA" w:rsidRDefault="00B023DA" w:rsidP="00B023DA">
      <w:pPr>
        <w:numPr>
          <w:ilvl w:val="0"/>
          <w:numId w:val="2"/>
        </w:numPr>
        <w:spacing w:line="360" w:lineRule="auto"/>
        <w:jc w:val="center"/>
        <w:rPr>
          <w:rFonts w:ascii="Times New Roman" w:hAnsi="Times New Roman"/>
          <w:sz w:val="28"/>
          <w:szCs w:val="28"/>
          <w:lang w:val="ru-RU"/>
        </w:rPr>
      </w:pPr>
      <w:r>
        <w:rPr>
          <w:rFonts w:ascii="Times New Roman" w:eastAsia="Times New Roman" w:hAnsi="Times New Roman"/>
          <w:color w:val="000000"/>
          <w:kern w:val="2"/>
          <w:sz w:val="28"/>
          <w:lang w:val="ru-RU"/>
        </w:rPr>
        <w:lastRenderedPageBreak/>
        <w:t>Временная оценка денежных потоков</w:t>
      </w:r>
    </w:p>
    <w:p w:rsidR="00B023DA" w:rsidRPr="00B023DA" w:rsidRDefault="00B023DA" w:rsidP="00B023DA">
      <w:pPr>
        <w:spacing w:line="360" w:lineRule="auto"/>
        <w:ind w:firstLine="709"/>
        <w:jc w:val="both"/>
        <w:rPr>
          <w:rFonts w:ascii="Times New Roman" w:hAnsi="Times New Roman" w:cs="Times New Roman"/>
          <w:sz w:val="28"/>
          <w:szCs w:val="28"/>
          <w:lang w:val="ru-RU"/>
        </w:rPr>
      </w:pPr>
      <w:r w:rsidRPr="00B023DA">
        <w:rPr>
          <w:rFonts w:ascii="Times New Roman" w:eastAsia="Times New Roman" w:hAnsi="Times New Roman" w:cs="Times New Roman"/>
          <w:sz w:val="28"/>
          <w:szCs w:val="28"/>
          <w:lang w:val="ru-RU" w:eastAsia="ru-RU"/>
        </w:rPr>
        <w:t>Теория изменения стоимости денег в процессе оценки исходит из предположения, что день</w:t>
      </w:r>
      <w:r w:rsidRPr="00B023DA">
        <w:rPr>
          <w:rFonts w:ascii="Times New Roman" w:eastAsia="Times New Roman" w:hAnsi="Times New Roman" w:cs="Times New Roman"/>
          <w:sz w:val="28"/>
          <w:szCs w:val="28"/>
          <w:lang w:val="ru-RU" w:eastAsia="ru-RU"/>
        </w:rPr>
        <w:softHyphen/>
        <w:t>ги, являясь специфическим товаром, со временем изменяют свою стоимость и, как правило, обесцениваются. Изменение стоимости денег происходит под влиянием ряда факторов, важнейшими из которых можно назвать инф</w:t>
      </w:r>
      <w:r w:rsidRPr="00B023DA">
        <w:rPr>
          <w:rFonts w:ascii="Times New Roman" w:eastAsia="Times New Roman" w:hAnsi="Times New Roman" w:cs="Times New Roman"/>
          <w:sz w:val="28"/>
          <w:szCs w:val="28"/>
          <w:lang w:val="ru-RU" w:eastAsia="ru-RU"/>
        </w:rPr>
        <w:softHyphen/>
        <w:t>ляцию и способность денег приносить доход при условии их разумного ин</w:t>
      </w:r>
      <w:r w:rsidRPr="00B023DA">
        <w:rPr>
          <w:rFonts w:ascii="Times New Roman" w:eastAsia="Times New Roman" w:hAnsi="Times New Roman" w:cs="Times New Roman"/>
          <w:sz w:val="28"/>
          <w:szCs w:val="28"/>
          <w:lang w:val="ru-RU" w:eastAsia="ru-RU"/>
        </w:rPr>
        <w:softHyphen/>
        <w:t>вестирования в альтернативные проекты.</w:t>
      </w:r>
    </w:p>
    <w:p w:rsidR="00B023DA" w:rsidRPr="00B023DA" w:rsidRDefault="00B023DA" w:rsidP="00B023DA">
      <w:pPr>
        <w:spacing w:line="360" w:lineRule="auto"/>
        <w:ind w:firstLine="709"/>
        <w:jc w:val="both"/>
        <w:rPr>
          <w:rFonts w:ascii="Times New Roman" w:eastAsia="Times New Roman" w:hAnsi="Times New Roman" w:cs="Times New Roman"/>
          <w:sz w:val="28"/>
          <w:szCs w:val="28"/>
          <w:lang w:eastAsia="ru-RU"/>
        </w:rPr>
      </w:pPr>
      <w:proofErr w:type="gramStart"/>
      <w:r w:rsidRPr="00B023DA">
        <w:rPr>
          <w:rFonts w:ascii="Times New Roman" w:eastAsia="Times New Roman" w:hAnsi="Times New Roman" w:cs="Times New Roman"/>
          <w:sz w:val="28"/>
          <w:szCs w:val="28"/>
          <w:lang w:eastAsia="ru-RU"/>
        </w:rPr>
        <w:t>Приведение денежных сумм, возникающих в разное время, к сопостави</w:t>
      </w:r>
      <w:r w:rsidRPr="00B023DA">
        <w:rPr>
          <w:rFonts w:ascii="Times New Roman" w:eastAsia="Times New Roman" w:hAnsi="Times New Roman" w:cs="Times New Roman"/>
          <w:sz w:val="28"/>
          <w:szCs w:val="28"/>
          <w:lang w:eastAsia="ru-RU"/>
        </w:rPr>
        <w:softHyphen/>
        <w:t>мому виду называется временной оценкой денежных потоков.</w:t>
      </w:r>
      <w:proofErr w:type="gramEnd"/>
    </w:p>
    <w:p w:rsidR="00B023DA" w:rsidRPr="00B023DA" w:rsidRDefault="00B023DA" w:rsidP="00B023DA">
      <w:pPr>
        <w:spacing w:line="360" w:lineRule="auto"/>
        <w:ind w:firstLine="709"/>
        <w:jc w:val="both"/>
        <w:rPr>
          <w:rFonts w:ascii="Times New Roman" w:eastAsia="Times New Roman" w:hAnsi="Times New Roman" w:cs="Times New Roman"/>
          <w:sz w:val="28"/>
          <w:szCs w:val="28"/>
          <w:lang w:eastAsia="ru-RU"/>
        </w:rPr>
      </w:pPr>
      <w:proofErr w:type="gramStart"/>
      <w:r w:rsidRPr="00B023DA">
        <w:rPr>
          <w:rFonts w:ascii="Times New Roman" w:eastAsia="Times New Roman" w:hAnsi="Times New Roman" w:cs="Times New Roman"/>
          <w:sz w:val="28"/>
          <w:szCs w:val="28"/>
          <w:lang w:eastAsia="ru-RU"/>
        </w:rPr>
        <w:t>Временная оценка денежных потоков основана на использовании семи функций простого и слож</w:t>
      </w:r>
      <w:r w:rsidRPr="00B023DA">
        <w:rPr>
          <w:rFonts w:ascii="Times New Roman" w:eastAsia="Times New Roman" w:hAnsi="Times New Roman" w:cs="Times New Roman"/>
          <w:sz w:val="28"/>
          <w:szCs w:val="28"/>
          <w:lang w:eastAsia="ru-RU"/>
        </w:rPr>
        <w:softHyphen/>
        <w:t>ного процента, или шести функций денежной единицы.</w:t>
      </w:r>
      <w:proofErr w:type="gramEnd"/>
    </w:p>
    <w:p w:rsidR="00B023DA" w:rsidRPr="00962526" w:rsidRDefault="00B023DA"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 xml:space="preserve">1. Простой </w:t>
      </w:r>
      <w:r w:rsidR="00962526">
        <w:rPr>
          <w:rFonts w:ascii="Times New Roman" w:eastAsia="Times New Roman" w:hAnsi="Times New Roman" w:cs="Times New Roman"/>
          <w:sz w:val="28"/>
          <w:szCs w:val="28"/>
          <w:lang w:val="ru-RU" w:eastAsia="ru-RU"/>
        </w:rPr>
        <w:t>и с</w:t>
      </w:r>
      <w:r w:rsidRPr="00962526">
        <w:rPr>
          <w:rFonts w:ascii="Times New Roman" w:eastAsia="Times New Roman" w:hAnsi="Times New Roman" w:cs="Times New Roman"/>
          <w:sz w:val="28"/>
          <w:szCs w:val="28"/>
          <w:lang w:val="ru-RU" w:eastAsia="ru-RU"/>
        </w:rPr>
        <w:t>ложный процент.</w:t>
      </w:r>
    </w:p>
    <w:p w:rsidR="00B023DA" w:rsidRPr="00B023DA" w:rsidRDefault="00962526" w:rsidP="00B023DA">
      <w:pPr>
        <w:pStyle w:val="aa"/>
        <w:spacing w:line="360" w:lineRule="auto"/>
        <w:ind w:left="0" w:firstLine="709"/>
        <w:rPr>
          <w:sz w:val="28"/>
          <w:szCs w:val="28"/>
          <w:lang w:eastAsia="ru-RU"/>
        </w:rPr>
      </w:pPr>
      <w:r>
        <w:rPr>
          <w:sz w:val="28"/>
          <w:szCs w:val="28"/>
          <w:lang w:eastAsia="ru-RU"/>
        </w:rPr>
        <w:t>2</w:t>
      </w:r>
      <w:r w:rsidR="00B023DA" w:rsidRPr="00B023DA">
        <w:rPr>
          <w:sz w:val="28"/>
          <w:szCs w:val="28"/>
          <w:lang w:eastAsia="ru-RU"/>
        </w:rPr>
        <w:t>. Дисконтирование.</w:t>
      </w:r>
    </w:p>
    <w:p w:rsidR="00B023DA" w:rsidRPr="00962526" w:rsidRDefault="00962526" w:rsidP="00B023DA">
      <w:pPr>
        <w:spacing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00B023DA" w:rsidRPr="00962526">
        <w:rPr>
          <w:rFonts w:ascii="Times New Roman" w:eastAsia="Times New Roman" w:hAnsi="Times New Roman" w:cs="Times New Roman"/>
          <w:sz w:val="28"/>
          <w:szCs w:val="28"/>
          <w:lang w:val="ru-RU" w:eastAsia="ru-RU"/>
        </w:rPr>
        <w:t>. Текущая стоимость аннуитета.</w:t>
      </w:r>
    </w:p>
    <w:p w:rsidR="00B023DA" w:rsidRPr="00962526" w:rsidRDefault="00962526" w:rsidP="00B023DA">
      <w:pPr>
        <w:spacing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00B023DA" w:rsidRPr="00962526">
        <w:rPr>
          <w:rFonts w:ascii="Times New Roman" w:eastAsia="Times New Roman" w:hAnsi="Times New Roman" w:cs="Times New Roman"/>
          <w:sz w:val="28"/>
          <w:szCs w:val="28"/>
          <w:lang w:val="ru-RU" w:eastAsia="ru-RU"/>
        </w:rPr>
        <w:t>. Периодический взнос на погашение кредита.</w:t>
      </w:r>
    </w:p>
    <w:p w:rsidR="00B023DA" w:rsidRPr="00B023DA" w:rsidRDefault="00962526" w:rsidP="00B023DA">
      <w:pPr>
        <w:pStyle w:val="aa"/>
        <w:spacing w:line="360" w:lineRule="auto"/>
        <w:ind w:left="0" w:firstLine="709"/>
        <w:rPr>
          <w:sz w:val="28"/>
          <w:szCs w:val="28"/>
          <w:lang w:eastAsia="ru-RU"/>
        </w:rPr>
      </w:pPr>
      <w:r>
        <w:rPr>
          <w:sz w:val="28"/>
          <w:szCs w:val="28"/>
          <w:lang w:eastAsia="ru-RU"/>
        </w:rPr>
        <w:t>5</w:t>
      </w:r>
      <w:r w:rsidR="00B023DA" w:rsidRPr="00B023DA">
        <w:rPr>
          <w:sz w:val="28"/>
          <w:szCs w:val="28"/>
          <w:lang w:eastAsia="ru-RU"/>
        </w:rPr>
        <w:t>. Будущая стоимость аннуитета.</w:t>
      </w:r>
    </w:p>
    <w:p w:rsidR="00B023DA" w:rsidRDefault="00962526" w:rsidP="00B023DA">
      <w:pPr>
        <w:spacing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00B023DA" w:rsidRPr="00962526">
        <w:rPr>
          <w:rFonts w:ascii="Times New Roman" w:eastAsia="Times New Roman" w:hAnsi="Times New Roman" w:cs="Times New Roman"/>
          <w:sz w:val="28"/>
          <w:szCs w:val="28"/>
          <w:lang w:val="ru-RU" w:eastAsia="ru-RU"/>
        </w:rPr>
        <w:t>. Периодический взнос в фонд накопления.</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Техника простого процента предполагает арифметическую зависимость между суммой вклада, процентной ставкой и периодом накопления. Следо</w:t>
      </w:r>
      <w:r w:rsidRPr="00962526">
        <w:rPr>
          <w:rFonts w:ascii="Times New Roman" w:eastAsia="Times New Roman" w:hAnsi="Times New Roman" w:cs="Times New Roman"/>
          <w:sz w:val="28"/>
          <w:szCs w:val="28"/>
          <w:lang w:val="ru-RU" w:eastAsia="ru-RU"/>
        </w:rPr>
        <w:softHyphen/>
        <w:t>вательно, простой процент начисляется только один раз в конце срока депо</w:t>
      </w:r>
      <w:r w:rsidRPr="00962526">
        <w:rPr>
          <w:rFonts w:ascii="Times New Roman" w:eastAsia="Times New Roman" w:hAnsi="Times New Roman" w:cs="Times New Roman"/>
          <w:sz w:val="28"/>
          <w:szCs w:val="28"/>
          <w:lang w:val="ru-RU" w:eastAsia="ru-RU"/>
        </w:rPr>
        <w:softHyphen/>
        <w:t>зитного договора.</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Расчет будущей стоимости:</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 xml:space="preserve">FV = S (1 + </w:t>
      </w:r>
      <w:proofErr w:type="spellStart"/>
      <w:r w:rsidRPr="00962526">
        <w:rPr>
          <w:rFonts w:ascii="Times New Roman" w:eastAsia="Times New Roman" w:hAnsi="Times New Roman" w:cs="Times New Roman"/>
          <w:sz w:val="28"/>
          <w:szCs w:val="28"/>
          <w:lang w:val="ru-RU" w:eastAsia="ru-RU"/>
        </w:rPr>
        <w:t>i</w:t>
      </w:r>
      <w:proofErr w:type="spellEnd"/>
      <w:r w:rsidRPr="00962526">
        <w:rPr>
          <w:rFonts w:ascii="Times New Roman" w:eastAsia="Times New Roman" w:hAnsi="Times New Roman" w:cs="Times New Roman"/>
          <w:sz w:val="28"/>
          <w:szCs w:val="28"/>
          <w:lang w:val="ru-RU" w:eastAsia="ru-RU"/>
        </w:rPr>
        <w:t xml:space="preserve">) * </w:t>
      </w:r>
      <w:proofErr w:type="spellStart"/>
      <w:r w:rsidRPr="00962526">
        <w:rPr>
          <w:rFonts w:ascii="Times New Roman" w:eastAsia="Times New Roman" w:hAnsi="Times New Roman" w:cs="Times New Roman"/>
          <w:sz w:val="28"/>
          <w:szCs w:val="28"/>
          <w:lang w:val="ru-RU" w:eastAsia="ru-RU"/>
        </w:rPr>
        <w:t>n</w:t>
      </w:r>
      <w:proofErr w:type="spellEnd"/>
      <w:r w:rsidRPr="00962526">
        <w:rPr>
          <w:rFonts w:ascii="Times New Roman" w:eastAsia="Times New Roman" w:hAnsi="Times New Roman" w:cs="Times New Roman"/>
          <w:sz w:val="28"/>
          <w:szCs w:val="28"/>
          <w:lang w:val="ru-RU" w:eastAsia="ru-RU"/>
        </w:rPr>
        <w:t>,</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где FV - величина накопления;</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S - первоначальный вклад;</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proofErr w:type="spellStart"/>
      <w:r w:rsidRPr="00962526">
        <w:rPr>
          <w:rFonts w:ascii="Times New Roman" w:eastAsia="Times New Roman" w:hAnsi="Times New Roman" w:cs="Times New Roman"/>
          <w:sz w:val="28"/>
          <w:szCs w:val="28"/>
          <w:lang w:val="ru-RU" w:eastAsia="ru-RU"/>
        </w:rPr>
        <w:t>i</w:t>
      </w:r>
      <w:proofErr w:type="spellEnd"/>
      <w:r w:rsidRPr="00962526">
        <w:rPr>
          <w:rFonts w:ascii="Times New Roman" w:eastAsia="Times New Roman" w:hAnsi="Times New Roman" w:cs="Times New Roman"/>
          <w:sz w:val="28"/>
          <w:szCs w:val="28"/>
          <w:lang w:val="ru-RU" w:eastAsia="ru-RU"/>
        </w:rPr>
        <w:t xml:space="preserve"> - процентная ставка;</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proofErr w:type="spellStart"/>
      <w:r w:rsidRPr="00962526">
        <w:rPr>
          <w:rFonts w:ascii="Times New Roman" w:eastAsia="Times New Roman" w:hAnsi="Times New Roman" w:cs="Times New Roman"/>
          <w:sz w:val="28"/>
          <w:szCs w:val="28"/>
          <w:lang w:val="ru-RU" w:eastAsia="ru-RU"/>
        </w:rPr>
        <w:t>n</w:t>
      </w:r>
      <w:proofErr w:type="spellEnd"/>
      <w:r w:rsidRPr="00962526">
        <w:rPr>
          <w:rFonts w:ascii="Times New Roman" w:eastAsia="Times New Roman" w:hAnsi="Times New Roman" w:cs="Times New Roman"/>
          <w:sz w:val="28"/>
          <w:szCs w:val="28"/>
          <w:lang w:val="ru-RU" w:eastAsia="ru-RU"/>
        </w:rPr>
        <w:t xml:space="preserve"> - число периодов начисления процентов.</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Пример. Какая сумма будет накоплена вкладчиком через три года, если пер</w:t>
      </w:r>
      <w:r w:rsidRPr="00962526">
        <w:rPr>
          <w:rFonts w:ascii="Times New Roman" w:eastAsia="Times New Roman" w:hAnsi="Times New Roman" w:cs="Times New Roman"/>
          <w:sz w:val="28"/>
          <w:szCs w:val="28"/>
          <w:lang w:val="ru-RU" w:eastAsia="ru-RU"/>
        </w:rPr>
        <w:softHyphen/>
        <w:t>воначальный взнос составляет 400 тыс. руб., проценты начисляются ежегодно по ставке 10%?</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lastRenderedPageBreak/>
        <w:t>Накопленная сумма составит:</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400 (1 + 0,10 • 3) = 520 тыс. руб.</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Периодичность начисления процентов оказывает влияние на величину накопления. Если вклад в сумме 1000 руб. хранить 2 года в банке, начисляю</w:t>
      </w:r>
      <w:r w:rsidRPr="00962526">
        <w:rPr>
          <w:rFonts w:ascii="Times New Roman" w:eastAsia="Times New Roman" w:hAnsi="Times New Roman" w:cs="Times New Roman"/>
          <w:sz w:val="28"/>
          <w:szCs w:val="28"/>
          <w:lang w:val="ru-RU" w:eastAsia="ru-RU"/>
        </w:rPr>
        <w:softHyphen/>
        <w:t>щем 24% годовых, то в зависимости от части начисления процентов накоп</w:t>
      </w:r>
      <w:r w:rsidRPr="00962526">
        <w:rPr>
          <w:rFonts w:ascii="Times New Roman" w:eastAsia="Times New Roman" w:hAnsi="Times New Roman" w:cs="Times New Roman"/>
          <w:sz w:val="28"/>
          <w:szCs w:val="28"/>
          <w:lang w:val="ru-RU" w:eastAsia="ru-RU"/>
        </w:rPr>
        <w:softHyphen/>
        <w:t>ленная сумма составит:</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а) ежегодное начисление процента</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1000 • 1,5376 = 1537,6;</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б) полугодовое начисление процента</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1000 • 1,5735 = 1573,5;</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в) ежеквартальное начисление процента</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1000 • 1,5938 = 1593,8;</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г) ежемесячное начисление процента</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1000 • 1,6081 = 1608,1.</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Следовательно, чем чаще начисляются проценты, тем больше накоплен</w:t>
      </w:r>
      <w:r w:rsidRPr="00962526">
        <w:rPr>
          <w:rFonts w:ascii="Times New Roman" w:eastAsia="Times New Roman" w:hAnsi="Times New Roman" w:cs="Times New Roman"/>
          <w:sz w:val="28"/>
          <w:szCs w:val="28"/>
          <w:lang w:val="ru-RU" w:eastAsia="ru-RU"/>
        </w:rPr>
        <w:softHyphen/>
        <w:t>ная сумма. При более частом накоплении необходимо откорректировать про</w:t>
      </w:r>
      <w:r w:rsidRPr="00962526">
        <w:rPr>
          <w:rFonts w:ascii="Times New Roman" w:eastAsia="Times New Roman" w:hAnsi="Times New Roman" w:cs="Times New Roman"/>
          <w:sz w:val="28"/>
          <w:szCs w:val="28"/>
          <w:lang w:val="ru-RU" w:eastAsia="ru-RU"/>
        </w:rPr>
        <w:softHyphen/>
        <w:t>центную ставку и число периодов начисления процентов:</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Годовая ставка * Число месяцев</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в периоде начисления</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bCs/>
          <w:sz w:val="28"/>
          <w:szCs w:val="28"/>
          <w:lang w:val="ru-RU" w:eastAsia="ru-RU"/>
        </w:rPr>
        <w:t>Процентная ставка = ----------------------------------------------------------</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Число периодов = Число периодов начисления за один год * Число лет накопления.</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bCs/>
          <w:sz w:val="28"/>
          <w:szCs w:val="28"/>
          <w:lang w:val="ru-RU" w:eastAsia="ru-RU"/>
        </w:rPr>
        <w:t>Сложный процент (будущая стоимость единицы)</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Расчет будущей стоимости основан на логике сложного процента, который представляет геометрическую зависимость между пер</w:t>
      </w:r>
      <w:r w:rsidRPr="00962526">
        <w:rPr>
          <w:rFonts w:ascii="Times New Roman" w:eastAsia="Times New Roman" w:hAnsi="Times New Roman" w:cs="Times New Roman"/>
          <w:sz w:val="28"/>
          <w:szCs w:val="28"/>
          <w:lang w:val="ru-RU" w:eastAsia="ru-RU"/>
        </w:rPr>
        <w:softHyphen/>
        <w:t>воначальным вкладом, процентной ставкой и периодом накопления:</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 xml:space="preserve">FV = S (1 + </w:t>
      </w:r>
      <w:proofErr w:type="spellStart"/>
      <w:r w:rsidRPr="00962526">
        <w:rPr>
          <w:rFonts w:ascii="Times New Roman" w:eastAsia="Times New Roman" w:hAnsi="Times New Roman" w:cs="Times New Roman"/>
          <w:sz w:val="28"/>
          <w:szCs w:val="28"/>
          <w:lang w:val="ru-RU" w:eastAsia="ru-RU"/>
        </w:rPr>
        <w:t>i</w:t>
      </w:r>
      <w:proofErr w:type="spellEnd"/>
      <w:r w:rsidRPr="00962526">
        <w:rPr>
          <w:rFonts w:ascii="Times New Roman" w:eastAsia="Times New Roman" w:hAnsi="Times New Roman" w:cs="Times New Roman"/>
          <w:sz w:val="28"/>
          <w:szCs w:val="28"/>
          <w:lang w:val="ru-RU" w:eastAsia="ru-RU"/>
        </w:rPr>
        <w:t xml:space="preserve">) ^ </w:t>
      </w:r>
      <w:proofErr w:type="spellStart"/>
      <w:r w:rsidRPr="00962526">
        <w:rPr>
          <w:rFonts w:ascii="Times New Roman" w:eastAsia="Times New Roman" w:hAnsi="Times New Roman" w:cs="Times New Roman"/>
          <w:sz w:val="28"/>
          <w:szCs w:val="28"/>
          <w:lang w:val="ru-RU" w:eastAsia="ru-RU"/>
        </w:rPr>
        <w:t>n</w:t>
      </w:r>
      <w:proofErr w:type="spellEnd"/>
      <w:r w:rsidRPr="00962526">
        <w:rPr>
          <w:rFonts w:ascii="Times New Roman" w:eastAsia="Times New Roman" w:hAnsi="Times New Roman" w:cs="Times New Roman"/>
          <w:sz w:val="28"/>
          <w:szCs w:val="28"/>
          <w:lang w:val="ru-RU" w:eastAsia="ru-RU"/>
        </w:rPr>
        <w:t>,</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где FV - величина накопления;</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S - первоначальный вклад;</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proofErr w:type="spellStart"/>
      <w:r w:rsidRPr="00962526">
        <w:rPr>
          <w:rFonts w:ascii="Times New Roman" w:eastAsia="Times New Roman" w:hAnsi="Times New Roman" w:cs="Times New Roman"/>
          <w:sz w:val="28"/>
          <w:szCs w:val="28"/>
          <w:lang w:val="ru-RU" w:eastAsia="ru-RU"/>
        </w:rPr>
        <w:t>i</w:t>
      </w:r>
      <w:proofErr w:type="spellEnd"/>
      <w:r w:rsidRPr="00962526">
        <w:rPr>
          <w:rFonts w:ascii="Times New Roman" w:eastAsia="Times New Roman" w:hAnsi="Times New Roman" w:cs="Times New Roman"/>
          <w:sz w:val="28"/>
          <w:szCs w:val="28"/>
          <w:lang w:val="ru-RU" w:eastAsia="ru-RU"/>
        </w:rPr>
        <w:t xml:space="preserve"> - процентная ставка;</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proofErr w:type="spellStart"/>
      <w:r w:rsidRPr="00962526">
        <w:rPr>
          <w:rFonts w:ascii="Times New Roman" w:eastAsia="Times New Roman" w:hAnsi="Times New Roman" w:cs="Times New Roman"/>
          <w:sz w:val="28"/>
          <w:szCs w:val="28"/>
          <w:lang w:val="ru-RU" w:eastAsia="ru-RU"/>
        </w:rPr>
        <w:lastRenderedPageBreak/>
        <w:t>n</w:t>
      </w:r>
      <w:proofErr w:type="spellEnd"/>
      <w:r w:rsidRPr="00962526">
        <w:rPr>
          <w:rFonts w:ascii="Times New Roman" w:eastAsia="Times New Roman" w:hAnsi="Times New Roman" w:cs="Times New Roman"/>
          <w:sz w:val="28"/>
          <w:szCs w:val="28"/>
          <w:lang w:val="ru-RU" w:eastAsia="ru-RU"/>
        </w:rPr>
        <w:t xml:space="preserve"> - число периодов начисления процентов.</w:t>
      </w:r>
    </w:p>
    <w:p w:rsidR="00962526" w:rsidRPr="00962526" w:rsidRDefault="00962526" w:rsidP="0096252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Пример. Какая сумма будет накоплена вкладчиком через три года, если пер</w:t>
      </w:r>
      <w:r w:rsidRPr="00962526">
        <w:rPr>
          <w:rFonts w:ascii="Times New Roman" w:eastAsia="Times New Roman" w:hAnsi="Times New Roman" w:cs="Times New Roman"/>
          <w:sz w:val="28"/>
          <w:szCs w:val="28"/>
          <w:lang w:val="ru-RU" w:eastAsia="ru-RU"/>
        </w:rPr>
        <w:softHyphen/>
        <w:t>воначальный взнос составляет 400 тыс. руб., проценты начисляются ежегодно по ставке 10%?</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15"/>
        <w:gridCol w:w="3827"/>
      </w:tblGrid>
      <w:tr w:rsidR="00962526" w:rsidRPr="00962526" w:rsidTr="00962526">
        <w:trPr>
          <w:tblCellSpacing w:w="15" w:type="dxa"/>
        </w:trPr>
        <w:tc>
          <w:tcPr>
            <w:tcW w:w="1570" w:type="dxa"/>
            <w:vAlign w:val="center"/>
            <w:hideMark/>
          </w:tcPr>
          <w:p w:rsidR="00962526" w:rsidRPr="00962526" w:rsidRDefault="00962526" w:rsidP="00962526">
            <w:pPr>
              <w:spacing w:line="360" w:lineRule="auto"/>
              <w:ind w:firstLine="709"/>
              <w:jc w:val="both"/>
              <w:rPr>
                <w:rFonts w:ascii="Times New Roman" w:eastAsia="Times New Roman" w:hAnsi="Times New Roman" w:cs="Times New Roman"/>
                <w:sz w:val="24"/>
                <w:szCs w:val="24"/>
                <w:lang w:val="ru-RU" w:eastAsia="ru-RU"/>
              </w:rPr>
            </w:pPr>
            <w:r w:rsidRPr="00962526">
              <w:rPr>
                <w:rFonts w:ascii="Times New Roman" w:eastAsia="Times New Roman" w:hAnsi="Times New Roman" w:cs="Times New Roman"/>
                <w:sz w:val="24"/>
                <w:szCs w:val="24"/>
                <w:lang w:val="ru-RU" w:eastAsia="ru-RU"/>
              </w:rPr>
              <w:t>Год  </w:t>
            </w:r>
          </w:p>
        </w:tc>
        <w:tc>
          <w:tcPr>
            <w:tcW w:w="3782" w:type="dxa"/>
            <w:vAlign w:val="center"/>
            <w:hideMark/>
          </w:tcPr>
          <w:p w:rsidR="00962526" w:rsidRPr="00962526" w:rsidRDefault="00962526" w:rsidP="00962526">
            <w:pPr>
              <w:spacing w:line="360" w:lineRule="auto"/>
              <w:ind w:firstLine="709"/>
              <w:jc w:val="both"/>
              <w:rPr>
                <w:rFonts w:ascii="Times New Roman" w:eastAsia="Times New Roman" w:hAnsi="Times New Roman" w:cs="Times New Roman"/>
                <w:sz w:val="24"/>
                <w:szCs w:val="24"/>
                <w:lang w:val="ru-RU" w:eastAsia="ru-RU"/>
              </w:rPr>
            </w:pPr>
            <w:r w:rsidRPr="00962526">
              <w:rPr>
                <w:rFonts w:ascii="Times New Roman" w:eastAsia="Times New Roman" w:hAnsi="Times New Roman" w:cs="Times New Roman"/>
                <w:sz w:val="24"/>
                <w:szCs w:val="24"/>
                <w:lang w:val="ru-RU" w:eastAsia="ru-RU"/>
              </w:rPr>
              <w:t>Накопленная сумма, тыс. руб.  </w:t>
            </w:r>
          </w:p>
        </w:tc>
      </w:tr>
      <w:tr w:rsidR="00962526" w:rsidRPr="00962526" w:rsidTr="00962526">
        <w:trPr>
          <w:trHeight w:val="495"/>
          <w:tblCellSpacing w:w="15" w:type="dxa"/>
        </w:trPr>
        <w:tc>
          <w:tcPr>
            <w:tcW w:w="1570" w:type="dxa"/>
            <w:vAlign w:val="center"/>
            <w:hideMark/>
          </w:tcPr>
          <w:p w:rsidR="00962526" w:rsidRPr="00962526" w:rsidRDefault="00962526" w:rsidP="00962526">
            <w:pPr>
              <w:spacing w:line="360" w:lineRule="auto"/>
              <w:ind w:firstLine="709"/>
              <w:jc w:val="both"/>
              <w:rPr>
                <w:rFonts w:ascii="Times New Roman" w:eastAsia="Times New Roman" w:hAnsi="Times New Roman" w:cs="Times New Roman"/>
                <w:sz w:val="24"/>
                <w:szCs w:val="24"/>
                <w:lang w:val="ru-RU" w:eastAsia="ru-RU"/>
              </w:rPr>
            </w:pPr>
            <w:r w:rsidRPr="00962526">
              <w:rPr>
                <w:rFonts w:ascii="Times New Roman" w:eastAsia="Times New Roman" w:hAnsi="Times New Roman" w:cs="Times New Roman"/>
                <w:sz w:val="24"/>
                <w:szCs w:val="24"/>
                <w:lang w:val="ru-RU" w:eastAsia="ru-RU"/>
              </w:rPr>
              <w:t xml:space="preserve">Первый </w:t>
            </w:r>
          </w:p>
        </w:tc>
        <w:tc>
          <w:tcPr>
            <w:tcW w:w="3782" w:type="dxa"/>
            <w:vAlign w:val="center"/>
            <w:hideMark/>
          </w:tcPr>
          <w:p w:rsidR="00962526" w:rsidRPr="00962526" w:rsidRDefault="00962526" w:rsidP="00962526">
            <w:pPr>
              <w:spacing w:line="360" w:lineRule="auto"/>
              <w:ind w:firstLine="709"/>
              <w:jc w:val="both"/>
              <w:rPr>
                <w:rFonts w:ascii="Times New Roman" w:eastAsia="Times New Roman" w:hAnsi="Times New Roman" w:cs="Times New Roman"/>
                <w:sz w:val="24"/>
                <w:szCs w:val="24"/>
                <w:lang w:val="ru-RU" w:eastAsia="ru-RU"/>
              </w:rPr>
            </w:pPr>
            <w:r w:rsidRPr="00962526">
              <w:rPr>
                <w:rFonts w:ascii="Times New Roman" w:eastAsia="Times New Roman" w:hAnsi="Times New Roman" w:cs="Times New Roman"/>
                <w:sz w:val="24"/>
                <w:szCs w:val="24"/>
                <w:lang w:val="ru-RU" w:eastAsia="ru-RU"/>
              </w:rPr>
              <w:t>400 •110% =440  </w:t>
            </w:r>
          </w:p>
        </w:tc>
      </w:tr>
      <w:tr w:rsidR="00962526" w:rsidRPr="00962526" w:rsidTr="00962526">
        <w:trPr>
          <w:tblCellSpacing w:w="15" w:type="dxa"/>
        </w:trPr>
        <w:tc>
          <w:tcPr>
            <w:tcW w:w="1570" w:type="dxa"/>
            <w:vAlign w:val="center"/>
            <w:hideMark/>
          </w:tcPr>
          <w:p w:rsidR="00962526" w:rsidRPr="00962526" w:rsidRDefault="00962526" w:rsidP="00962526">
            <w:pPr>
              <w:spacing w:line="360" w:lineRule="auto"/>
              <w:ind w:firstLine="709"/>
              <w:jc w:val="both"/>
              <w:rPr>
                <w:rFonts w:ascii="Times New Roman" w:eastAsia="Times New Roman" w:hAnsi="Times New Roman" w:cs="Times New Roman"/>
                <w:sz w:val="24"/>
                <w:szCs w:val="24"/>
                <w:lang w:val="ru-RU" w:eastAsia="ru-RU"/>
              </w:rPr>
            </w:pPr>
            <w:r w:rsidRPr="00962526">
              <w:rPr>
                <w:rFonts w:ascii="Times New Roman" w:eastAsia="Times New Roman" w:hAnsi="Times New Roman" w:cs="Times New Roman"/>
                <w:sz w:val="24"/>
                <w:szCs w:val="24"/>
                <w:lang w:val="ru-RU" w:eastAsia="ru-RU"/>
              </w:rPr>
              <w:t xml:space="preserve">Второй </w:t>
            </w:r>
          </w:p>
        </w:tc>
        <w:tc>
          <w:tcPr>
            <w:tcW w:w="3782" w:type="dxa"/>
            <w:vAlign w:val="center"/>
            <w:hideMark/>
          </w:tcPr>
          <w:p w:rsidR="00962526" w:rsidRPr="00962526" w:rsidRDefault="00962526" w:rsidP="00962526">
            <w:pPr>
              <w:spacing w:line="360" w:lineRule="auto"/>
              <w:ind w:firstLine="709"/>
              <w:jc w:val="both"/>
              <w:rPr>
                <w:rFonts w:ascii="Times New Roman" w:eastAsia="Times New Roman" w:hAnsi="Times New Roman" w:cs="Times New Roman"/>
                <w:sz w:val="24"/>
                <w:szCs w:val="24"/>
                <w:lang w:val="ru-RU" w:eastAsia="ru-RU"/>
              </w:rPr>
            </w:pPr>
            <w:r w:rsidRPr="00962526">
              <w:rPr>
                <w:rFonts w:ascii="Times New Roman" w:eastAsia="Times New Roman" w:hAnsi="Times New Roman" w:cs="Times New Roman"/>
                <w:sz w:val="24"/>
                <w:szCs w:val="24"/>
                <w:lang w:val="ru-RU" w:eastAsia="ru-RU"/>
              </w:rPr>
              <w:t>440- 110% =484  </w:t>
            </w:r>
          </w:p>
        </w:tc>
      </w:tr>
      <w:tr w:rsidR="00962526" w:rsidRPr="00962526" w:rsidTr="00962526">
        <w:trPr>
          <w:tblCellSpacing w:w="15" w:type="dxa"/>
        </w:trPr>
        <w:tc>
          <w:tcPr>
            <w:tcW w:w="1570" w:type="dxa"/>
            <w:vAlign w:val="center"/>
            <w:hideMark/>
          </w:tcPr>
          <w:p w:rsidR="00962526" w:rsidRPr="00962526" w:rsidRDefault="00962526" w:rsidP="00962526">
            <w:pPr>
              <w:spacing w:line="360" w:lineRule="auto"/>
              <w:ind w:firstLine="709"/>
              <w:jc w:val="both"/>
              <w:rPr>
                <w:rFonts w:ascii="Times New Roman" w:eastAsia="Times New Roman" w:hAnsi="Times New Roman" w:cs="Times New Roman"/>
                <w:sz w:val="24"/>
                <w:szCs w:val="24"/>
                <w:lang w:val="ru-RU" w:eastAsia="ru-RU"/>
              </w:rPr>
            </w:pPr>
            <w:r w:rsidRPr="00962526">
              <w:rPr>
                <w:rFonts w:ascii="Times New Roman" w:eastAsia="Times New Roman" w:hAnsi="Times New Roman" w:cs="Times New Roman"/>
                <w:sz w:val="24"/>
                <w:szCs w:val="24"/>
                <w:lang w:val="ru-RU" w:eastAsia="ru-RU"/>
              </w:rPr>
              <w:t xml:space="preserve">Третий </w:t>
            </w:r>
          </w:p>
        </w:tc>
        <w:tc>
          <w:tcPr>
            <w:tcW w:w="3782" w:type="dxa"/>
            <w:vAlign w:val="center"/>
            <w:hideMark/>
          </w:tcPr>
          <w:p w:rsidR="00962526" w:rsidRPr="00962526" w:rsidRDefault="00962526" w:rsidP="00962526">
            <w:pPr>
              <w:spacing w:line="360" w:lineRule="auto"/>
              <w:ind w:firstLine="709"/>
              <w:jc w:val="both"/>
              <w:rPr>
                <w:rFonts w:ascii="Times New Roman" w:eastAsia="Times New Roman" w:hAnsi="Times New Roman" w:cs="Times New Roman"/>
                <w:sz w:val="24"/>
                <w:szCs w:val="24"/>
                <w:lang w:val="ru-RU" w:eastAsia="ru-RU"/>
              </w:rPr>
            </w:pPr>
            <w:r w:rsidRPr="00962526">
              <w:rPr>
                <w:rFonts w:ascii="Times New Roman" w:eastAsia="Times New Roman" w:hAnsi="Times New Roman" w:cs="Times New Roman"/>
                <w:sz w:val="24"/>
                <w:szCs w:val="24"/>
                <w:lang w:val="ru-RU" w:eastAsia="ru-RU"/>
              </w:rPr>
              <w:t>484-110% =532,4  </w:t>
            </w:r>
          </w:p>
        </w:tc>
      </w:tr>
    </w:tbl>
    <w:p w:rsidR="00962526" w:rsidRDefault="00962526" w:rsidP="001212F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Таким образом, сложный процент предполагает начисление процентов не только на сумму первоначального взноса, но и на сумму процентов, на</w:t>
      </w:r>
      <w:r w:rsidRPr="00962526">
        <w:rPr>
          <w:rFonts w:ascii="Times New Roman" w:eastAsia="Times New Roman" w:hAnsi="Times New Roman" w:cs="Times New Roman"/>
          <w:sz w:val="28"/>
          <w:szCs w:val="28"/>
          <w:lang w:val="ru-RU" w:eastAsia="ru-RU"/>
        </w:rPr>
        <w:softHyphen/>
        <w:t>копленных к концу каждого периода. Это возможно только в случае реинвестирования суммы начисленных процентов, т.е. присоединения их к инвес</w:t>
      </w:r>
      <w:r w:rsidRPr="00962526">
        <w:rPr>
          <w:rFonts w:ascii="Times New Roman" w:eastAsia="Times New Roman" w:hAnsi="Times New Roman" w:cs="Times New Roman"/>
          <w:sz w:val="28"/>
          <w:szCs w:val="28"/>
          <w:lang w:val="ru-RU" w:eastAsia="ru-RU"/>
        </w:rPr>
        <w:softHyphen/>
        <w:t>тированному капиталу.</w:t>
      </w:r>
    </w:p>
    <w:p w:rsidR="001212F6" w:rsidRDefault="00962526" w:rsidP="001212F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 xml:space="preserve">Функция дисконтирования дает возможность определить настоящую стоимость суммы, если известны ее величина в будущем за данный период </w:t>
      </w:r>
      <w:r w:rsidR="001212F6">
        <w:rPr>
          <w:rFonts w:ascii="Times New Roman" w:eastAsia="Times New Roman" w:hAnsi="Times New Roman" w:cs="Times New Roman"/>
          <w:sz w:val="28"/>
          <w:szCs w:val="28"/>
          <w:lang w:val="ru-RU" w:eastAsia="ru-RU"/>
        </w:rPr>
        <w:t>накопления и процентная ставка.</w:t>
      </w:r>
    </w:p>
    <w:p w:rsidR="001212F6" w:rsidRDefault="00962526" w:rsidP="001212F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 xml:space="preserve">Основная идея метода приведенной стоимости заключается в оценке будущих поступлений PV (например, прибыли, процентов, дивидендов) с позиции текущего момента. При этом, сделав финансовые </w:t>
      </w:r>
      <w:proofErr w:type="gramStart"/>
      <w:r w:rsidRPr="00962526">
        <w:rPr>
          <w:rFonts w:ascii="Times New Roman" w:eastAsia="Times New Roman" w:hAnsi="Times New Roman" w:cs="Times New Roman"/>
          <w:sz w:val="28"/>
          <w:szCs w:val="28"/>
          <w:lang w:val="ru-RU" w:eastAsia="ru-RU"/>
        </w:rPr>
        <w:t>вложения</w:t>
      </w:r>
      <w:proofErr w:type="gramEnd"/>
      <w:r w:rsidRPr="00962526">
        <w:rPr>
          <w:rFonts w:ascii="Times New Roman" w:eastAsia="Times New Roman" w:hAnsi="Times New Roman" w:cs="Times New Roman"/>
          <w:sz w:val="28"/>
          <w:szCs w:val="28"/>
          <w:lang w:val="ru-RU" w:eastAsia="ru-RU"/>
        </w:rPr>
        <w:t xml:space="preserve"> инвестор обычно руководствуется тремя посылами: </w:t>
      </w:r>
    </w:p>
    <w:p w:rsidR="001212F6" w:rsidRDefault="00962526" w:rsidP="001212F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1) инфляция</w:t>
      </w:r>
    </w:p>
    <w:p w:rsidR="001212F6" w:rsidRDefault="00962526" w:rsidP="001212F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2) темп изменения цен на сырье, материалы и основные средства, используемые предприятием, может существенно отличаться от темпа инфляции;</w:t>
      </w:r>
    </w:p>
    <w:p w:rsidR="001212F6" w:rsidRDefault="00962526" w:rsidP="001212F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 xml:space="preserve"> 3) желательно периодическое начисление (или поступление) дохода, причем в размере, не ниже определенного минимума. </w:t>
      </w:r>
    </w:p>
    <w:p w:rsidR="00962526" w:rsidRPr="00962526" w:rsidRDefault="00962526" w:rsidP="001212F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Базируясь на этих посылах, инвестор должен оценить, какими будут его доходы в будущем, какую максимально возможную сумму допустимо вложить в данное дело исходя из прогнозируемой его рентабельности.</w:t>
      </w:r>
    </w:p>
    <w:p w:rsidR="00962526" w:rsidRPr="00962526" w:rsidRDefault="00962526" w:rsidP="001212F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lastRenderedPageBreak/>
        <w:t>Базовая формула приведенной стоимости (дисконтирования</w:t>
      </w:r>
      <w:proofErr w:type="gramStart"/>
      <w:r w:rsidRPr="00962526">
        <w:rPr>
          <w:rFonts w:ascii="Times New Roman" w:eastAsia="Times New Roman" w:hAnsi="Times New Roman" w:cs="Times New Roman"/>
          <w:sz w:val="28"/>
          <w:szCs w:val="28"/>
          <w:lang w:val="ru-RU" w:eastAsia="ru-RU"/>
        </w:rPr>
        <w:t>):</w:t>
      </w:r>
      <w:r w:rsidRPr="00962526">
        <w:rPr>
          <w:rFonts w:ascii="Times New Roman" w:eastAsia="Times New Roman" w:hAnsi="Times New Roman" w:cs="Times New Roman"/>
          <w:sz w:val="28"/>
          <w:szCs w:val="28"/>
          <w:lang w:val="ru-RU" w:eastAsia="ru-RU"/>
        </w:rPr>
        <w:br/>
      </w:r>
      <w:r w:rsidRPr="001212F6">
        <w:rPr>
          <w:rFonts w:ascii="Times New Roman" w:eastAsia="Times New Roman" w:hAnsi="Times New Roman" w:cs="Times New Roman"/>
          <w:noProof/>
          <w:sz w:val="28"/>
          <w:szCs w:val="28"/>
          <w:lang w:val="ru-RU" w:eastAsia="ru-RU"/>
        </w:rPr>
        <w:drawing>
          <wp:inline distT="0" distB="0" distL="0" distR="0">
            <wp:extent cx="953135" cy="389255"/>
            <wp:effectExtent l="0" t="0" r="0" b="0"/>
            <wp:docPr id="4" name="Рисунок 1" descr="https://konspekta.net/mydocxru/baza10/46825138471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mydocxru/baza10/468251384711.files/image007.gif"/>
                    <pic:cNvPicPr>
                      <a:picLocks noChangeAspect="1" noChangeArrowheads="1"/>
                    </pic:cNvPicPr>
                  </pic:nvPicPr>
                  <pic:blipFill>
                    <a:blip r:embed="rId10" cstate="print"/>
                    <a:srcRect/>
                    <a:stretch>
                      <a:fillRect/>
                    </a:stretch>
                  </pic:blipFill>
                  <pic:spPr bwMode="auto">
                    <a:xfrm>
                      <a:off x="0" y="0"/>
                      <a:ext cx="953135" cy="389255"/>
                    </a:xfrm>
                    <a:prstGeom prst="rect">
                      <a:avLst/>
                    </a:prstGeom>
                    <a:noFill/>
                    <a:ln w="9525">
                      <a:noFill/>
                      <a:miter lim="800000"/>
                      <a:headEnd/>
                      <a:tailEnd/>
                    </a:ln>
                  </pic:spPr>
                </pic:pic>
              </a:graphicData>
            </a:graphic>
          </wp:inline>
        </w:drawing>
      </w:r>
      <w:r w:rsidRPr="00962526">
        <w:rPr>
          <w:rFonts w:ascii="Times New Roman" w:eastAsia="Times New Roman" w:hAnsi="Times New Roman" w:cs="Times New Roman"/>
          <w:sz w:val="28"/>
          <w:szCs w:val="28"/>
          <w:lang w:val="ru-RU" w:eastAsia="ru-RU"/>
        </w:rPr>
        <w:t xml:space="preserve"> ; </w:t>
      </w:r>
      <w:r w:rsidRPr="00962526">
        <w:rPr>
          <w:rFonts w:ascii="Times New Roman" w:eastAsia="Times New Roman" w:hAnsi="Times New Roman" w:cs="Times New Roman"/>
          <w:sz w:val="28"/>
          <w:szCs w:val="28"/>
          <w:lang w:val="ru-RU" w:eastAsia="ru-RU"/>
        </w:rPr>
        <w:br/>
      </w:r>
      <w:proofErr w:type="gramEnd"/>
      <w:r w:rsidRPr="00962526">
        <w:rPr>
          <w:rFonts w:ascii="Times New Roman" w:eastAsia="Times New Roman" w:hAnsi="Times New Roman" w:cs="Times New Roman"/>
          <w:sz w:val="28"/>
          <w:szCs w:val="28"/>
          <w:lang w:val="ru-RU" w:eastAsia="ru-RU"/>
        </w:rPr>
        <w:t>Где, PV – текущая (приведенная стоимость);</w:t>
      </w:r>
      <w:r w:rsidRPr="00962526">
        <w:rPr>
          <w:rFonts w:ascii="Times New Roman" w:eastAsia="Times New Roman" w:hAnsi="Times New Roman" w:cs="Times New Roman"/>
          <w:sz w:val="28"/>
          <w:szCs w:val="28"/>
          <w:lang w:val="ru-RU" w:eastAsia="ru-RU"/>
        </w:rPr>
        <w:br/>
        <w:t>S – известная в будущем сумма</w:t>
      </w:r>
      <w:r w:rsidRPr="00962526">
        <w:rPr>
          <w:rFonts w:ascii="Times New Roman" w:eastAsia="Times New Roman" w:hAnsi="Times New Roman" w:cs="Times New Roman"/>
          <w:sz w:val="28"/>
          <w:szCs w:val="28"/>
          <w:lang w:val="ru-RU" w:eastAsia="ru-RU"/>
        </w:rPr>
        <w:br/>
      </w:r>
      <w:proofErr w:type="spellStart"/>
      <w:r w:rsidRPr="00962526">
        <w:rPr>
          <w:rFonts w:ascii="Times New Roman" w:eastAsia="Times New Roman" w:hAnsi="Times New Roman" w:cs="Times New Roman"/>
          <w:sz w:val="28"/>
          <w:szCs w:val="28"/>
          <w:lang w:val="ru-RU" w:eastAsia="ru-RU"/>
        </w:rPr>
        <w:t>i</w:t>
      </w:r>
      <w:proofErr w:type="spellEnd"/>
      <w:r w:rsidRPr="00962526">
        <w:rPr>
          <w:rFonts w:ascii="Times New Roman" w:eastAsia="Times New Roman" w:hAnsi="Times New Roman" w:cs="Times New Roman"/>
          <w:sz w:val="28"/>
          <w:szCs w:val="28"/>
          <w:lang w:val="ru-RU" w:eastAsia="ru-RU"/>
        </w:rPr>
        <w:t xml:space="preserve"> – коэффициент дисконтирования (процентная ставка);</w:t>
      </w:r>
      <w:r w:rsidRPr="00962526">
        <w:rPr>
          <w:rFonts w:ascii="Times New Roman" w:eastAsia="Times New Roman" w:hAnsi="Times New Roman" w:cs="Times New Roman"/>
          <w:sz w:val="28"/>
          <w:szCs w:val="28"/>
          <w:lang w:val="ru-RU" w:eastAsia="ru-RU"/>
        </w:rPr>
        <w:br/>
      </w:r>
      <w:proofErr w:type="spellStart"/>
      <w:r w:rsidRPr="00962526">
        <w:rPr>
          <w:rFonts w:ascii="Times New Roman" w:eastAsia="Times New Roman" w:hAnsi="Times New Roman" w:cs="Times New Roman"/>
          <w:sz w:val="28"/>
          <w:szCs w:val="28"/>
          <w:lang w:val="ru-RU" w:eastAsia="ru-RU"/>
        </w:rPr>
        <w:t>n</w:t>
      </w:r>
      <w:proofErr w:type="spellEnd"/>
      <w:r w:rsidRPr="00962526">
        <w:rPr>
          <w:rFonts w:ascii="Times New Roman" w:eastAsia="Times New Roman" w:hAnsi="Times New Roman" w:cs="Times New Roman"/>
          <w:sz w:val="28"/>
          <w:szCs w:val="28"/>
          <w:lang w:val="ru-RU" w:eastAsia="ru-RU"/>
        </w:rPr>
        <w:t xml:space="preserve"> – число периодов начисления процентов</w:t>
      </w:r>
    </w:p>
    <w:p w:rsidR="00962526" w:rsidRPr="00962526" w:rsidRDefault="00962526" w:rsidP="001212F6">
      <w:pPr>
        <w:spacing w:line="360" w:lineRule="auto"/>
        <w:ind w:firstLine="709"/>
        <w:jc w:val="both"/>
        <w:rPr>
          <w:rFonts w:ascii="Times New Roman" w:eastAsia="Times New Roman" w:hAnsi="Times New Roman" w:cs="Times New Roman"/>
          <w:sz w:val="28"/>
          <w:szCs w:val="28"/>
          <w:lang w:val="ru-RU" w:eastAsia="ru-RU"/>
        </w:rPr>
      </w:pPr>
      <w:r w:rsidRPr="00962526">
        <w:rPr>
          <w:rFonts w:ascii="Times New Roman" w:eastAsia="Times New Roman" w:hAnsi="Times New Roman" w:cs="Times New Roman"/>
          <w:sz w:val="28"/>
          <w:szCs w:val="28"/>
          <w:lang w:val="ru-RU" w:eastAsia="ru-RU"/>
        </w:rPr>
        <w:t xml:space="preserve">Множитель 1/(1+ </w:t>
      </w:r>
      <w:proofErr w:type="spellStart"/>
      <w:r w:rsidRPr="00962526">
        <w:rPr>
          <w:rFonts w:ascii="Times New Roman" w:eastAsia="Times New Roman" w:hAnsi="Times New Roman" w:cs="Times New Roman"/>
          <w:sz w:val="28"/>
          <w:szCs w:val="28"/>
          <w:lang w:val="ru-RU" w:eastAsia="ru-RU"/>
        </w:rPr>
        <w:t>i</w:t>
      </w:r>
      <w:proofErr w:type="spellEnd"/>
      <w:r w:rsidRPr="00962526">
        <w:rPr>
          <w:rFonts w:ascii="Times New Roman" w:eastAsia="Times New Roman" w:hAnsi="Times New Roman" w:cs="Times New Roman"/>
          <w:sz w:val="28"/>
          <w:szCs w:val="28"/>
          <w:lang w:val="ru-RU" w:eastAsia="ru-RU"/>
        </w:rPr>
        <w:t>)</w:t>
      </w:r>
      <w:proofErr w:type="spellStart"/>
      <w:r w:rsidRPr="00962526">
        <w:rPr>
          <w:rFonts w:ascii="Times New Roman" w:eastAsia="Times New Roman" w:hAnsi="Times New Roman" w:cs="Times New Roman"/>
          <w:sz w:val="28"/>
          <w:szCs w:val="28"/>
          <w:vertAlign w:val="superscript"/>
          <w:lang w:val="ru-RU" w:eastAsia="ru-RU"/>
        </w:rPr>
        <w:t>n</w:t>
      </w:r>
      <w:proofErr w:type="spellEnd"/>
      <w:r w:rsidRPr="00962526">
        <w:rPr>
          <w:rFonts w:ascii="Times New Roman" w:eastAsia="Times New Roman" w:hAnsi="Times New Roman" w:cs="Times New Roman"/>
          <w:sz w:val="28"/>
          <w:szCs w:val="28"/>
          <w:lang w:val="ru-RU" w:eastAsia="ru-RU"/>
        </w:rPr>
        <w:t> называется дисконтирующим множителем, его значения также табулированы. Его экономический смысл заключается в том что он показывает «сегодняшнюю» цену одной денежной единицы будущего, т</w:t>
      </w:r>
      <w:proofErr w:type="gramStart"/>
      <w:r w:rsidRPr="00962526">
        <w:rPr>
          <w:rFonts w:ascii="Times New Roman" w:eastAsia="Times New Roman" w:hAnsi="Times New Roman" w:cs="Times New Roman"/>
          <w:sz w:val="28"/>
          <w:szCs w:val="28"/>
          <w:lang w:val="ru-RU" w:eastAsia="ru-RU"/>
        </w:rPr>
        <w:t>.е</w:t>
      </w:r>
      <w:proofErr w:type="gramEnd"/>
      <w:r w:rsidRPr="00962526">
        <w:rPr>
          <w:rFonts w:ascii="Times New Roman" w:eastAsia="Times New Roman" w:hAnsi="Times New Roman" w:cs="Times New Roman"/>
          <w:sz w:val="28"/>
          <w:szCs w:val="28"/>
          <w:lang w:val="ru-RU" w:eastAsia="ru-RU"/>
        </w:rPr>
        <w:t xml:space="preserve"> чему с позиции текущего момента равна одна денежная единица (рубль, доллар и т.п.)</w:t>
      </w:r>
      <w:r w:rsidRPr="00962526">
        <w:rPr>
          <w:rFonts w:ascii="Times New Roman" w:eastAsia="Times New Roman" w:hAnsi="Times New Roman" w:cs="Times New Roman"/>
          <w:sz w:val="28"/>
          <w:szCs w:val="28"/>
          <w:lang w:val="ru-RU" w:eastAsia="ru-RU"/>
        </w:rPr>
        <w:br/>
        <w:t xml:space="preserve">При начислении процентов более </w:t>
      </w:r>
      <w:proofErr w:type="gramStart"/>
      <w:r w:rsidRPr="00962526">
        <w:rPr>
          <w:rFonts w:ascii="Times New Roman" w:eastAsia="Times New Roman" w:hAnsi="Times New Roman" w:cs="Times New Roman"/>
          <w:sz w:val="28"/>
          <w:szCs w:val="28"/>
          <w:lang w:val="ru-RU" w:eastAsia="ru-RU"/>
        </w:rPr>
        <w:t>частом</w:t>
      </w:r>
      <w:proofErr w:type="gramEnd"/>
      <w:r w:rsidRPr="00962526">
        <w:rPr>
          <w:rFonts w:ascii="Times New Roman" w:eastAsia="Times New Roman" w:hAnsi="Times New Roman" w:cs="Times New Roman"/>
          <w:sz w:val="28"/>
          <w:szCs w:val="28"/>
          <w:lang w:val="ru-RU" w:eastAsia="ru-RU"/>
        </w:rPr>
        <w:t xml:space="preserve"> чем раз в год формула имеет вид:</w:t>
      </w:r>
      <w:r w:rsidRPr="00962526">
        <w:rPr>
          <w:rFonts w:ascii="Times New Roman" w:eastAsia="Times New Roman" w:hAnsi="Times New Roman" w:cs="Times New Roman"/>
          <w:sz w:val="28"/>
          <w:szCs w:val="28"/>
          <w:lang w:val="ru-RU" w:eastAsia="ru-RU"/>
        </w:rPr>
        <w:br/>
      </w:r>
      <w:r w:rsidRPr="001212F6">
        <w:rPr>
          <w:rFonts w:ascii="Times New Roman" w:eastAsia="Times New Roman" w:hAnsi="Times New Roman" w:cs="Times New Roman"/>
          <w:noProof/>
          <w:sz w:val="28"/>
          <w:szCs w:val="28"/>
          <w:lang w:val="ru-RU" w:eastAsia="ru-RU"/>
        </w:rPr>
        <w:drawing>
          <wp:inline distT="0" distB="0" distL="0" distR="0">
            <wp:extent cx="1108710" cy="544830"/>
            <wp:effectExtent l="0" t="0" r="0" b="0"/>
            <wp:docPr id="2" name="Рисунок 2" descr="https://konspekta.net/mydocxru/baza10/46825138471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mydocxru/baza10/468251384711.files/image009.gif"/>
                    <pic:cNvPicPr>
                      <a:picLocks noChangeAspect="1" noChangeArrowheads="1"/>
                    </pic:cNvPicPr>
                  </pic:nvPicPr>
                  <pic:blipFill>
                    <a:blip r:embed="rId11" cstate="print"/>
                    <a:srcRect/>
                    <a:stretch>
                      <a:fillRect/>
                    </a:stretch>
                  </pic:blipFill>
                  <pic:spPr bwMode="auto">
                    <a:xfrm>
                      <a:off x="0" y="0"/>
                      <a:ext cx="1108710" cy="544830"/>
                    </a:xfrm>
                    <a:prstGeom prst="rect">
                      <a:avLst/>
                    </a:prstGeom>
                    <a:noFill/>
                    <a:ln w="9525">
                      <a:noFill/>
                      <a:miter lim="800000"/>
                      <a:headEnd/>
                      <a:tailEnd/>
                    </a:ln>
                  </pic:spPr>
                </pic:pic>
              </a:graphicData>
            </a:graphic>
          </wp:inline>
        </w:drawing>
      </w:r>
      <w:r w:rsidR="001212F6" w:rsidRPr="001212F6">
        <w:rPr>
          <w:rFonts w:ascii="Times New Roman" w:eastAsia="Times New Roman" w:hAnsi="Times New Roman" w:cs="Times New Roman"/>
          <w:sz w:val="28"/>
          <w:szCs w:val="28"/>
          <w:lang w:val="ru-RU" w:eastAsia="ru-RU"/>
        </w:rPr>
        <w:t> </w:t>
      </w:r>
      <w:r w:rsidRPr="00962526">
        <w:rPr>
          <w:rFonts w:ascii="Times New Roman" w:eastAsia="Times New Roman" w:hAnsi="Times New Roman" w:cs="Times New Roman"/>
          <w:sz w:val="28"/>
          <w:szCs w:val="28"/>
          <w:lang w:val="ru-RU" w:eastAsia="ru-RU"/>
        </w:rPr>
        <w:br/>
        <w:t xml:space="preserve">Определяя коэффициент дисконтирования, обычно исходят из так называемого уровня доходности финансовых инвестиций, который обеспечивается государственным банком по вкладам или при операциях с ценными бумагами. При этом может даваться надбавка за риск, </w:t>
      </w:r>
      <w:proofErr w:type="gramStart"/>
      <w:r w:rsidRPr="00962526">
        <w:rPr>
          <w:rFonts w:ascii="Times New Roman" w:eastAsia="Times New Roman" w:hAnsi="Times New Roman" w:cs="Times New Roman"/>
          <w:sz w:val="28"/>
          <w:szCs w:val="28"/>
          <w:lang w:val="ru-RU" w:eastAsia="ru-RU"/>
        </w:rPr>
        <w:t>причем</w:t>
      </w:r>
      <w:proofErr w:type="gramEnd"/>
      <w:r w:rsidRPr="00962526">
        <w:rPr>
          <w:rFonts w:ascii="Times New Roman" w:eastAsia="Times New Roman" w:hAnsi="Times New Roman" w:cs="Times New Roman"/>
          <w:sz w:val="28"/>
          <w:szCs w:val="28"/>
          <w:lang w:val="ru-RU" w:eastAsia="ru-RU"/>
        </w:rPr>
        <w:t xml:space="preserve"> чем более рискованным считается рассматриваемый проект или финансовый контракт, тем больше размер премии за риск.</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 xml:space="preserve">Аннуитет — общий термин, описывающий график погашения финансового инструмента (выплаты вознаграждения или уплаты части основного долга и процентов по нему), когда выплаты устанавливаются периодически равными суммами через равные промежутки времени. </w:t>
      </w:r>
      <w:proofErr w:type="spellStart"/>
      <w:r w:rsidRPr="001212F6">
        <w:rPr>
          <w:rFonts w:ascii="Times New Roman" w:eastAsia="Times New Roman" w:hAnsi="Times New Roman" w:cs="Times New Roman"/>
          <w:sz w:val="28"/>
          <w:szCs w:val="28"/>
          <w:lang w:val="ru-RU" w:eastAsia="ru-RU"/>
        </w:rPr>
        <w:t>Аннуитетный</w:t>
      </w:r>
      <w:proofErr w:type="spellEnd"/>
      <w:r w:rsidRPr="001212F6">
        <w:rPr>
          <w:rFonts w:ascii="Times New Roman" w:eastAsia="Times New Roman" w:hAnsi="Times New Roman" w:cs="Times New Roman"/>
          <w:sz w:val="28"/>
          <w:szCs w:val="28"/>
          <w:lang w:val="ru-RU" w:eastAsia="ru-RU"/>
        </w:rPr>
        <w:t xml:space="preserve"> график отличается от такого графика погашения, при котором выплата всей причитающейся суммы происходит в конце срока действия инструмента, или графика, при котором на периодической основе выплачиваются только проценты, а вся сумма основного долга подлежит к оплате в конце.</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lastRenderedPageBreak/>
        <w:t xml:space="preserve">Сумма </w:t>
      </w:r>
      <w:proofErr w:type="spellStart"/>
      <w:r w:rsidRPr="001212F6">
        <w:rPr>
          <w:rFonts w:ascii="Times New Roman" w:eastAsia="Times New Roman" w:hAnsi="Times New Roman" w:cs="Times New Roman"/>
          <w:sz w:val="28"/>
          <w:szCs w:val="28"/>
          <w:lang w:val="ru-RU" w:eastAsia="ru-RU"/>
        </w:rPr>
        <w:t>аннуитетного</w:t>
      </w:r>
      <w:proofErr w:type="spellEnd"/>
      <w:r w:rsidRPr="001212F6">
        <w:rPr>
          <w:rFonts w:ascii="Times New Roman" w:eastAsia="Times New Roman" w:hAnsi="Times New Roman" w:cs="Times New Roman"/>
          <w:sz w:val="28"/>
          <w:szCs w:val="28"/>
          <w:lang w:val="ru-RU" w:eastAsia="ru-RU"/>
        </w:rPr>
        <w:t xml:space="preserve"> платежа включает в себя основной долг и вознаграждение.</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В широком смысле, аннуитетом может называться как сам финансовый инструмент, так и сумма периодического платежа, вид графика погашения финансового инструмента или другие производные понятия, оттенки значения. Аннуитетом, например, является:</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 Один из видов срочного государственного займа, по которому ежегодно выплачиваются проценты, и погашается часть суммы.</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 Равные друг другу денежные платежи, выплачиваемые через определённые промежутки времени в счёт погашения полученного кредита, займа и процентов по нему.</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 Соглашение или контракт со страховой компанией, по которому физическое лицо приобретает право на регулярно поступающие суммы, начиная с определённого времени, например, выхода на пенсию.</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 Современная стоимость серии регулярных выплат, производимых с определенной периодичностью в течение срока, установленного договором страхования.</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proofErr w:type="spellStart"/>
      <w:r w:rsidRPr="001212F6">
        <w:rPr>
          <w:rFonts w:ascii="Times New Roman" w:eastAsia="Times New Roman" w:hAnsi="Times New Roman" w:cs="Times New Roman"/>
          <w:sz w:val="28"/>
          <w:szCs w:val="28"/>
          <w:lang w:val="ru-RU" w:eastAsia="ru-RU"/>
        </w:rPr>
        <w:t>Аннуитетный</w:t>
      </w:r>
      <w:proofErr w:type="spellEnd"/>
      <w:r w:rsidRPr="001212F6">
        <w:rPr>
          <w:rFonts w:ascii="Times New Roman" w:eastAsia="Times New Roman" w:hAnsi="Times New Roman" w:cs="Times New Roman"/>
          <w:sz w:val="28"/>
          <w:szCs w:val="28"/>
          <w:lang w:val="ru-RU" w:eastAsia="ru-RU"/>
        </w:rPr>
        <w:t xml:space="preserve"> график также может использоваться для того, чтобы накопить определённую сумму к заданному моменту времени, внося равновеликие вклады на счёт или депозит, по которому начисляется вознаграждение.</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Коэффициент аннуитета превращает разовый платёж сегодня в платёжный ряд. С помощью данного коэффициента определяется величина периодических равных выплат по кредиту</w:t>
      </w:r>
    </w:p>
    <w:p w:rsid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 xml:space="preserve">Предполагается, что выплаты производятся </w:t>
      </w:r>
      <w:proofErr w:type="spellStart"/>
      <w:r w:rsidRPr="001212F6">
        <w:rPr>
          <w:rFonts w:ascii="Times New Roman" w:eastAsia="Times New Roman" w:hAnsi="Times New Roman" w:cs="Times New Roman"/>
          <w:sz w:val="28"/>
          <w:szCs w:val="28"/>
          <w:lang w:val="ru-RU" w:eastAsia="ru-RU"/>
        </w:rPr>
        <w:t>постнумерандо</w:t>
      </w:r>
      <w:proofErr w:type="spellEnd"/>
      <w:r w:rsidRPr="001212F6">
        <w:rPr>
          <w:rFonts w:ascii="Times New Roman" w:eastAsia="Times New Roman" w:hAnsi="Times New Roman" w:cs="Times New Roman"/>
          <w:sz w:val="28"/>
          <w:szCs w:val="28"/>
          <w:lang w:val="ru-RU" w:eastAsia="ru-RU"/>
        </w:rPr>
        <w:t>, то есть в конце каждого периода. И тогда величина периодической выплаты A = K·S, где S — величина кредита.</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Функция «периодический взнос на погашение кредита» является обратной по отношению к функции «текущая стоимость аннуитета».</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lastRenderedPageBreak/>
        <w:t xml:space="preserve">Если, текущая стоимость аннуитета = Аннуитет </w:t>
      </w:r>
      <w:proofErr w:type="spellStart"/>
      <w:r w:rsidRPr="001212F6">
        <w:rPr>
          <w:rFonts w:ascii="Times New Roman" w:eastAsia="Times New Roman" w:hAnsi="Times New Roman" w:cs="Times New Roman"/>
          <w:sz w:val="28"/>
          <w:szCs w:val="28"/>
          <w:lang w:val="ru-RU" w:eastAsia="ru-RU"/>
        </w:rPr>
        <w:t>х</w:t>
      </w:r>
      <w:proofErr w:type="spellEnd"/>
      <w:r w:rsidRPr="001212F6">
        <w:rPr>
          <w:rFonts w:ascii="Times New Roman" w:eastAsia="Times New Roman" w:hAnsi="Times New Roman" w:cs="Times New Roman"/>
          <w:sz w:val="28"/>
          <w:szCs w:val="28"/>
          <w:lang w:val="ru-RU" w:eastAsia="ru-RU"/>
        </w:rPr>
        <w:t xml:space="preserve"> Фактор текущей стоимости аннуитета,</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то определение величины аннуитета при помощи фактора текущей стоимости аннуитета возможно по формуле:</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 xml:space="preserve">Аннуитет = Текущая стоимость аннуитета </w:t>
      </w:r>
      <w:proofErr w:type="spellStart"/>
      <w:r w:rsidRPr="001212F6">
        <w:rPr>
          <w:rFonts w:ascii="Times New Roman" w:eastAsia="Times New Roman" w:hAnsi="Times New Roman" w:cs="Times New Roman"/>
          <w:sz w:val="28"/>
          <w:szCs w:val="28"/>
          <w:lang w:val="ru-RU" w:eastAsia="ru-RU"/>
        </w:rPr>
        <w:t>х</w:t>
      </w:r>
      <w:proofErr w:type="spellEnd"/>
      <w:r w:rsidRPr="001212F6">
        <w:rPr>
          <w:rFonts w:ascii="Times New Roman" w:eastAsia="Times New Roman" w:hAnsi="Times New Roman" w:cs="Times New Roman"/>
          <w:sz w:val="28"/>
          <w:szCs w:val="28"/>
          <w:lang w:val="ru-RU" w:eastAsia="ru-RU"/>
        </w:rPr>
        <w:t xml:space="preserve"> (1 / Фактор текущей стоимости аннуитета).</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Аннуитет по определению может быть как поступлением, (т.е. входящим денежным потоком), так и платежом, (т.е. исходящим денежным потоком) по отношению к инвестору. Поэтому данная функция может использоваться в случае необходимости расчета величины равновеликого взноса в погашении кредита при заданном числе взносов и заданной процентной ставке.</w:t>
      </w:r>
    </w:p>
    <w:p w:rsidR="001212F6" w:rsidRPr="001212F6" w:rsidRDefault="001212F6" w:rsidP="001212F6">
      <w:pPr>
        <w:spacing w:line="360" w:lineRule="auto"/>
        <w:ind w:firstLine="709"/>
        <w:jc w:val="both"/>
        <w:rPr>
          <w:rFonts w:ascii="Times New Roman" w:eastAsia="Times New Roman" w:hAnsi="Times New Roman" w:cs="Times New Roman"/>
          <w:sz w:val="28"/>
          <w:szCs w:val="28"/>
          <w:lang w:val="ru-RU" w:eastAsia="ru-RU"/>
        </w:rPr>
      </w:pPr>
      <w:r w:rsidRPr="001212F6">
        <w:rPr>
          <w:rFonts w:ascii="Times New Roman" w:eastAsia="Times New Roman" w:hAnsi="Times New Roman" w:cs="Times New Roman"/>
          <w:sz w:val="28"/>
          <w:szCs w:val="28"/>
          <w:lang w:val="ru-RU" w:eastAsia="ru-RU"/>
        </w:rPr>
        <w:t>Периодический взнос на погашение кредита рассчитывается по формуле PMT / PVA, где PMT – разовый взнос, PVA – текущая стоимость единичного аннуитета.</w:t>
      </w:r>
    </w:p>
    <w:p w:rsidR="00962526" w:rsidRPr="00962526" w:rsidRDefault="00962526" w:rsidP="001212F6">
      <w:pPr>
        <w:spacing w:line="360" w:lineRule="auto"/>
        <w:ind w:firstLine="709"/>
        <w:jc w:val="both"/>
        <w:rPr>
          <w:rFonts w:ascii="Times New Roman" w:eastAsia="Times New Roman" w:hAnsi="Times New Roman" w:cs="Times New Roman"/>
          <w:sz w:val="28"/>
          <w:szCs w:val="28"/>
          <w:lang w:val="ru-RU" w:eastAsia="ru-RU"/>
        </w:rPr>
      </w:pPr>
    </w:p>
    <w:p w:rsidR="00B023DA" w:rsidRPr="00B023DA" w:rsidRDefault="00B023DA" w:rsidP="00962526">
      <w:pPr>
        <w:spacing w:line="360" w:lineRule="auto"/>
        <w:jc w:val="both"/>
        <w:rPr>
          <w:rFonts w:ascii="Times New Roman" w:eastAsia="Times New Roman" w:hAnsi="Times New Roman" w:cs="Times New Roman"/>
          <w:sz w:val="28"/>
          <w:szCs w:val="28"/>
          <w:lang w:val="ru-RU" w:eastAsia="ru-RU"/>
        </w:rPr>
      </w:pPr>
    </w:p>
    <w:p w:rsidR="00F454EA" w:rsidRPr="00B023DA" w:rsidRDefault="00F454EA" w:rsidP="00027E0E">
      <w:pPr>
        <w:pStyle w:val="a8"/>
        <w:spacing w:line="360" w:lineRule="auto"/>
        <w:ind w:right="424" w:firstLine="707"/>
      </w:pPr>
    </w:p>
    <w:p w:rsidR="00F454EA" w:rsidRDefault="00F454EA" w:rsidP="00027E0E">
      <w:pPr>
        <w:pStyle w:val="a8"/>
        <w:spacing w:line="360" w:lineRule="auto"/>
        <w:ind w:right="424" w:firstLine="707"/>
      </w:pPr>
    </w:p>
    <w:p w:rsidR="00F454EA" w:rsidRDefault="00F454EA" w:rsidP="00027E0E">
      <w:pPr>
        <w:pStyle w:val="a8"/>
        <w:spacing w:line="360" w:lineRule="auto"/>
        <w:ind w:right="424" w:firstLine="707"/>
      </w:pPr>
    </w:p>
    <w:p w:rsidR="00F454EA" w:rsidRDefault="00F454EA" w:rsidP="00027E0E">
      <w:pPr>
        <w:pStyle w:val="a8"/>
        <w:spacing w:line="360" w:lineRule="auto"/>
        <w:ind w:right="424" w:firstLine="707"/>
      </w:pPr>
    </w:p>
    <w:p w:rsidR="00F454EA" w:rsidRDefault="00F454EA" w:rsidP="00027E0E">
      <w:pPr>
        <w:pStyle w:val="a8"/>
        <w:spacing w:line="360" w:lineRule="auto"/>
        <w:ind w:right="424" w:firstLine="707"/>
      </w:pPr>
    </w:p>
    <w:p w:rsidR="00F454EA" w:rsidRDefault="00F454EA" w:rsidP="00027E0E">
      <w:pPr>
        <w:pStyle w:val="a8"/>
        <w:spacing w:line="360" w:lineRule="auto"/>
        <w:ind w:right="424" w:firstLine="707"/>
      </w:pPr>
    </w:p>
    <w:p w:rsidR="00F454EA" w:rsidRDefault="00F454EA" w:rsidP="00027E0E">
      <w:pPr>
        <w:pStyle w:val="a8"/>
        <w:spacing w:line="360" w:lineRule="auto"/>
        <w:ind w:right="424" w:firstLine="707"/>
      </w:pPr>
    </w:p>
    <w:p w:rsidR="00F454EA" w:rsidRDefault="00F454EA" w:rsidP="00027E0E">
      <w:pPr>
        <w:pStyle w:val="a8"/>
        <w:spacing w:line="360" w:lineRule="auto"/>
        <w:ind w:right="424" w:firstLine="707"/>
      </w:pPr>
    </w:p>
    <w:p w:rsidR="00F454EA" w:rsidRDefault="00F454EA" w:rsidP="00027E0E">
      <w:pPr>
        <w:pStyle w:val="a8"/>
        <w:spacing w:line="360" w:lineRule="auto"/>
        <w:ind w:right="424" w:firstLine="707"/>
      </w:pPr>
    </w:p>
    <w:p w:rsidR="00F454EA" w:rsidRDefault="00F454EA" w:rsidP="00027E0E">
      <w:pPr>
        <w:pStyle w:val="a8"/>
        <w:spacing w:line="360" w:lineRule="auto"/>
        <w:ind w:right="424" w:firstLine="707"/>
      </w:pPr>
    </w:p>
    <w:p w:rsidR="00F454EA" w:rsidRDefault="00F454EA" w:rsidP="001212F6">
      <w:pPr>
        <w:pStyle w:val="a8"/>
        <w:spacing w:line="360" w:lineRule="auto"/>
        <w:ind w:left="0" w:right="424"/>
      </w:pPr>
    </w:p>
    <w:p w:rsidR="001212F6" w:rsidRDefault="001212F6" w:rsidP="001212F6">
      <w:pPr>
        <w:pStyle w:val="a8"/>
        <w:spacing w:line="360" w:lineRule="auto"/>
        <w:ind w:left="0" w:right="424"/>
      </w:pPr>
    </w:p>
    <w:p w:rsidR="00F454EA" w:rsidRDefault="00F454EA" w:rsidP="00027E0E">
      <w:pPr>
        <w:pStyle w:val="a8"/>
        <w:spacing w:line="360" w:lineRule="auto"/>
        <w:ind w:right="424" w:firstLine="707"/>
      </w:pPr>
    </w:p>
    <w:p w:rsidR="00F454EA" w:rsidRPr="00355A0B" w:rsidRDefault="00F454EA" w:rsidP="00027E0E">
      <w:pPr>
        <w:pStyle w:val="a8"/>
        <w:spacing w:line="360" w:lineRule="auto"/>
        <w:ind w:right="424" w:firstLine="707"/>
      </w:pPr>
    </w:p>
    <w:p w:rsidR="002D31BE" w:rsidRDefault="009817C9">
      <w:pPr>
        <w:numPr>
          <w:ilvl w:val="0"/>
          <w:numId w:val="2"/>
        </w:numPr>
        <w:spacing w:line="360" w:lineRule="auto"/>
        <w:jc w:val="center"/>
        <w:rPr>
          <w:rFonts w:ascii="Times New Roman" w:hAnsi="Times New Roman"/>
          <w:sz w:val="28"/>
          <w:szCs w:val="28"/>
          <w:lang w:val="ru-RU"/>
        </w:rPr>
      </w:pPr>
      <w:r>
        <w:rPr>
          <w:rFonts w:ascii="Times New Roman" w:hAnsi="Times New Roman"/>
          <w:sz w:val="28"/>
          <w:szCs w:val="28"/>
          <w:lang w:val="ru-RU"/>
        </w:rPr>
        <w:lastRenderedPageBreak/>
        <w:t>Практическая часть</w:t>
      </w:r>
    </w:p>
    <w:p w:rsidR="001212F6" w:rsidRPr="001212F6" w:rsidRDefault="001212F6" w:rsidP="001212F6">
      <w:pPr>
        <w:pStyle w:val="ae"/>
        <w:widowControl w:val="0"/>
        <w:spacing w:after="0" w:line="360" w:lineRule="auto"/>
        <w:ind w:left="0" w:firstLine="709"/>
        <w:jc w:val="both"/>
        <w:rPr>
          <w:rFonts w:ascii="Times New Roman" w:hAnsi="Times New Roman" w:cs="Times New Roman"/>
          <w:sz w:val="28"/>
          <w:szCs w:val="28"/>
          <w:lang w:val="ru-RU"/>
        </w:rPr>
      </w:pPr>
      <w:r w:rsidRPr="001212F6">
        <w:rPr>
          <w:rFonts w:ascii="Times New Roman" w:hAnsi="Times New Roman" w:cs="Times New Roman"/>
          <w:sz w:val="28"/>
          <w:szCs w:val="28"/>
          <w:lang w:val="ru-RU"/>
        </w:rPr>
        <w:t>Рассчитайте текущую стоимость потока арендных платежей, возникающих в конце года, если годовой арендный платеж первые четыре года составляет 400 тыс. руб., затем он уменьшится на 150 тыс. руб. и сохр</w:t>
      </w:r>
      <w:r w:rsidRPr="001212F6">
        <w:rPr>
          <w:rFonts w:ascii="Times New Roman" w:hAnsi="Times New Roman" w:cs="Times New Roman"/>
          <w:sz w:val="28"/>
          <w:szCs w:val="28"/>
          <w:lang w:val="ru-RU"/>
        </w:rPr>
        <w:t>а</w:t>
      </w:r>
      <w:r w:rsidRPr="001212F6">
        <w:rPr>
          <w:rFonts w:ascii="Times New Roman" w:hAnsi="Times New Roman" w:cs="Times New Roman"/>
          <w:sz w:val="28"/>
          <w:szCs w:val="28"/>
          <w:lang w:val="ru-RU"/>
        </w:rPr>
        <w:t>нится в течение трех лет, после чего возрастет на 350 тыс. руб. и будет п</w:t>
      </w:r>
      <w:r w:rsidRPr="001212F6">
        <w:rPr>
          <w:rFonts w:ascii="Times New Roman" w:hAnsi="Times New Roman" w:cs="Times New Roman"/>
          <w:sz w:val="28"/>
          <w:szCs w:val="28"/>
          <w:lang w:val="ru-RU"/>
        </w:rPr>
        <w:t>о</w:t>
      </w:r>
      <w:r w:rsidRPr="001212F6">
        <w:rPr>
          <w:rFonts w:ascii="Times New Roman" w:hAnsi="Times New Roman" w:cs="Times New Roman"/>
          <w:sz w:val="28"/>
          <w:szCs w:val="28"/>
          <w:lang w:val="ru-RU"/>
        </w:rPr>
        <w:t>ступать еще два года. Ставка дисконта –10%.</w:t>
      </w:r>
    </w:p>
    <w:p w:rsidR="00446394" w:rsidRPr="00446394" w:rsidRDefault="00446394" w:rsidP="00446394">
      <w:pPr>
        <w:shd w:val="clear" w:color="auto" w:fill="FFFFFF" w:themeFill="background1"/>
        <w:spacing w:after="240"/>
        <w:jc w:val="both"/>
        <w:rPr>
          <w:rFonts w:ascii="Times New Roman" w:eastAsia="Times New Roman" w:hAnsi="Times New Roman" w:cs="Times New Roman"/>
          <w:b/>
          <w:color w:val="000000"/>
          <w:lang w:val="ru-RU" w:eastAsia="ru-RU"/>
        </w:rPr>
      </w:pPr>
      <w:r w:rsidRPr="00446394">
        <w:rPr>
          <w:rFonts w:ascii="Times New Roman" w:eastAsia="Times New Roman" w:hAnsi="Times New Roman" w:cs="Times New Roman"/>
          <w:b/>
          <w:color w:val="000000"/>
          <w:sz w:val="24"/>
          <w:szCs w:val="24"/>
          <w:lang w:val="ru-RU" w:eastAsia="ru-RU"/>
        </w:rPr>
        <w:t>Решение задачи:</w:t>
      </w:r>
    </w:p>
    <w:p w:rsidR="00446394" w:rsidRPr="00446394" w:rsidRDefault="00446394" w:rsidP="00446394">
      <w:pPr>
        <w:shd w:val="clear" w:color="auto" w:fill="FFFFFF" w:themeFill="background1"/>
        <w:spacing w:line="360" w:lineRule="auto"/>
        <w:jc w:val="both"/>
        <w:rPr>
          <w:rFonts w:ascii="Times New Roman" w:eastAsia="Times New Roman" w:hAnsi="Times New Roman" w:cs="Times New Roman"/>
          <w:color w:val="000000"/>
          <w:sz w:val="28"/>
          <w:szCs w:val="28"/>
          <w:lang w:val="ru-RU" w:eastAsia="ru-RU"/>
        </w:rPr>
      </w:pPr>
      <w:r w:rsidRPr="00446394">
        <w:rPr>
          <w:rFonts w:ascii="Times New Roman" w:eastAsia="Times New Roman" w:hAnsi="Times New Roman" w:cs="Times New Roman"/>
          <w:color w:val="000000"/>
          <w:sz w:val="28"/>
          <w:szCs w:val="28"/>
          <w:lang w:val="ru-RU" w:eastAsia="ru-RU"/>
        </w:rPr>
        <w:t>Расчет текущей стоимости потока дохода с разными суммами доходов по годам осуществляется по формуле:</w:t>
      </w:r>
    </w:p>
    <w:p w:rsidR="00446394" w:rsidRPr="00446394" w:rsidRDefault="00446394" w:rsidP="00446394">
      <w:pPr>
        <w:shd w:val="clear" w:color="auto" w:fill="FFFFFF" w:themeFill="background1"/>
        <w:spacing w:line="360" w:lineRule="auto"/>
        <w:jc w:val="both"/>
        <w:rPr>
          <w:rFonts w:ascii="Times New Roman" w:eastAsia="Times New Roman" w:hAnsi="Times New Roman" w:cs="Times New Roman"/>
          <w:color w:val="000000"/>
          <w:sz w:val="28"/>
          <w:szCs w:val="28"/>
          <w:lang w:val="ru-RU" w:eastAsia="ru-RU"/>
        </w:rPr>
      </w:pPr>
      <w:proofErr w:type="gramStart"/>
      <w:r w:rsidRPr="00446394">
        <w:rPr>
          <w:rFonts w:ascii="Times New Roman" w:eastAsia="Times New Roman" w:hAnsi="Times New Roman" w:cs="Times New Roman"/>
          <w:color w:val="000000"/>
          <w:sz w:val="28"/>
          <w:szCs w:val="28"/>
          <w:lang w:val="ru-RU" w:eastAsia="ru-RU"/>
        </w:rPr>
        <w:t>Р</w:t>
      </w:r>
      <w:proofErr w:type="gramEnd"/>
      <w:r w:rsidRPr="00446394">
        <w:rPr>
          <w:rFonts w:ascii="Times New Roman" w:eastAsia="Times New Roman" w:hAnsi="Times New Roman" w:cs="Times New Roman"/>
          <w:color w:val="000000"/>
          <w:sz w:val="28"/>
          <w:szCs w:val="28"/>
          <w:lang w:val="ru-RU" w:eastAsia="ru-RU"/>
        </w:rPr>
        <w:t xml:space="preserve"> = С</w:t>
      </w:r>
      <w:r w:rsidRPr="00446394">
        <w:rPr>
          <w:rFonts w:ascii="Times New Roman" w:eastAsia="Times New Roman" w:hAnsi="Times New Roman" w:cs="Times New Roman"/>
          <w:color w:val="000000"/>
          <w:sz w:val="28"/>
          <w:szCs w:val="28"/>
          <w:vertAlign w:val="subscript"/>
          <w:lang w:val="ru-RU" w:eastAsia="ru-RU"/>
        </w:rPr>
        <w:t>1</w:t>
      </w:r>
      <w:r w:rsidRPr="00446394">
        <w:rPr>
          <w:rFonts w:ascii="Times New Roman" w:eastAsia="Times New Roman" w:hAnsi="Times New Roman" w:cs="Times New Roman"/>
          <w:color w:val="000000"/>
          <w:sz w:val="28"/>
          <w:szCs w:val="28"/>
          <w:lang w:val="ru-RU" w:eastAsia="ru-RU"/>
        </w:rPr>
        <w:t xml:space="preserve"> / (1 + </w:t>
      </w:r>
      <w:proofErr w:type="spellStart"/>
      <w:r w:rsidRPr="00446394">
        <w:rPr>
          <w:rFonts w:ascii="Times New Roman" w:eastAsia="Times New Roman" w:hAnsi="Times New Roman" w:cs="Times New Roman"/>
          <w:color w:val="000000"/>
          <w:sz w:val="28"/>
          <w:szCs w:val="28"/>
          <w:lang w:val="ru-RU" w:eastAsia="ru-RU"/>
        </w:rPr>
        <w:t>i</w:t>
      </w:r>
      <w:proofErr w:type="spellEnd"/>
      <w:r w:rsidRPr="00446394">
        <w:rPr>
          <w:rFonts w:ascii="Times New Roman" w:eastAsia="Times New Roman" w:hAnsi="Times New Roman" w:cs="Times New Roman"/>
          <w:color w:val="000000"/>
          <w:sz w:val="28"/>
          <w:szCs w:val="28"/>
          <w:lang w:val="ru-RU" w:eastAsia="ru-RU"/>
        </w:rPr>
        <w:t>)</w:t>
      </w:r>
      <w:r w:rsidRPr="00446394">
        <w:rPr>
          <w:rFonts w:ascii="Times New Roman" w:eastAsia="Times New Roman" w:hAnsi="Times New Roman" w:cs="Times New Roman"/>
          <w:color w:val="000000"/>
          <w:sz w:val="28"/>
          <w:szCs w:val="28"/>
          <w:vertAlign w:val="superscript"/>
          <w:lang w:val="ru-RU" w:eastAsia="ru-RU"/>
        </w:rPr>
        <w:t>1 </w:t>
      </w:r>
      <w:r w:rsidRPr="00446394">
        <w:rPr>
          <w:rFonts w:ascii="Times New Roman" w:eastAsia="Times New Roman" w:hAnsi="Times New Roman" w:cs="Times New Roman"/>
          <w:color w:val="000000"/>
          <w:sz w:val="28"/>
          <w:szCs w:val="28"/>
          <w:lang w:val="ru-RU" w:eastAsia="ru-RU"/>
        </w:rPr>
        <w:t>+ С</w:t>
      </w:r>
      <w:r w:rsidRPr="00446394">
        <w:rPr>
          <w:rFonts w:ascii="Times New Roman" w:eastAsia="Times New Roman" w:hAnsi="Times New Roman" w:cs="Times New Roman"/>
          <w:color w:val="000000"/>
          <w:sz w:val="28"/>
          <w:szCs w:val="28"/>
          <w:vertAlign w:val="subscript"/>
          <w:lang w:val="ru-RU" w:eastAsia="ru-RU"/>
        </w:rPr>
        <w:t>2</w:t>
      </w:r>
      <w:r w:rsidRPr="00446394">
        <w:rPr>
          <w:rFonts w:ascii="Times New Roman" w:eastAsia="Times New Roman" w:hAnsi="Times New Roman" w:cs="Times New Roman"/>
          <w:color w:val="000000"/>
          <w:sz w:val="28"/>
          <w:szCs w:val="28"/>
          <w:lang w:val="ru-RU" w:eastAsia="ru-RU"/>
        </w:rPr>
        <w:t xml:space="preserve">/(1 + </w:t>
      </w:r>
      <w:proofErr w:type="spellStart"/>
      <w:r w:rsidRPr="00446394">
        <w:rPr>
          <w:rFonts w:ascii="Times New Roman" w:eastAsia="Times New Roman" w:hAnsi="Times New Roman" w:cs="Times New Roman"/>
          <w:color w:val="000000"/>
          <w:sz w:val="28"/>
          <w:szCs w:val="28"/>
          <w:lang w:val="ru-RU" w:eastAsia="ru-RU"/>
        </w:rPr>
        <w:t>i</w:t>
      </w:r>
      <w:proofErr w:type="spellEnd"/>
      <w:r w:rsidRPr="00446394">
        <w:rPr>
          <w:rFonts w:ascii="Times New Roman" w:eastAsia="Times New Roman" w:hAnsi="Times New Roman" w:cs="Times New Roman"/>
          <w:color w:val="000000"/>
          <w:sz w:val="28"/>
          <w:szCs w:val="28"/>
          <w:lang w:val="ru-RU" w:eastAsia="ru-RU"/>
        </w:rPr>
        <w:t>)</w:t>
      </w:r>
      <w:r w:rsidRPr="00446394">
        <w:rPr>
          <w:rFonts w:ascii="Times New Roman" w:eastAsia="Times New Roman" w:hAnsi="Times New Roman" w:cs="Times New Roman"/>
          <w:color w:val="000000"/>
          <w:sz w:val="28"/>
          <w:szCs w:val="28"/>
          <w:vertAlign w:val="superscript"/>
          <w:lang w:val="ru-RU" w:eastAsia="ru-RU"/>
        </w:rPr>
        <w:t>2</w:t>
      </w:r>
      <w:r w:rsidRPr="00446394">
        <w:rPr>
          <w:rFonts w:ascii="Times New Roman" w:eastAsia="Times New Roman" w:hAnsi="Times New Roman" w:cs="Times New Roman"/>
          <w:color w:val="000000"/>
          <w:sz w:val="28"/>
          <w:szCs w:val="28"/>
          <w:lang w:val="ru-RU" w:eastAsia="ru-RU"/>
        </w:rPr>
        <w:t xml:space="preserve"> + …. + </w:t>
      </w:r>
      <w:proofErr w:type="spellStart"/>
      <w:r w:rsidRPr="00446394">
        <w:rPr>
          <w:rFonts w:ascii="Times New Roman" w:eastAsia="Times New Roman" w:hAnsi="Times New Roman" w:cs="Times New Roman"/>
          <w:color w:val="000000"/>
          <w:sz w:val="28"/>
          <w:szCs w:val="28"/>
          <w:lang w:val="ru-RU" w:eastAsia="ru-RU"/>
        </w:rPr>
        <w:t>С</w:t>
      </w:r>
      <w:r w:rsidRPr="00446394">
        <w:rPr>
          <w:rFonts w:ascii="Times New Roman" w:eastAsia="Times New Roman" w:hAnsi="Times New Roman" w:cs="Times New Roman"/>
          <w:color w:val="000000"/>
          <w:sz w:val="28"/>
          <w:szCs w:val="28"/>
          <w:vertAlign w:val="subscript"/>
          <w:lang w:val="ru-RU" w:eastAsia="ru-RU"/>
        </w:rPr>
        <w:t>n</w:t>
      </w:r>
      <w:proofErr w:type="spellEnd"/>
      <w:r w:rsidRPr="00446394">
        <w:rPr>
          <w:rFonts w:ascii="Times New Roman" w:eastAsia="Times New Roman" w:hAnsi="Times New Roman" w:cs="Times New Roman"/>
          <w:color w:val="000000"/>
          <w:sz w:val="28"/>
          <w:szCs w:val="28"/>
          <w:lang w:val="ru-RU" w:eastAsia="ru-RU"/>
        </w:rPr>
        <w:t xml:space="preserve">/(1 + </w:t>
      </w:r>
      <w:proofErr w:type="spellStart"/>
      <w:r w:rsidRPr="00446394">
        <w:rPr>
          <w:rFonts w:ascii="Times New Roman" w:eastAsia="Times New Roman" w:hAnsi="Times New Roman" w:cs="Times New Roman"/>
          <w:color w:val="000000"/>
          <w:sz w:val="28"/>
          <w:szCs w:val="28"/>
          <w:lang w:val="ru-RU" w:eastAsia="ru-RU"/>
        </w:rPr>
        <w:t>i</w:t>
      </w:r>
      <w:proofErr w:type="spellEnd"/>
      <w:r w:rsidRPr="00446394">
        <w:rPr>
          <w:rFonts w:ascii="Times New Roman" w:eastAsia="Times New Roman" w:hAnsi="Times New Roman" w:cs="Times New Roman"/>
          <w:color w:val="000000"/>
          <w:sz w:val="28"/>
          <w:szCs w:val="28"/>
          <w:lang w:val="ru-RU" w:eastAsia="ru-RU"/>
        </w:rPr>
        <w:t>)</w:t>
      </w:r>
      <w:proofErr w:type="spellStart"/>
      <w:r w:rsidRPr="00446394">
        <w:rPr>
          <w:rFonts w:ascii="Times New Roman" w:eastAsia="Times New Roman" w:hAnsi="Times New Roman" w:cs="Times New Roman"/>
          <w:color w:val="000000"/>
          <w:sz w:val="28"/>
          <w:szCs w:val="28"/>
          <w:vertAlign w:val="superscript"/>
          <w:lang w:val="ru-RU" w:eastAsia="ru-RU"/>
        </w:rPr>
        <w:t>n</w:t>
      </w:r>
      <w:proofErr w:type="spellEnd"/>
      <w:r w:rsidRPr="00446394">
        <w:rPr>
          <w:rFonts w:ascii="Times New Roman" w:eastAsia="Times New Roman" w:hAnsi="Times New Roman" w:cs="Times New Roman"/>
          <w:color w:val="000000"/>
          <w:sz w:val="28"/>
          <w:szCs w:val="28"/>
          <w:lang w:val="ru-RU" w:eastAsia="ru-RU"/>
        </w:rPr>
        <w:t>, где:</w:t>
      </w:r>
    </w:p>
    <w:p w:rsidR="00446394" w:rsidRPr="00446394" w:rsidRDefault="00446394" w:rsidP="00446394">
      <w:pPr>
        <w:shd w:val="clear" w:color="auto" w:fill="FFFFFF" w:themeFill="background1"/>
        <w:spacing w:line="360" w:lineRule="auto"/>
        <w:jc w:val="both"/>
        <w:rPr>
          <w:rFonts w:ascii="Times New Roman" w:eastAsia="Times New Roman" w:hAnsi="Times New Roman" w:cs="Times New Roman"/>
          <w:color w:val="000000"/>
          <w:sz w:val="28"/>
          <w:szCs w:val="28"/>
          <w:lang w:val="ru-RU" w:eastAsia="ru-RU"/>
        </w:rPr>
      </w:pPr>
      <w:proofErr w:type="gramStart"/>
      <w:r w:rsidRPr="00446394">
        <w:rPr>
          <w:rFonts w:ascii="Times New Roman" w:eastAsia="Times New Roman" w:hAnsi="Times New Roman" w:cs="Times New Roman"/>
          <w:color w:val="000000"/>
          <w:sz w:val="28"/>
          <w:szCs w:val="28"/>
          <w:lang w:val="ru-RU" w:eastAsia="ru-RU"/>
        </w:rPr>
        <w:t>Р</w:t>
      </w:r>
      <w:proofErr w:type="gramEnd"/>
      <w:r w:rsidRPr="00446394">
        <w:rPr>
          <w:rFonts w:ascii="Times New Roman" w:eastAsia="Times New Roman" w:hAnsi="Times New Roman" w:cs="Times New Roman"/>
          <w:color w:val="000000"/>
          <w:sz w:val="28"/>
          <w:szCs w:val="28"/>
          <w:lang w:val="ru-RU" w:eastAsia="ru-RU"/>
        </w:rPr>
        <w:t xml:space="preserve"> - текущая стоимость потока доходов;</w:t>
      </w:r>
    </w:p>
    <w:p w:rsidR="00446394" w:rsidRPr="00446394" w:rsidRDefault="00446394" w:rsidP="00446394">
      <w:pPr>
        <w:shd w:val="clear" w:color="auto" w:fill="FFFFFF" w:themeFill="background1"/>
        <w:spacing w:line="360" w:lineRule="auto"/>
        <w:jc w:val="both"/>
        <w:rPr>
          <w:rFonts w:ascii="Times New Roman" w:eastAsia="Times New Roman" w:hAnsi="Times New Roman" w:cs="Times New Roman"/>
          <w:color w:val="000000"/>
          <w:sz w:val="28"/>
          <w:szCs w:val="28"/>
          <w:lang w:val="ru-RU" w:eastAsia="ru-RU"/>
        </w:rPr>
      </w:pPr>
      <w:proofErr w:type="spellStart"/>
      <w:r w:rsidRPr="00446394">
        <w:rPr>
          <w:rFonts w:ascii="Times New Roman" w:eastAsia="Times New Roman" w:hAnsi="Times New Roman" w:cs="Times New Roman"/>
          <w:color w:val="000000"/>
          <w:sz w:val="28"/>
          <w:szCs w:val="28"/>
          <w:lang w:val="ru-RU" w:eastAsia="ru-RU"/>
        </w:rPr>
        <w:t>С</w:t>
      </w:r>
      <w:proofErr w:type="gramStart"/>
      <w:r w:rsidRPr="00446394">
        <w:rPr>
          <w:rFonts w:ascii="Times New Roman" w:eastAsia="Times New Roman" w:hAnsi="Times New Roman" w:cs="Times New Roman"/>
          <w:color w:val="000000"/>
          <w:sz w:val="28"/>
          <w:szCs w:val="28"/>
          <w:vertAlign w:val="subscript"/>
          <w:lang w:val="ru-RU" w:eastAsia="ru-RU"/>
        </w:rPr>
        <w:t>n</w:t>
      </w:r>
      <w:proofErr w:type="spellEnd"/>
      <w:proofErr w:type="gramEnd"/>
      <w:r w:rsidRPr="00446394">
        <w:rPr>
          <w:rFonts w:ascii="Times New Roman" w:eastAsia="Times New Roman" w:hAnsi="Times New Roman" w:cs="Times New Roman"/>
          <w:color w:val="000000"/>
          <w:sz w:val="28"/>
          <w:szCs w:val="28"/>
          <w:vertAlign w:val="subscript"/>
          <w:lang w:val="ru-RU" w:eastAsia="ru-RU"/>
        </w:rPr>
        <w:t> </w:t>
      </w:r>
      <w:r w:rsidRPr="00446394">
        <w:rPr>
          <w:rFonts w:ascii="Times New Roman" w:eastAsia="Times New Roman" w:hAnsi="Times New Roman" w:cs="Times New Roman"/>
          <w:color w:val="000000"/>
          <w:sz w:val="28"/>
          <w:szCs w:val="28"/>
          <w:lang w:val="ru-RU" w:eastAsia="ru-RU"/>
        </w:rPr>
        <w:t xml:space="preserve">- поток денежных средств за </w:t>
      </w:r>
      <w:proofErr w:type="spellStart"/>
      <w:r w:rsidRPr="00446394">
        <w:rPr>
          <w:rFonts w:ascii="Times New Roman" w:eastAsia="Times New Roman" w:hAnsi="Times New Roman" w:cs="Times New Roman"/>
          <w:color w:val="000000"/>
          <w:sz w:val="28"/>
          <w:szCs w:val="28"/>
          <w:lang w:val="ru-RU" w:eastAsia="ru-RU"/>
        </w:rPr>
        <w:t>n-й</w:t>
      </w:r>
      <w:proofErr w:type="spellEnd"/>
      <w:r w:rsidRPr="00446394">
        <w:rPr>
          <w:rFonts w:ascii="Times New Roman" w:eastAsia="Times New Roman" w:hAnsi="Times New Roman" w:cs="Times New Roman"/>
          <w:color w:val="000000"/>
          <w:sz w:val="28"/>
          <w:szCs w:val="28"/>
          <w:lang w:val="ru-RU" w:eastAsia="ru-RU"/>
        </w:rPr>
        <w:t xml:space="preserve"> период;</w:t>
      </w:r>
    </w:p>
    <w:p w:rsidR="00446394" w:rsidRPr="00446394" w:rsidRDefault="00446394" w:rsidP="00446394">
      <w:pPr>
        <w:shd w:val="clear" w:color="auto" w:fill="FFFFFF" w:themeFill="background1"/>
        <w:spacing w:line="360" w:lineRule="auto"/>
        <w:jc w:val="both"/>
        <w:rPr>
          <w:rFonts w:ascii="Times New Roman" w:eastAsia="Times New Roman" w:hAnsi="Times New Roman" w:cs="Times New Roman"/>
          <w:color w:val="000000"/>
          <w:sz w:val="28"/>
          <w:szCs w:val="28"/>
          <w:lang w:val="ru-RU" w:eastAsia="ru-RU"/>
        </w:rPr>
      </w:pPr>
      <w:proofErr w:type="spellStart"/>
      <w:r w:rsidRPr="00446394">
        <w:rPr>
          <w:rFonts w:ascii="Times New Roman" w:eastAsia="Times New Roman" w:hAnsi="Times New Roman" w:cs="Times New Roman"/>
          <w:color w:val="000000"/>
          <w:sz w:val="28"/>
          <w:szCs w:val="28"/>
          <w:lang w:val="ru-RU" w:eastAsia="ru-RU"/>
        </w:rPr>
        <w:t>i</w:t>
      </w:r>
      <w:proofErr w:type="spellEnd"/>
      <w:r w:rsidRPr="00446394">
        <w:rPr>
          <w:rFonts w:ascii="Times New Roman" w:eastAsia="Times New Roman" w:hAnsi="Times New Roman" w:cs="Times New Roman"/>
          <w:color w:val="000000"/>
          <w:sz w:val="28"/>
          <w:szCs w:val="28"/>
          <w:lang w:val="ru-RU" w:eastAsia="ru-RU"/>
        </w:rPr>
        <w:t xml:space="preserve"> - выбранная ставка дисконтирования;</w:t>
      </w:r>
    </w:p>
    <w:p w:rsidR="00446394" w:rsidRPr="00446394" w:rsidRDefault="00446394" w:rsidP="00446394">
      <w:pPr>
        <w:shd w:val="clear" w:color="auto" w:fill="FFFFFF" w:themeFill="background1"/>
        <w:spacing w:after="240" w:line="360" w:lineRule="auto"/>
        <w:jc w:val="both"/>
        <w:rPr>
          <w:rFonts w:ascii="Times New Roman" w:eastAsia="Times New Roman" w:hAnsi="Times New Roman" w:cs="Times New Roman"/>
          <w:color w:val="000000"/>
          <w:sz w:val="28"/>
          <w:szCs w:val="28"/>
          <w:lang w:val="ru-RU" w:eastAsia="ru-RU"/>
        </w:rPr>
      </w:pPr>
      <w:proofErr w:type="spellStart"/>
      <w:r w:rsidRPr="00446394">
        <w:rPr>
          <w:rFonts w:ascii="Times New Roman" w:eastAsia="Times New Roman" w:hAnsi="Times New Roman" w:cs="Times New Roman"/>
          <w:color w:val="000000"/>
          <w:sz w:val="28"/>
          <w:szCs w:val="28"/>
          <w:lang w:val="ru-RU" w:eastAsia="ru-RU"/>
        </w:rPr>
        <w:t>t</w:t>
      </w:r>
      <w:proofErr w:type="spellEnd"/>
      <w:r w:rsidRPr="00446394">
        <w:rPr>
          <w:rFonts w:ascii="Times New Roman" w:eastAsia="Times New Roman" w:hAnsi="Times New Roman" w:cs="Times New Roman"/>
          <w:color w:val="000000"/>
          <w:sz w:val="28"/>
          <w:szCs w:val="28"/>
          <w:lang w:val="ru-RU" w:eastAsia="ru-RU"/>
        </w:rPr>
        <w:t xml:space="preserve"> - продолжительность периода владения.</w:t>
      </w:r>
    </w:p>
    <w:tbl>
      <w:tblPr>
        <w:tblW w:w="8505" w:type="dxa"/>
        <w:shd w:val="clear" w:color="auto" w:fill="889D00"/>
        <w:tblCellMar>
          <w:left w:w="0" w:type="dxa"/>
          <w:right w:w="0" w:type="dxa"/>
        </w:tblCellMar>
        <w:tblLook w:val="04A0"/>
      </w:tblPr>
      <w:tblGrid>
        <w:gridCol w:w="976"/>
        <w:gridCol w:w="1833"/>
        <w:gridCol w:w="2815"/>
        <w:gridCol w:w="2881"/>
      </w:tblGrid>
      <w:tr w:rsidR="00446394" w:rsidRPr="00446394" w:rsidTr="00446394">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Год</w:t>
            </w:r>
          </w:p>
        </w:tc>
        <w:tc>
          <w:tcPr>
            <w:tcW w:w="159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Денежный поток</w:t>
            </w:r>
          </w:p>
        </w:tc>
        <w:tc>
          <w:tcPr>
            <w:tcW w:w="245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Значение фактора текущей стоимости</w:t>
            </w:r>
          </w:p>
        </w:tc>
        <w:tc>
          <w:tcPr>
            <w:tcW w:w="250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Дисконтированный денежный поток</w:t>
            </w:r>
          </w:p>
        </w:tc>
      </w:tr>
      <w:tr w:rsidR="00446394" w:rsidRPr="00446394" w:rsidTr="00446394">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400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1,1000</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364</w:t>
            </w:r>
          </w:p>
        </w:tc>
      </w:tr>
      <w:tr w:rsidR="00446394" w:rsidRPr="00446394" w:rsidTr="00446394">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400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1,2100</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331</w:t>
            </w:r>
          </w:p>
        </w:tc>
      </w:tr>
      <w:tr w:rsidR="00446394" w:rsidRPr="00446394" w:rsidTr="00446394">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3</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400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1,3310</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301</w:t>
            </w:r>
          </w:p>
        </w:tc>
      </w:tr>
      <w:tr w:rsidR="00446394" w:rsidRPr="00446394" w:rsidTr="00446394">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4</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400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1,4641</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273</w:t>
            </w:r>
          </w:p>
        </w:tc>
      </w:tr>
      <w:tr w:rsidR="00446394" w:rsidRPr="00446394" w:rsidTr="00446394">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5</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250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1,6105</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155</w:t>
            </w:r>
          </w:p>
        </w:tc>
      </w:tr>
      <w:tr w:rsidR="00446394" w:rsidRPr="00446394" w:rsidTr="00446394">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6</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250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1,7716</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141</w:t>
            </w:r>
          </w:p>
        </w:tc>
      </w:tr>
      <w:tr w:rsidR="00446394" w:rsidRPr="00446394" w:rsidTr="00446394">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7</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250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1,9487</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128</w:t>
            </w:r>
          </w:p>
        </w:tc>
      </w:tr>
      <w:tr w:rsidR="00446394" w:rsidRPr="00446394" w:rsidTr="00446394">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8</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600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2,1436</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280</w:t>
            </w:r>
          </w:p>
        </w:tc>
      </w:tr>
      <w:tr w:rsidR="00446394" w:rsidRPr="00446394" w:rsidTr="00446394">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9</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600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2,3579</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254</w:t>
            </w:r>
          </w:p>
        </w:tc>
      </w:tr>
      <w:tr w:rsidR="00446394" w:rsidRPr="00446394" w:rsidTr="00446394">
        <w:tc>
          <w:tcPr>
            <w:tcW w:w="4896"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Итого текущая стоимость денежного потока</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46394" w:rsidRPr="00446394" w:rsidRDefault="00446394" w:rsidP="00446394">
            <w:pPr>
              <w:shd w:val="clear" w:color="auto" w:fill="FFFFFF" w:themeFill="background1"/>
              <w:spacing w:line="360" w:lineRule="auto"/>
              <w:jc w:val="center"/>
              <w:rPr>
                <w:rFonts w:ascii="Times New Roman" w:eastAsia="Times New Roman" w:hAnsi="Times New Roman" w:cs="Times New Roman"/>
                <w:sz w:val="24"/>
                <w:szCs w:val="24"/>
                <w:lang w:val="ru-RU" w:eastAsia="ru-RU"/>
              </w:rPr>
            </w:pPr>
            <w:r w:rsidRPr="00446394">
              <w:rPr>
                <w:rFonts w:ascii="Times New Roman" w:eastAsia="Times New Roman" w:hAnsi="Times New Roman" w:cs="Times New Roman"/>
                <w:sz w:val="24"/>
                <w:szCs w:val="24"/>
                <w:lang w:val="ru-RU" w:eastAsia="ru-RU"/>
              </w:rPr>
              <w:t>2227</w:t>
            </w:r>
          </w:p>
        </w:tc>
      </w:tr>
    </w:tbl>
    <w:p w:rsidR="00446394" w:rsidRPr="00446394" w:rsidRDefault="00446394" w:rsidP="00446394">
      <w:pPr>
        <w:shd w:val="clear" w:color="auto" w:fill="FFFFFF" w:themeFill="background1"/>
        <w:spacing w:line="360" w:lineRule="auto"/>
        <w:jc w:val="both"/>
        <w:rPr>
          <w:rFonts w:ascii="Times New Roman" w:eastAsia="Times New Roman" w:hAnsi="Times New Roman" w:cs="Times New Roman"/>
          <w:color w:val="000000"/>
          <w:sz w:val="28"/>
          <w:szCs w:val="28"/>
          <w:lang w:val="ru-RU" w:eastAsia="ru-RU"/>
        </w:rPr>
      </w:pPr>
      <w:r w:rsidRPr="00446394">
        <w:rPr>
          <w:rFonts w:ascii="Times New Roman" w:eastAsia="Times New Roman" w:hAnsi="Times New Roman" w:cs="Times New Roman"/>
          <w:b/>
          <w:bCs/>
          <w:color w:val="000000"/>
          <w:sz w:val="28"/>
          <w:szCs w:val="28"/>
          <w:lang w:val="ru-RU" w:eastAsia="ru-RU"/>
        </w:rPr>
        <w:t>Вывод:</w:t>
      </w:r>
      <w:r w:rsidRPr="00446394">
        <w:rPr>
          <w:rFonts w:ascii="Times New Roman" w:eastAsia="Times New Roman" w:hAnsi="Times New Roman" w:cs="Times New Roman"/>
          <w:color w:val="000000"/>
          <w:sz w:val="28"/>
          <w:szCs w:val="28"/>
          <w:lang w:val="ru-RU" w:eastAsia="ru-RU"/>
        </w:rPr>
        <w:t> текущая стоимость потока арендных платежей составляет 2227 тыс. рублей.</w:t>
      </w:r>
    </w:p>
    <w:p w:rsidR="006F43C9" w:rsidRDefault="006F43C9" w:rsidP="00446394">
      <w:pPr>
        <w:shd w:val="clear" w:color="auto" w:fill="FFFFFF" w:themeFill="background1"/>
        <w:spacing w:line="360" w:lineRule="auto"/>
        <w:ind w:firstLine="709"/>
        <w:jc w:val="both"/>
        <w:rPr>
          <w:rFonts w:ascii="Times New Roman" w:hAnsi="Times New Roman" w:cs="Times New Roman"/>
          <w:sz w:val="28"/>
          <w:szCs w:val="28"/>
          <w:lang w:val="ru-RU"/>
        </w:rPr>
      </w:pPr>
    </w:p>
    <w:p w:rsidR="00446394" w:rsidRDefault="00446394" w:rsidP="00446394">
      <w:pPr>
        <w:shd w:val="clear" w:color="auto" w:fill="FFFFFF" w:themeFill="background1"/>
        <w:spacing w:line="360" w:lineRule="auto"/>
        <w:ind w:firstLine="709"/>
        <w:jc w:val="both"/>
        <w:rPr>
          <w:rFonts w:ascii="Times New Roman" w:hAnsi="Times New Roman" w:cs="Times New Roman"/>
          <w:sz w:val="28"/>
          <w:szCs w:val="28"/>
          <w:lang w:val="ru-RU"/>
        </w:rPr>
      </w:pPr>
    </w:p>
    <w:p w:rsidR="00446394" w:rsidRPr="00446394" w:rsidRDefault="00446394" w:rsidP="00446394">
      <w:pPr>
        <w:shd w:val="clear" w:color="auto" w:fill="FFFFFF" w:themeFill="background1"/>
        <w:spacing w:line="360" w:lineRule="auto"/>
        <w:ind w:firstLine="709"/>
        <w:jc w:val="both"/>
        <w:rPr>
          <w:rFonts w:ascii="Times New Roman" w:hAnsi="Times New Roman" w:cs="Times New Roman"/>
          <w:sz w:val="28"/>
          <w:szCs w:val="28"/>
          <w:lang w:val="ru-RU"/>
        </w:rPr>
      </w:pPr>
    </w:p>
    <w:p w:rsidR="002D31BE" w:rsidRPr="00446394" w:rsidRDefault="009817C9" w:rsidP="00446394">
      <w:pPr>
        <w:spacing w:line="360" w:lineRule="auto"/>
        <w:ind w:firstLine="709"/>
        <w:jc w:val="center"/>
        <w:rPr>
          <w:rFonts w:ascii="Times New Roman" w:hAnsi="Times New Roman" w:cs="Times New Roman"/>
          <w:sz w:val="28"/>
          <w:szCs w:val="28"/>
          <w:lang w:val="ru-RU"/>
        </w:rPr>
      </w:pPr>
      <w:r w:rsidRPr="00446394">
        <w:rPr>
          <w:rFonts w:ascii="Times New Roman" w:hAnsi="Times New Roman" w:cs="Times New Roman"/>
          <w:sz w:val="28"/>
          <w:szCs w:val="28"/>
          <w:lang w:val="ru-RU"/>
        </w:rPr>
        <w:lastRenderedPageBreak/>
        <w:t>Заключение</w:t>
      </w:r>
    </w:p>
    <w:p w:rsidR="00446394" w:rsidRPr="00446394" w:rsidRDefault="00446394" w:rsidP="00446394">
      <w:pPr>
        <w:shd w:val="clear" w:color="auto" w:fill="FFFFFF"/>
        <w:spacing w:line="360" w:lineRule="auto"/>
        <w:ind w:firstLine="709"/>
        <w:jc w:val="both"/>
        <w:rPr>
          <w:rFonts w:ascii="Times New Roman" w:eastAsia="Times New Roman" w:hAnsi="Times New Roman" w:cs="Times New Roman"/>
          <w:color w:val="000000"/>
          <w:sz w:val="28"/>
          <w:szCs w:val="28"/>
          <w:lang w:val="ru-RU" w:eastAsia="ru-RU"/>
        </w:rPr>
      </w:pPr>
      <w:r w:rsidRPr="00446394">
        <w:rPr>
          <w:rFonts w:ascii="Times New Roman" w:eastAsia="Times New Roman" w:hAnsi="Times New Roman" w:cs="Times New Roman"/>
          <w:color w:val="000000"/>
          <w:sz w:val="28"/>
          <w:szCs w:val="28"/>
          <w:lang w:val="ru-RU" w:eastAsia="ru-RU"/>
        </w:rPr>
        <w:t xml:space="preserve">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w:t>
      </w:r>
      <w:proofErr w:type="gramStart"/>
      <w:r w:rsidRPr="00446394">
        <w:rPr>
          <w:rFonts w:ascii="Times New Roman" w:eastAsia="Times New Roman" w:hAnsi="Times New Roman" w:cs="Times New Roman"/>
          <w:color w:val="000000"/>
          <w:sz w:val="28"/>
          <w:szCs w:val="28"/>
          <w:lang w:val="ru-RU" w:eastAsia="ru-RU"/>
        </w:rPr>
        <w:t>менеджмента</w:t>
      </w:r>
      <w:proofErr w:type="gramEnd"/>
      <w:r w:rsidRPr="00446394">
        <w:rPr>
          <w:rFonts w:ascii="Times New Roman" w:eastAsia="Times New Roman" w:hAnsi="Times New Roman" w:cs="Times New Roman"/>
          <w:color w:val="000000"/>
          <w:sz w:val="28"/>
          <w:szCs w:val="28"/>
          <w:lang w:val="ru-RU" w:eastAsia="ru-RU"/>
        </w:rPr>
        <w:t xml:space="preserve"> и подчинено его главной цели.</w:t>
      </w:r>
    </w:p>
    <w:p w:rsidR="00446394" w:rsidRPr="00446394" w:rsidRDefault="00446394" w:rsidP="00446394">
      <w:pPr>
        <w:shd w:val="clear" w:color="auto" w:fill="FFFFFF"/>
        <w:spacing w:line="360" w:lineRule="auto"/>
        <w:ind w:firstLine="709"/>
        <w:jc w:val="both"/>
        <w:rPr>
          <w:rFonts w:ascii="Times New Roman" w:eastAsia="Times New Roman" w:hAnsi="Times New Roman" w:cs="Times New Roman"/>
          <w:color w:val="000000"/>
          <w:sz w:val="28"/>
          <w:szCs w:val="28"/>
          <w:lang w:val="ru-RU" w:eastAsia="ru-RU"/>
        </w:rPr>
      </w:pPr>
      <w:r w:rsidRPr="00446394">
        <w:rPr>
          <w:rFonts w:ascii="Times New Roman" w:eastAsia="Times New Roman" w:hAnsi="Times New Roman" w:cs="Times New Roman"/>
          <w:color w:val="000000"/>
          <w:sz w:val="28"/>
          <w:szCs w:val="28"/>
          <w:lang w:val="ru-RU" w:eastAsia="ru-RU"/>
        </w:rPr>
        <w:t>Объектом управления в системе управления денежными потоками выступают денежные потоки предприятия, связанные с осуществлением различных хозяйственных и финансовых операций, а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деятельности и других факторов.</w:t>
      </w:r>
    </w:p>
    <w:p w:rsidR="00446394" w:rsidRDefault="00446394" w:rsidP="00446394">
      <w:pPr>
        <w:shd w:val="clear" w:color="auto" w:fill="FFFFFF"/>
        <w:spacing w:line="360" w:lineRule="auto"/>
        <w:ind w:firstLine="709"/>
        <w:jc w:val="both"/>
        <w:rPr>
          <w:rFonts w:ascii="Times New Roman" w:eastAsia="Times New Roman" w:hAnsi="Times New Roman" w:cs="Times New Roman"/>
          <w:color w:val="000000"/>
          <w:sz w:val="28"/>
          <w:szCs w:val="28"/>
          <w:lang w:val="ru-RU" w:eastAsia="ru-RU"/>
        </w:rPr>
      </w:pPr>
      <w:r w:rsidRPr="00446394">
        <w:rPr>
          <w:rFonts w:ascii="Times New Roman" w:eastAsia="Times New Roman" w:hAnsi="Times New Roman" w:cs="Times New Roman"/>
          <w:color w:val="000000"/>
          <w:sz w:val="28"/>
          <w:szCs w:val="28"/>
          <w:lang w:val="ru-RU" w:eastAsia="ru-RU"/>
        </w:rPr>
        <w:t>Под денежным потоком предприятия понимают совокупность распределенных во времени поступлений и выплат денежных средств, генерируемых его хозяйственной деятельностью.</w:t>
      </w:r>
    </w:p>
    <w:p w:rsidR="00446394" w:rsidRDefault="00446394" w:rsidP="00446394">
      <w:pPr>
        <w:shd w:val="clear" w:color="auto" w:fill="FFFFFF"/>
        <w:spacing w:line="360" w:lineRule="auto"/>
        <w:ind w:firstLine="709"/>
        <w:jc w:val="both"/>
        <w:rPr>
          <w:rFonts w:ascii="Times New Roman" w:hAnsi="Times New Roman" w:cs="Times New Roman"/>
          <w:color w:val="000000"/>
          <w:sz w:val="28"/>
          <w:szCs w:val="28"/>
          <w:shd w:val="clear" w:color="auto" w:fill="FFFFFF"/>
          <w:lang w:val="ru-RU"/>
        </w:rPr>
      </w:pPr>
      <w:r w:rsidRPr="00446394">
        <w:rPr>
          <w:rFonts w:ascii="Times New Roman" w:hAnsi="Times New Roman" w:cs="Times New Roman"/>
          <w:color w:val="000000"/>
          <w:sz w:val="28"/>
          <w:szCs w:val="28"/>
          <w:shd w:val="clear" w:color="auto" w:fill="FFFFFF"/>
          <w:lang w:val="ru-RU"/>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оборота предприятия составляет обеспечение сбалансированности объемов положительного и отрицательного его денежных потоков во времени.</w:t>
      </w:r>
    </w:p>
    <w:p w:rsidR="00446394" w:rsidRPr="00446394" w:rsidRDefault="00446394" w:rsidP="00446394">
      <w:pPr>
        <w:shd w:val="clear" w:color="auto" w:fill="FFFFFF"/>
        <w:spacing w:line="360" w:lineRule="auto"/>
        <w:ind w:firstLine="709"/>
        <w:jc w:val="both"/>
        <w:rPr>
          <w:rFonts w:ascii="Times New Roman" w:eastAsia="Times New Roman" w:hAnsi="Times New Roman" w:cs="Times New Roman"/>
          <w:sz w:val="28"/>
          <w:szCs w:val="28"/>
          <w:lang w:val="ru-RU" w:eastAsia="ru-RU"/>
        </w:rPr>
      </w:pPr>
      <w:proofErr w:type="gramStart"/>
      <w:r w:rsidRPr="00446394">
        <w:rPr>
          <w:rFonts w:ascii="Times New Roman" w:eastAsia="Times New Roman" w:hAnsi="Times New Roman" w:cs="Times New Roman"/>
          <w:sz w:val="28"/>
          <w:szCs w:val="28"/>
          <w:lang w:val="ru-RU" w:eastAsia="ru-RU"/>
        </w:rPr>
        <w:t>Процесс управления денежными потоками начинают с анализа движения денежных средств за базовый и отчетный периоды.</w:t>
      </w:r>
      <w:proofErr w:type="gramEnd"/>
      <w:r w:rsidRPr="00446394">
        <w:rPr>
          <w:rFonts w:ascii="Times New Roman" w:eastAsia="Times New Roman" w:hAnsi="Times New Roman" w:cs="Times New Roman"/>
          <w:sz w:val="28"/>
          <w:szCs w:val="28"/>
          <w:lang w:val="ru-RU" w:eastAsia="ru-RU"/>
        </w:rPr>
        <w:t xml:space="preserve"> Такой анализ позволяет установить, где у предприятия генерируется денежная наличность, а где она расходуется.</w:t>
      </w:r>
    </w:p>
    <w:p w:rsidR="00446394" w:rsidRPr="00446394" w:rsidRDefault="00446394" w:rsidP="00446394">
      <w:pPr>
        <w:shd w:val="clear" w:color="auto" w:fill="FFFFFF"/>
        <w:spacing w:line="360" w:lineRule="auto"/>
        <w:ind w:firstLine="709"/>
        <w:jc w:val="both"/>
        <w:rPr>
          <w:rFonts w:ascii="Times New Roman" w:eastAsia="Times New Roman" w:hAnsi="Times New Roman" w:cs="Times New Roman"/>
          <w:sz w:val="28"/>
          <w:szCs w:val="28"/>
          <w:lang w:val="ru-RU" w:eastAsia="ru-RU"/>
        </w:rPr>
      </w:pPr>
      <w:r w:rsidRPr="00446394">
        <w:rPr>
          <w:rFonts w:ascii="Times New Roman" w:eastAsia="Times New Roman" w:hAnsi="Times New Roman" w:cs="Times New Roman"/>
          <w:sz w:val="28"/>
          <w:szCs w:val="28"/>
          <w:lang w:val="ru-RU" w:eastAsia="ru-RU"/>
        </w:rPr>
        <w:t xml:space="preserve">По результатам анализа субъект управления должен принять решение направленные на коррекцию денежного потока. От результатов проведения соответствующих мероприятий, зависит финансовое положение предприятия, именно поэтому тема анализа денежных потоков одна </w:t>
      </w:r>
      <w:proofErr w:type="gramStart"/>
      <w:r w:rsidRPr="00446394">
        <w:rPr>
          <w:rFonts w:ascii="Times New Roman" w:eastAsia="Times New Roman" w:hAnsi="Times New Roman" w:cs="Times New Roman"/>
          <w:sz w:val="28"/>
          <w:szCs w:val="28"/>
          <w:lang w:val="ru-RU" w:eastAsia="ru-RU"/>
        </w:rPr>
        <w:t>из</w:t>
      </w:r>
      <w:proofErr w:type="gramEnd"/>
      <w:r w:rsidRPr="00446394">
        <w:rPr>
          <w:rFonts w:ascii="Times New Roman" w:eastAsia="Times New Roman" w:hAnsi="Times New Roman" w:cs="Times New Roman"/>
          <w:sz w:val="28"/>
          <w:szCs w:val="28"/>
          <w:lang w:val="ru-RU" w:eastAsia="ru-RU"/>
        </w:rPr>
        <w:t xml:space="preserve"> наиболее животрепещущих.</w:t>
      </w:r>
    </w:p>
    <w:p w:rsidR="00027E0E" w:rsidRPr="00355A0B" w:rsidRDefault="00027E0E" w:rsidP="00E43626">
      <w:pPr>
        <w:spacing w:line="360" w:lineRule="auto"/>
        <w:jc w:val="both"/>
        <w:rPr>
          <w:rFonts w:ascii="Times New Roman" w:hAnsi="Times New Roman"/>
          <w:sz w:val="28"/>
          <w:szCs w:val="28"/>
          <w:lang w:val="ru-RU"/>
        </w:rPr>
      </w:pPr>
    </w:p>
    <w:p w:rsidR="002D31BE" w:rsidRDefault="009817C9">
      <w:pPr>
        <w:widowControl w:val="0"/>
        <w:spacing w:line="360" w:lineRule="auto"/>
        <w:jc w:val="center"/>
        <w:rPr>
          <w:rFonts w:ascii="Times New Roman" w:eastAsia="SimSun" w:hAnsi="Times New Roman" w:cs="Times New Roman"/>
          <w:kern w:val="2"/>
          <w:sz w:val="28"/>
          <w:szCs w:val="28"/>
          <w:lang w:val="ru-RU"/>
        </w:rPr>
      </w:pPr>
      <w:r>
        <w:rPr>
          <w:rFonts w:ascii="Times New Roman" w:eastAsia="SimSun" w:hAnsi="Times New Roman" w:cs="Times New Roman"/>
          <w:kern w:val="2"/>
          <w:sz w:val="28"/>
          <w:szCs w:val="28"/>
          <w:lang w:val="ru-RU"/>
        </w:rPr>
        <w:lastRenderedPageBreak/>
        <w:t>Список используемой литературы</w:t>
      </w:r>
    </w:p>
    <w:p w:rsidR="002503D8" w:rsidRPr="002503D8" w:rsidRDefault="002503D8" w:rsidP="002503D8">
      <w:pPr>
        <w:pStyle w:val="aa"/>
        <w:numPr>
          <w:ilvl w:val="0"/>
          <w:numId w:val="4"/>
        </w:numPr>
        <w:tabs>
          <w:tab w:val="left" w:pos="426"/>
        </w:tabs>
        <w:spacing w:line="360" w:lineRule="auto"/>
        <w:rPr>
          <w:color w:val="000000"/>
          <w:sz w:val="28"/>
          <w:szCs w:val="28"/>
        </w:rPr>
      </w:pPr>
      <w:proofErr w:type="spellStart"/>
      <w:r w:rsidRPr="002503D8">
        <w:rPr>
          <w:color w:val="000000"/>
          <w:sz w:val="28"/>
          <w:szCs w:val="28"/>
        </w:rPr>
        <w:t>Валдайцев</w:t>
      </w:r>
      <w:proofErr w:type="spellEnd"/>
      <w:r w:rsidRPr="002503D8">
        <w:rPr>
          <w:color w:val="000000"/>
          <w:sz w:val="28"/>
          <w:szCs w:val="28"/>
        </w:rPr>
        <w:t>.</w:t>
      </w:r>
      <w:r>
        <w:rPr>
          <w:color w:val="000000"/>
          <w:sz w:val="28"/>
          <w:szCs w:val="28"/>
        </w:rPr>
        <w:t xml:space="preserve"> С.В.</w:t>
      </w:r>
      <w:r w:rsidRPr="002503D8">
        <w:rPr>
          <w:color w:val="000000"/>
          <w:sz w:val="28"/>
          <w:szCs w:val="28"/>
        </w:rPr>
        <w:t xml:space="preserve"> Оценка бизнеса и управление стоимостью предприятия: Учеб</w:t>
      </w:r>
      <w:proofErr w:type="gramStart"/>
      <w:r w:rsidRPr="002503D8">
        <w:rPr>
          <w:color w:val="000000"/>
          <w:sz w:val="28"/>
          <w:szCs w:val="28"/>
        </w:rPr>
        <w:t>.</w:t>
      </w:r>
      <w:proofErr w:type="gramEnd"/>
      <w:r w:rsidRPr="002503D8">
        <w:rPr>
          <w:color w:val="000000"/>
          <w:sz w:val="28"/>
          <w:szCs w:val="28"/>
        </w:rPr>
        <w:t xml:space="preserve"> </w:t>
      </w:r>
      <w:proofErr w:type="gramStart"/>
      <w:r w:rsidRPr="002503D8">
        <w:rPr>
          <w:color w:val="000000"/>
          <w:sz w:val="28"/>
          <w:szCs w:val="28"/>
        </w:rPr>
        <w:t>п</w:t>
      </w:r>
      <w:proofErr w:type="gramEnd"/>
      <w:r w:rsidRPr="002503D8">
        <w:rPr>
          <w:color w:val="000000"/>
          <w:sz w:val="28"/>
          <w:szCs w:val="28"/>
        </w:rPr>
        <w:t>особие для ВУЗов – М.: ЮНИТИ-ДАНА, 2015. – 720 с.</w:t>
      </w:r>
    </w:p>
    <w:p w:rsidR="00E43626" w:rsidRPr="00E43626" w:rsidRDefault="00E43626" w:rsidP="00E43626">
      <w:pPr>
        <w:pStyle w:val="aa"/>
        <w:widowControl/>
        <w:numPr>
          <w:ilvl w:val="0"/>
          <w:numId w:val="4"/>
        </w:numPr>
        <w:shd w:val="clear" w:color="auto" w:fill="FFFFFF" w:themeFill="background1"/>
        <w:tabs>
          <w:tab w:val="left" w:pos="470"/>
        </w:tabs>
        <w:autoSpaceDE/>
        <w:autoSpaceDN/>
        <w:spacing w:before="53" w:after="200" w:line="362" w:lineRule="auto"/>
        <w:ind w:right="422"/>
        <w:contextualSpacing/>
        <w:rPr>
          <w:sz w:val="28"/>
        </w:rPr>
      </w:pPr>
      <w:r w:rsidRPr="00E43626">
        <w:rPr>
          <w:sz w:val="28"/>
          <w:szCs w:val="28"/>
        </w:rPr>
        <w:t>Жигалова, В. Н. О</w:t>
      </w:r>
      <w:r>
        <w:rPr>
          <w:sz w:val="28"/>
          <w:szCs w:val="28"/>
        </w:rPr>
        <w:t xml:space="preserve">ценка бизнеса: Учебное пособие </w:t>
      </w:r>
      <w:r w:rsidRPr="00E43626">
        <w:rPr>
          <w:sz w:val="28"/>
          <w:szCs w:val="28"/>
        </w:rPr>
        <w:t>— Томск: ТУСУР, 2018. — 317 с</w:t>
      </w:r>
      <w:r w:rsidRPr="00E43626">
        <w:rPr>
          <w:sz w:val="28"/>
          <w:szCs w:val="28"/>
          <w:shd w:val="clear" w:color="auto" w:fill="F0F7FF"/>
        </w:rPr>
        <w:t>.</w:t>
      </w:r>
      <w:r w:rsidRPr="00E43626">
        <w:rPr>
          <w:sz w:val="28"/>
        </w:rPr>
        <w:t xml:space="preserve"> </w:t>
      </w:r>
    </w:p>
    <w:p w:rsidR="007E564A" w:rsidRPr="007E564A" w:rsidRDefault="007E564A" w:rsidP="007E564A">
      <w:pPr>
        <w:pStyle w:val="aa"/>
        <w:numPr>
          <w:ilvl w:val="0"/>
          <w:numId w:val="4"/>
        </w:numPr>
        <w:tabs>
          <w:tab w:val="left" w:pos="426"/>
        </w:tabs>
        <w:spacing w:line="360" w:lineRule="auto"/>
        <w:rPr>
          <w:color w:val="000000"/>
          <w:sz w:val="28"/>
          <w:szCs w:val="28"/>
        </w:rPr>
      </w:pPr>
      <w:r w:rsidRPr="007E564A">
        <w:rPr>
          <w:color w:val="000000"/>
          <w:sz w:val="28"/>
          <w:szCs w:val="28"/>
        </w:rPr>
        <w:t>.</w:t>
      </w:r>
      <w:r>
        <w:rPr>
          <w:color w:val="000000"/>
          <w:sz w:val="28"/>
          <w:szCs w:val="28"/>
        </w:rPr>
        <w:t xml:space="preserve">Кошкина, В.И. </w:t>
      </w:r>
      <w:r w:rsidRPr="007E564A">
        <w:rPr>
          <w:color w:val="000000"/>
          <w:sz w:val="28"/>
          <w:szCs w:val="28"/>
        </w:rPr>
        <w:t>Организация и методы оценки предприятия (бизнеса): Учебник /– М.: 2018.</w:t>
      </w:r>
    </w:p>
    <w:p w:rsidR="00E43626" w:rsidRPr="00E43626" w:rsidRDefault="00E43626" w:rsidP="00E43626">
      <w:pPr>
        <w:pStyle w:val="aa"/>
        <w:widowControl/>
        <w:numPr>
          <w:ilvl w:val="0"/>
          <w:numId w:val="4"/>
        </w:numPr>
        <w:tabs>
          <w:tab w:val="left" w:pos="470"/>
        </w:tabs>
        <w:autoSpaceDE/>
        <w:autoSpaceDN/>
        <w:spacing w:before="53" w:after="200" w:line="362" w:lineRule="auto"/>
        <w:ind w:right="422"/>
        <w:contextualSpacing/>
        <w:rPr>
          <w:sz w:val="28"/>
          <w:szCs w:val="28"/>
        </w:rPr>
      </w:pPr>
      <w:r w:rsidRPr="00E43626">
        <w:rPr>
          <w:iCs/>
          <w:color w:val="000000"/>
          <w:sz w:val="28"/>
          <w:szCs w:val="28"/>
          <w:shd w:val="clear" w:color="auto" w:fill="FFFFFF"/>
        </w:rPr>
        <w:t>Спиридонова, Е. А. </w:t>
      </w:r>
      <w:r w:rsidRPr="00E43626">
        <w:rPr>
          <w:color w:val="000000"/>
          <w:sz w:val="28"/>
          <w:szCs w:val="28"/>
          <w:shd w:val="clear" w:color="auto" w:fill="FFFFFF"/>
        </w:rPr>
        <w:t> Оценка стоимости бизнеса</w:t>
      </w:r>
      <w:proofErr w:type="gramStart"/>
      <w:r w:rsidRPr="00E43626">
        <w:rPr>
          <w:color w:val="000000"/>
          <w:sz w:val="28"/>
          <w:szCs w:val="28"/>
          <w:shd w:val="clear" w:color="auto" w:fill="FFFFFF"/>
        </w:rPr>
        <w:t> :</w:t>
      </w:r>
      <w:proofErr w:type="gramEnd"/>
      <w:r w:rsidRPr="00E43626">
        <w:rPr>
          <w:color w:val="000000"/>
          <w:sz w:val="28"/>
          <w:szCs w:val="28"/>
          <w:shd w:val="clear" w:color="auto" w:fill="FFFFFF"/>
        </w:rPr>
        <w:t xml:space="preserve"> учебник и практикум для вузов / Е. А. Спиридонова. — 2-е изд., </w:t>
      </w:r>
      <w:proofErr w:type="spellStart"/>
      <w:r w:rsidRPr="00E43626">
        <w:rPr>
          <w:color w:val="000000"/>
          <w:sz w:val="28"/>
          <w:szCs w:val="28"/>
          <w:shd w:val="clear" w:color="auto" w:fill="FFFFFF"/>
        </w:rPr>
        <w:t>перераб</w:t>
      </w:r>
      <w:proofErr w:type="spellEnd"/>
      <w:r w:rsidRPr="00E43626">
        <w:rPr>
          <w:color w:val="000000"/>
          <w:sz w:val="28"/>
          <w:szCs w:val="28"/>
          <w:shd w:val="clear" w:color="auto" w:fill="FFFFFF"/>
        </w:rPr>
        <w:t xml:space="preserve">. и доп. — Москва : Издательство </w:t>
      </w:r>
      <w:proofErr w:type="spellStart"/>
      <w:r w:rsidRPr="00E43626">
        <w:rPr>
          <w:color w:val="000000"/>
          <w:sz w:val="28"/>
          <w:szCs w:val="28"/>
          <w:shd w:val="clear" w:color="auto" w:fill="FFFFFF"/>
        </w:rPr>
        <w:t>Юрайт</w:t>
      </w:r>
      <w:proofErr w:type="spellEnd"/>
      <w:r w:rsidRPr="00E43626">
        <w:rPr>
          <w:color w:val="000000"/>
          <w:sz w:val="28"/>
          <w:szCs w:val="28"/>
          <w:shd w:val="clear" w:color="auto" w:fill="FFFFFF"/>
        </w:rPr>
        <w:t>, 2019. — 317 </w:t>
      </w:r>
      <w:proofErr w:type="spellStart"/>
      <w:proofErr w:type="gramStart"/>
      <w:r w:rsidRPr="00E43626">
        <w:rPr>
          <w:color w:val="000000"/>
          <w:sz w:val="28"/>
          <w:szCs w:val="28"/>
          <w:shd w:val="clear" w:color="auto" w:fill="FFFFFF"/>
        </w:rPr>
        <w:t>с</w:t>
      </w:r>
      <w:proofErr w:type="spellEnd"/>
      <w:proofErr w:type="gramEnd"/>
    </w:p>
    <w:p w:rsidR="002D31BE" w:rsidRDefault="00E43626" w:rsidP="00E43626">
      <w:pPr>
        <w:pStyle w:val="aa"/>
        <w:widowControl/>
        <w:numPr>
          <w:ilvl w:val="0"/>
          <w:numId w:val="4"/>
        </w:numPr>
        <w:tabs>
          <w:tab w:val="left" w:pos="470"/>
        </w:tabs>
        <w:autoSpaceDE/>
        <w:autoSpaceDN/>
        <w:spacing w:before="53" w:after="200" w:line="362" w:lineRule="auto"/>
        <w:ind w:right="422"/>
        <w:contextualSpacing/>
        <w:rPr>
          <w:sz w:val="28"/>
          <w:szCs w:val="28"/>
        </w:rPr>
      </w:pPr>
      <w:proofErr w:type="spellStart"/>
      <w:r w:rsidRPr="00E43626">
        <w:rPr>
          <w:sz w:val="28"/>
          <w:szCs w:val="28"/>
        </w:rPr>
        <w:t>Эскиндарова</w:t>
      </w:r>
      <w:proofErr w:type="spellEnd"/>
      <w:r w:rsidRPr="00E43626">
        <w:rPr>
          <w:sz w:val="28"/>
          <w:szCs w:val="28"/>
        </w:rPr>
        <w:t>, М.А. Федотовой, М.А. Оценка стоимости бизнеса</w:t>
      </w:r>
      <w:proofErr w:type="gramStart"/>
      <w:r w:rsidRPr="00E43626">
        <w:rPr>
          <w:sz w:val="28"/>
          <w:szCs w:val="28"/>
        </w:rPr>
        <w:t xml:space="preserve"> :</w:t>
      </w:r>
      <w:proofErr w:type="gramEnd"/>
      <w:r w:rsidRPr="00E43626">
        <w:rPr>
          <w:sz w:val="28"/>
          <w:szCs w:val="28"/>
        </w:rPr>
        <w:t xml:space="preserve"> учебник / коллектив авторов ;. — 2-е изд., стер. — Москва</w:t>
      </w:r>
      <w:proofErr w:type="gramStart"/>
      <w:r w:rsidRPr="00E43626">
        <w:rPr>
          <w:sz w:val="28"/>
          <w:szCs w:val="28"/>
        </w:rPr>
        <w:t xml:space="preserve"> :</w:t>
      </w:r>
      <w:proofErr w:type="gramEnd"/>
      <w:r w:rsidRPr="00E43626">
        <w:rPr>
          <w:sz w:val="28"/>
          <w:szCs w:val="28"/>
        </w:rPr>
        <w:t xml:space="preserve"> КНОРУС, 2018. — 320 с</w:t>
      </w:r>
      <w:r w:rsidR="007E564A">
        <w:rPr>
          <w:sz w:val="28"/>
          <w:szCs w:val="28"/>
        </w:rPr>
        <w:t>.</w:t>
      </w:r>
    </w:p>
    <w:p w:rsidR="007E564A" w:rsidRPr="007E564A" w:rsidRDefault="007E564A" w:rsidP="007E564A">
      <w:pPr>
        <w:pStyle w:val="aa"/>
        <w:widowControl/>
        <w:numPr>
          <w:ilvl w:val="0"/>
          <w:numId w:val="4"/>
        </w:numPr>
        <w:tabs>
          <w:tab w:val="left" w:pos="470"/>
        </w:tabs>
        <w:autoSpaceDE/>
        <w:autoSpaceDN/>
        <w:spacing w:before="53" w:after="200" w:line="362" w:lineRule="auto"/>
        <w:ind w:right="422"/>
        <w:contextualSpacing/>
        <w:rPr>
          <w:sz w:val="28"/>
          <w:szCs w:val="28"/>
        </w:rPr>
      </w:pPr>
      <w:r w:rsidRPr="007E564A">
        <w:rPr>
          <w:sz w:val="28"/>
          <w:szCs w:val="28"/>
        </w:rPr>
        <w:t xml:space="preserve">Временная оценка денежных потоков. </w:t>
      </w:r>
      <w:r w:rsidRPr="007E564A">
        <w:t xml:space="preserve"> </w:t>
      </w:r>
      <w:r>
        <w:rPr>
          <w:rFonts w:eastAsia="Helvetica"/>
          <w:kern w:val="2"/>
          <w:sz w:val="28"/>
          <w:szCs w:val="28"/>
        </w:rPr>
        <w:t xml:space="preserve">[Электронный ресурс]// </w:t>
      </w:r>
      <w:r>
        <w:rPr>
          <w:rFonts w:eastAsia="SimSun"/>
          <w:kern w:val="2"/>
          <w:sz w:val="28"/>
          <w:szCs w:val="28"/>
        </w:rPr>
        <w:t xml:space="preserve">URL: </w:t>
      </w:r>
      <w:hyperlink r:id="rId12" w:history="1">
        <w:r w:rsidRPr="007E4EAD">
          <w:rPr>
            <w:rStyle w:val="a6"/>
            <w:sz w:val="28"/>
            <w:szCs w:val="28"/>
          </w:rPr>
          <w:t>https://studopedia.org/9-1276.html</w:t>
        </w:r>
      </w:hyperlink>
      <w:r>
        <w:rPr>
          <w:sz w:val="28"/>
          <w:szCs w:val="28"/>
        </w:rPr>
        <w:t xml:space="preserve"> </w:t>
      </w:r>
      <w:r w:rsidRPr="007E564A">
        <w:rPr>
          <w:rFonts w:eastAsia="SimSun"/>
          <w:kern w:val="2"/>
          <w:sz w:val="28"/>
          <w:szCs w:val="28"/>
        </w:rPr>
        <w:t>(дата обращения: 20.11.2020).</w:t>
      </w:r>
    </w:p>
    <w:p w:rsidR="007E564A" w:rsidRPr="002503D8" w:rsidRDefault="007E564A" w:rsidP="007E564A">
      <w:pPr>
        <w:pStyle w:val="aa"/>
        <w:widowControl/>
        <w:numPr>
          <w:ilvl w:val="0"/>
          <w:numId w:val="4"/>
        </w:numPr>
        <w:tabs>
          <w:tab w:val="left" w:pos="470"/>
        </w:tabs>
        <w:autoSpaceDE/>
        <w:autoSpaceDN/>
        <w:spacing w:before="53" w:after="200" w:line="362" w:lineRule="auto"/>
        <w:ind w:right="422"/>
        <w:contextualSpacing/>
        <w:rPr>
          <w:sz w:val="28"/>
          <w:szCs w:val="28"/>
        </w:rPr>
      </w:pPr>
      <w:r w:rsidRPr="007E564A">
        <w:rPr>
          <w:sz w:val="28"/>
          <w:szCs w:val="28"/>
        </w:rPr>
        <w:t xml:space="preserve">Временная оценка денежных потоков. </w:t>
      </w:r>
      <w:r w:rsidRPr="007E564A">
        <w:t xml:space="preserve"> </w:t>
      </w:r>
      <w:r>
        <w:rPr>
          <w:rFonts w:eastAsia="Helvetica"/>
          <w:kern w:val="2"/>
          <w:sz w:val="28"/>
          <w:szCs w:val="28"/>
        </w:rPr>
        <w:t xml:space="preserve">[Электронный ресурс]// </w:t>
      </w:r>
      <w:hyperlink r:id="rId13" w:history="1">
        <w:r w:rsidRPr="007E4EAD">
          <w:rPr>
            <w:rStyle w:val="a6"/>
            <w:rFonts w:eastAsia="SimSun"/>
            <w:kern w:val="2"/>
            <w:sz w:val="28"/>
            <w:szCs w:val="28"/>
          </w:rPr>
          <w:t>URL:</w:t>
        </w:r>
        <w:r w:rsidRPr="007E4EAD">
          <w:rPr>
            <w:rStyle w:val="a6"/>
            <w:sz w:val="28"/>
            <w:szCs w:val="28"/>
          </w:rPr>
          <w:t>https://thepresentation.ru/finansy/vremennaya-otsenka-denezhnyh-potokov-lektsiya-3</w:t>
        </w:r>
      </w:hyperlink>
      <w:r>
        <w:rPr>
          <w:sz w:val="28"/>
          <w:szCs w:val="28"/>
        </w:rPr>
        <w:t xml:space="preserve">  </w:t>
      </w:r>
      <w:r w:rsidRPr="007E564A">
        <w:rPr>
          <w:rFonts w:eastAsia="SimSun"/>
          <w:kern w:val="2"/>
          <w:sz w:val="28"/>
          <w:szCs w:val="28"/>
        </w:rPr>
        <w:t>(дата обращ</w:t>
      </w:r>
      <w:r>
        <w:rPr>
          <w:rFonts w:eastAsia="SimSun"/>
          <w:kern w:val="2"/>
          <w:sz w:val="28"/>
          <w:szCs w:val="28"/>
        </w:rPr>
        <w:t>ения: 21</w:t>
      </w:r>
      <w:r w:rsidRPr="007E564A">
        <w:rPr>
          <w:rFonts w:eastAsia="SimSun"/>
          <w:kern w:val="2"/>
          <w:sz w:val="28"/>
          <w:szCs w:val="28"/>
        </w:rPr>
        <w:t>.11.2020).</w:t>
      </w:r>
    </w:p>
    <w:p w:rsidR="002503D8" w:rsidRPr="002503D8" w:rsidRDefault="002503D8" w:rsidP="002503D8">
      <w:pPr>
        <w:pStyle w:val="aa"/>
        <w:widowControl/>
        <w:numPr>
          <w:ilvl w:val="0"/>
          <w:numId w:val="4"/>
        </w:numPr>
        <w:tabs>
          <w:tab w:val="left" w:pos="470"/>
        </w:tabs>
        <w:autoSpaceDE/>
        <w:autoSpaceDN/>
        <w:spacing w:before="53" w:after="200" w:line="362" w:lineRule="auto"/>
        <w:ind w:right="422"/>
        <w:contextualSpacing/>
        <w:rPr>
          <w:sz w:val="28"/>
          <w:szCs w:val="28"/>
        </w:rPr>
      </w:pPr>
      <w:r w:rsidRPr="007E564A">
        <w:rPr>
          <w:sz w:val="28"/>
          <w:szCs w:val="28"/>
        </w:rPr>
        <w:t xml:space="preserve">Временная оценка денежных потоков. </w:t>
      </w:r>
      <w:r w:rsidRPr="007E564A">
        <w:t xml:space="preserve"> </w:t>
      </w:r>
      <w:r>
        <w:rPr>
          <w:rFonts w:eastAsia="Helvetica"/>
          <w:kern w:val="2"/>
          <w:sz w:val="28"/>
          <w:szCs w:val="28"/>
        </w:rPr>
        <w:t xml:space="preserve">[Электронный ресурс]// </w:t>
      </w:r>
      <w:hyperlink r:id="rId14" w:history="1">
        <w:r w:rsidRPr="007E4EAD">
          <w:rPr>
            <w:rStyle w:val="a6"/>
            <w:rFonts w:eastAsia="SimSun"/>
            <w:kern w:val="2"/>
            <w:sz w:val="28"/>
            <w:szCs w:val="28"/>
          </w:rPr>
          <w:t>https://present5.com/tema-2-vremennaya-ocenka-denezhnyx-potokov-n-matematicheskij</w:t>
        </w:r>
      </w:hyperlink>
      <w:r>
        <w:rPr>
          <w:rFonts w:eastAsia="SimSun"/>
          <w:kern w:val="2"/>
          <w:sz w:val="28"/>
          <w:szCs w:val="28"/>
        </w:rPr>
        <w:t xml:space="preserve"> </w:t>
      </w:r>
      <w:r>
        <w:rPr>
          <w:sz w:val="28"/>
          <w:szCs w:val="28"/>
        </w:rPr>
        <w:t xml:space="preserve"> </w:t>
      </w:r>
      <w:r w:rsidRPr="007E564A">
        <w:rPr>
          <w:rFonts w:eastAsia="SimSun"/>
          <w:kern w:val="2"/>
          <w:sz w:val="28"/>
          <w:szCs w:val="28"/>
        </w:rPr>
        <w:t>(дата обращ</w:t>
      </w:r>
      <w:r>
        <w:rPr>
          <w:rFonts w:eastAsia="SimSun"/>
          <w:kern w:val="2"/>
          <w:sz w:val="28"/>
          <w:szCs w:val="28"/>
        </w:rPr>
        <w:t>ения: 21</w:t>
      </w:r>
      <w:r w:rsidRPr="007E564A">
        <w:rPr>
          <w:rFonts w:eastAsia="SimSun"/>
          <w:kern w:val="2"/>
          <w:sz w:val="28"/>
          <w:szCs w:val="28"/>
        </w:rPr>
        <w:t>.11.2020).</w:t>
      </w:r>
    </w:p>
    <w:p w:rsidR="002503D8" w:rsidRPr="007E564A" w:rsidRDefault="002503D8" w:rsidP="007E564A">
      <w:pPr>
        <w:pStyle w:val="aa"/>
        <w:widowControl/>
        <w:numPr>
          <w:ilvl w:val="0"/>
          <w:numId w:val="4"/>
        </w:numPr>
        <w:tabs>
          <w:tab w:val="left" w:pos="470"/>
        </w:tabs>
        <w:autoSpaceDE/>
        <w:autoSpaceDN/>
        <w:spacing w:before="53" w:after="200" w:line="362" w:lineRule="auto"/>
        <w:ind w:right="422"/>
        <w:contextualSpacing/>
        <w:rPr>
          <w:sz w:val="28"/>
          <w:szCs w:val="28"/>
        </w:rPr>
      </w:pPr>
      <w:r>
        <w:rPr>
          <w:rFonts w:eastAsia="SimSun"/>
          <w:kern w:val="2"/>
          <w:sz w:val="28"/>
          <w:szCs w:val="28"/>
        </w:rPr>
        <w:t xml:space="preserve">Оценка денежных потоков во времени. </w:t>
      </w:r>
      <w:r>
        <w:rPr>
          <w:rFonts w:eastAsia="Helvetica"/>
          <w:kern w:val="2"/>
          <w:sz w:val="28"/>
          <w:szCs w:val="28"/>
        </w:rPr>
        <w:t xml:space="preserve">[Электронный ресурс]// </w:t>
      </w:r>
      <w:hyperlink r:id="rId15" w:history="1">
        <w:r w:rsidRPr="007E4EAD">
          <w:rPr>
            <w:rStyle w:val="a6"/>
            <w:rFonts w:eastAsia="SimSun"/>
            <w:kern w:val="2"/>
            <w:sz w:val="28"/>
            <w:szCs w:val="28"/>
          </w:rPr>
          <w:t>https://economuch.com/finansyi-predpriyatiy/otsenka-denejnyih-potokov-58871.html</w:t>
        </w:r>
      </w:hyperlink>
      <w:r>
        <w:rPr>
          <w:rFonts w:eastAsia="SimSun"/>
          <w:kern w:val="2"/>
          <w:sz w:val="28"/>
          <w:szCs w:val="28"/>
        </w:rPr>
        <w:t xml:space="preserve"> </w:t>
      </w:r>
      <w:r w:rsidRPr="007E564A">
        <w:rPr>
          <w:rFonts w:eastAsia="SimSun"/>
          <w:kern w:val="2"/>
          <w:sz w:val="28"/>
          <w:szCs w:val="28"/>
        </w:rPr>
        <w:t>(дата обращ</w:t>
      </w:r>
      <w:r>
        <w:rPr>
          <w:rFonts w:eastAsia="SimSun"/>
          <w:kern w:val="2"/>
          <w:sz w:val="28"/>
          <w:szCs w:val="28"/>
        </w:rPr>
        <w:t>ения: 19</w:t>
      </w:r>
      <w:r w:rsidRPr="007E564A">
        <w:rPr>
          <w:rFonts w:eastAsia="SimSun"/>
          <w:kern w:val="2"/>
          <w:sz w:val="28"/>
          <w:szCs w:val="28"/>
        </w:rPr>
        <w:t>.11.2020).</w:t>
      </w:r>
    </w:p>
    <w:p w:rsidR="007E564A" w:rsidRPr="007E564A" w:rsidRDefault="007E564A" w:rsidP="007E564A">
      <w:pPr>
        <w:pStyle w:val="aa"/>
        <w:widowControl/>
        <w:numPr>
          <w:ilvl w:val="0"/>
          <w:numId w:val="4"/>
        </w:numPr>
        <w:tabs>
          <w:tab w:val="left" w:pos="470"/>
        </w:tabs>
        <w:autoSpaceDE/>
        <w:autoSpaceDN/>
        <w:spacing w:before="53" w:after="200" w:line="362" w:lineRule="auto"/>
        <w:ind w:right="422"/>
        <w:contextualSpacing/>
        <w:rPr>
          <w:sz w:val="28"/>
          <w:szCs w:val="28"/>
        </w:rPr>
      </w:pPr>
      <w:r>
        <w:rPr>
          <w:sz w:val="28"/>
          <w:szCs w:val="28"/>
        </w:rPr>
        <w:t>Экономическая оценка предприятия</w:t>
      </w:r>
      <w:r w:rsidRPr="007E564A">
        <w:rPr>
          <w:sz w:val="28"/>
          <w:szCs w:val="28"/>
        </w:rPr>
        <w:t xml:space="preserve">. </w:t>
      </w:r>
      <w:r w:rsidRPr="007E564A">
        <w:t xml:space="preserve"> </w:t>
      </w:r>
      <w:r>
        <w:rPr>
          <w:rFonts w:eastAsia="Helvetica"/>
          <w:kern w:val="2"/>
          <w:sz w:val="28"/>
          <w:szCs w:val="28"/>
        </w:rPr>
        <w:t xml:space="preserve">[Электронный ресурс]// </w:t>
      </w:r>
      <w:hyperlink r:id="rId16" w:history="1">
        <w:r w:rsidRPr="007E4EAD">
          <w:rPr>
            <w:rStyle w:val="a6"/>
            <w:rFonts w:eastAsia="SimSun"/>
            <w:kern w:val="2"/>
            <w:sz w:val="28"/>
            <w:szCs w:val="28"/>
          </w:rPr>
          <w:t>URL:</w:t>
        </w:r>
        <w:r w:rsidRPr="007E4EAD">
          <w:rPr>
            <w:rStyle w:val="a6"/>
            <w:sz w:val="28"/>
            <w:szCs w:val="28"/>
          </w:rPr>
          <w:t>http://knigorazvitie.ru/book/294-yekonomicheskaya-ocenka-predpriyatiya-uchebnoe-posobie-yu-e-babikova/11-tema-4-ocenka-denezhnyx-potokov-vo-vremeni-voprosy-dlya-izucheniya.html</w:t>
        </w:r>
      </w:hyperlink>
      <w:r>
        <w:rPr>
          <w:sz w:val="28"/>
          <w:szCs w:val="28"/>
        </w:rPr>
        <w:t xml:space="preserve">  </w:t>
      </w:r>
      <w:r w:rsidRPr="007E564A">
        <w:rPr>
          <w:rFonts w:eastAsia="SimSun"/>
          <w:kern w:val="2"/>
          <w:sz w:val="28"/>
          <w:szCs w:val="28"/>
        </w:rPr>
        <w:t>(дата обращ</w:t>
      </w:r>
      <w:r>
        <w:rPr>
          <w:rFonts w:eastAsia="SimSun"/>
          <w:kern w:val="2"/>
          <w:sz w:val="28"/>
          <w:szCs w:val="28"/>
        </w:rPr>
        <w:t>ения: 19</w:t>
      </w:r>
      <w:r w:rsidRPr="007E564A">
        <w:rPr>
          <w:rFonts w:eastAsia="SimSun"/>
          <w:kern w:val="2"/>
          <w:sz w:val="28"/>
          <w:szCs w:val="28"/>
        </w:rPr>
        <w:t>.11.2020).</w:t>
      </w:r>
    </w:p>
    <w:p w:rsidR="007E564A" w:rsidRPr="002503D8" w:rsidRDefault="007E564A" w:rsidP="002503D8">
      <w:pPr>
        <w:tabs>
          <w:tab w:val="left" w:pos="470"/>
        </w:tabs>
        <w:spacing w:before="53" w:after="200" w:line="362" w:lineRule="auto"/>
        <w:ind w:left="122" w:right="422"/>
        <w:contextualSpacing/>
        <w:rPr>
          <w:sz w:val="28"/>
          <w:szCs w:val="28"/>
          <w:lang w:val="ru-RU"/>
        </w:rPr>
      </w:pPr>
    </w:p>
    <w:sectPr w:rsidR="007E564A" w:rsidRPr="002503D8" w:rsidSect="002D31BE">
      <w:footerReference w:type="default" r:id="rId17"/>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42E" w:rsidRDefault="006A442E" w:rsidP="002D31BE">
      <w:r>
        <w:separator/>
      </w:r>
    </w:p>
  </w:endnote>
  <w:endnote w:type="continuationSeparator" w:id="0">
    <w:p w:rsidR="006A442E" w:rsidRDefault="006A442E" w:rsidP="002D3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BE" w:rsidRDefault="00411478">
    <w:pPr>
      <w:pStyle w:val="a4"/>
    </w:pPr>
    <w:r w:rsidRPr="00411478">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yi6E/yMC&#10;AAAlBAAADgAAAAAAAAABACAAAAAfAQAAZHJzL2Uyb0RvYy54bWxQSwUGAAAAAAYABgBZAQAAtAUA&#10;AAAA&#10;" filled="f" stroked="f" strokeweight=".5pt">
          <v:textbox style="mso-next-textbox:#_x0000_s2049;mso-fit-shape-to-text:t" inset="0,0,0,0">
            <w:txbxContent>
              <w:p w:rsidR="002D31BE" w:rsidRDefault="00411478">
                <w:pPr>
                  <w:pStyle w:val="a4"/>
                  <w:rPr>
                    <w:lang w:val="ru-RU"/>
                  </w:rPr>
                </w:pPr>
                <w:r>
                  <w:rPr>
                    <w:lang w:val="ru-RU"/>
                  </w:rPr>
                  <w:fldChar w:fldCharType="begin"/>
                </w:r>
                <w:r w:rsidR="009817C9">
                  <w:rPr>
                    <w:lang w:val="ru-RU"/>
                  </w:rPr>
                  <w:instrText xml:space="preserve"> PAGE  \* MERGEFORMAT </w:instrText>
                </w:r>
                <w:r>
                  <w:rPr>
                    <w:lang w:val="ru-RU"/>
                  </w:rPr>
                  <w:fldChar w:fldCharType="separate"/>
                </w:r>
                <w:r w:rsidR="002503D8">
                  <w:rPr>
                    <w:noProof/>
                    <w:lang w:val="ru-RU"/>
                  </w:rPr>
                  <w:t>2</w:t>
                </w:r>
                <w:r>
                  <w:rPr>
                    <w:lang w:val="ru-RU"/>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42E" w:rsidRDefault="006A442E" w:rsidP="002D31BE">
      <w:r>
        <w:separator/>
      </w:r>
    </w:p>
  </w:footnote>
  <w:footnote w:type="continuationSeparator" w:id="0">
    <w:p w:rsidR="006A442E" w:rsidRDefault="006A442E" w:rsidP="002D3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E3AAD"/>
    <w:multiLevelType w:val="singleLevel"/>
    <w:tmpl w:val="980E3AAD"/>
    <w:lvl w:ilvl="0">
      <w:start w:val="1"/>
      <w:numFmt w:val="decimal"/>
      <w:suff w:val="space"/>
      <w:lvlText w:val="%1."/>
      <w:lvlJc w:val="left"/>
    </w:lvl>
  </w:abstractNum>
  <w:abstractNum w:abstractNumId="1">
    <w:nsid w:val="05A7165B"/>
    <w:multiLevelType w:val="singleLevel"/>
    <w:tmpl w:val="05A7165B"/>
    <w:lvl w:ilvl="0">
      <w:start w:val="1"/>
      <w:numFmt w:val="decimal"/>
      <w:suff w:val="space"/>
      <w:lvlText w:val="%1."/>
      <w:lvlJc w:val="left"/>
    </w:lvl>
  </w:abstractNum>
  <w:abstractNum w:abstractNumId="2">
    <w:nsid w:val="0D576AB0"/>
    <w:multiLevelType w:val="hybridMultilevel"/>
    <w:tmpl w:val="7C042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4F0D70"/>
    <w:multiLevelType w:val="singleLevel"/>
    <w:tmpl w:val="204F0D70"/>
    <w:lvl w:ilvl="0">
      <w:start w:val="1"/>
      <w:numFmt w:val="decimal"/>
      <w:suff w:val="space"/>
      <w:lvlText w:val="%1."/>
      <w:lvlJc w:val="left"/>
    </w:lvl>
  </w:abstractNum>
  <w:abstractNum w:abstractNumId="4">
    <w:nsid w:val="26972B2D"/>
    <w:multiLevelType w:val="hybridMultilevel"/>
    <w:tmpl w:val="0C402E94"/>
    <w:lvl w:ilvl="0" w:tplc="5AE68C76">
      <w:start w:val="1"/>
      <w:numFmt w:val="decimal"/>
      <w:lvlText w:val="%1"/>
      <w:lvlJc w:val="left"/>
      <w:pPr>
        <w:ind w:left="122" w:hanging="219"/>
      </w:pPr>
      <w:rPr>
        <w:rFonts w:ascii="Times New Roman" w:eastAsia="Times New Roman" w:hAnsi="Times New Roman" w:cs="Times New Roman" w:hint="default"/>
        <w:w w:val="99"/>
        <w:sz w:val="28"/>
        <w:szCs w:val="28"/>
        <w:lang w:val="ru-RU" w:eastAsia="en-US" w:bidi="ar-SA"/>
      </w:rPr>
    </w:lvl>
    <w:lvl w:ilvl="1" w:tplc="F45ADCF2">
      <w:numFmt w:val="bullet"/>
      <w:lvlText w:val="•"/>
      <w:lvlJc w:val="left"/>
      <w:pPr>
        <w:ind w:left="1098" w:hanging="219"/>
      </w:pPr>
      <w:rPr>
        <w:rFonts w:hint="default"/>
        <w:lang w:val="ru-RU" w:eastAsia="en-US" w:bidi="ar-SA"/>
      </w:rPr>
    </w:lvl>
    <w:lvl w:ilvl="2" w:tplc="EA4277FA">
      <w:numFmt w:val="bullet"/>
      <w:lvlText w:val="•"/>
      <w:lvlJc w:val="left"/>
      <w:pPr>
        <w:ind w:left="2077" w:hanging="219"/>
      </w:pPr>
      <w:rPr>
        <w:rFonts w:hint="default"/>
        <w:lang w:val="ru-RU" w:eastAsia="en-US" w:bidi="ar-SA"/>
      </w:rPr>
    </w:lvl>
    <w:lvl w:ilvl="3" w:tplc="3E14F820">
      <w:numFmt w:val="bullet"/>
      <w:lvlText w:val="•"/>
      <w:lvlJc w:val="left"/>
      <w:pPr>
        <w:ind w:left="3055" w:hanging="219"/>
      </w:pPr>
      <w:rPr>
        <w:rFonts w:hint="default"/>
        <w:lang w:val="ru-RU" w:eastAsia="en-US" w:bidi="ar-SA"/>
      </w:rPr>
    </w:lvl>
    <w:lvl w:ilvl="4" w:tplc="8A78AAD8">
      <w:numFmt w:val="bullet"/>
      <w:lvlText w:val="•"/>
      <w:lvlJc w:val="left"/>
      <w:pPr>
        <w:ind w:left="4034" w:hanging="219"/>
      </w:pPr>
      <w:rPr>
        <w:rFonts w:hint="default"/>
        <w:lang w:val="ru-RU" w:eastAsia="en-US" w:bidi="ar-SA"/>
      </w:rPr>
    </w:lvl>
    <w:lvl w:ilvl="5" w:tplc="A836A626">
      <w:numFmt w:val="bullet"/>
      <w:lvlText w:val="•"/>
      <w:lvlJc w:val="left"/>
      <w:pPr>
        <w:ind w:left="5013" w:hanging="219"/>
      </w:pPr>
      <w:rPr>
        <w:rFonts w:hint="default"/>
        <w:lang w:val="ru-RU" w:eastAsia="en-US" w:bidi="ar-SA"/>
      </w:rPr>
    </w:lvl>
    <w:lvl w:ilvl="6" w:tplc="AB14BC54">
      <w:numFmt w:val="bullet"/>
      <w:lvlText w:val="•"/>
      <w:lvlJc w:val="left"/>
      <w:pPr>
        <w:ind w:left="5991" w:hanging="219"/>
      </w:pPr>
      <w:rPr>
        <w:rFonts w:hint="default"/>
        <w:lang w:val="ru-RU" w:eastAsia="en-US" w:bidi="ar-SA"/>
      </w:rPr>
    </w:lvl>
    <w:lvl w:ilvl="7" w:tplc="5F4E8C30">
      <w:numFmt w:val="bullet"/>
      <w:lvlText w:val="•"/>
      <w:lvlJc w:val="left"/>
      <w:pPr>
        <w:ind w:left="6970" w:hanging="219"/>
      </w:pPr>
      <w:rPr>
        <w:rFonts w:hint="default"/>
        <w:lang w:val="ru-RU" w:eastAsia="en-US" w:bidi="ar-SA"/>
      </w:rPr>
    </w:lvl>
    <w:lvl w:ilvl="8" w:tplc="889E8B4E">
      <w:numFmt w:val="bullet"/>
      <w:lvlText w:val="•"/>
      <w:lvlJc w:val="left"/>
      <w:pPr>
        <w:ind w:left="7949" w:hanging="219"/>
      </w:pPr>
      <w:rPr>
        <w:rFonts w:hint="default"/>
        <w:lang w:val="ru-RU" w:eastAsia="en-US" w:bidi="ar-SA"/>
      </w:rPr>
    </w:lvl>
  </w:abstractNum>
  <w:abstractNum w:abstractNumId="5">
    <w:nsid w:val="45AD411E"/>
    <w:multiLevelType w:val="hybridMultilevel"/>
    <w:tmpl w:val="B17A0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E60FAE"/>
    <w:multiLevelType w:val="hybridMultilevel"/>
    <w:tmpl w:val="71E00F10"/>
    <w:lvl w:ilvl="0" w:tplc="2E8AF368">
      <w:start w:val="1"/>
      <w:numFmt w:val="decimal"/>
      <w:lvlText w:val="%1"/>
      <w:lvlJc w:val="left"/>
      <w:pPr>
        <w:ind w:left="122" w:hanging="245"/>
      </w:pPr>
      <w:rPr>
        <w:rFonts w:ascii="Times New Roman" w:eastAsia="Times New Roman" w:hAnsi="Times New Roman" w:cs="Times New Roman" w:hint="default"/>
        <w:w w:val="99"/>
        <w:sz w:val="28"/>
        <w:szCs w:val="28"/>
        <w:lang w:val="ru-RU" w:eastAsia="en-US" w:bidi="ar-SA"/>
      </w:rPr>
    </w:lvl>
    <w:lvl w:ilvl="1" w:tplc="A4DAC746">
      <w:numFmt w:val="bullet"/>
      <w:lvlText w:val="•"/>
      <w:lvlJc w:val="left"/>
      <w:pPr>
        <w:ind w:left="1098" w:hanging="245"/>
      </w:pPr>
      <w:rPr>
        <w:rFonts w:hint="default"/>
        <w:lang w:val="ru-RU" w:eastAsia="en-US" w:bidi="ar-SA"/>
      </w:rPr>
    </w:lvl>
    <w:lvl w:ilvl="2" w:tplc="568A5CDC">
      <w:numFmt w:val="bullet"/>
      <w:lvlText w:val="•"/>
      <w:lvlJc w:val="left"/>
      <w:pPr>
        <w:ind w:left="2077" w:hanging="245"/>
      </w:pPr>
      <w:rPr>
        <w:rFonts w:hint="default"/>
        <w:lang w:val="ru-RU" w:eastAsia="en-US" w:bidi="ar-SA"/>
      </w:rPr>
    </w:lvl>
    <w:lvl w:ilvl="3" w:tplc="C6A676B8">
      <w:numFmt w:val="bullet"/>
      <w:lvlText w:val="•"/>
      <w:lvlJc w:val="left"/>
      <w:pPr>
        <w:ind w:left="3055" w:hanging="245"/>
      </w:pPr>
      <w:rPr>
        <w:rFonts w:hint="default"/>
        <w:lang w:val="ru-RU" w:eastAsia="en-US" w:bidi="ar-SA"/>
      </w:rPr>
    </w:lvl>
    <w:lvl w:ilvl="4" w:tplc="CFAEEA3E">
      <w:numFmt w:val="bullet"/>
      <w:lvlText w:val="•"/>
      <w:lvlJc w:val="left"/>
      <w:pPr>
        <w:ind w:left="4034" w:hanging="245"/>
      </w:pPr>
      <w:rPr>
        <w:rFonts w:hint="default"/>
        <w:lang w:val="ru-RU" w:eastAsia="en-US" w:bidi="ar-SA"/>
      </w:rPr>
    </w:lvl>
    <w:lvl w:ilvl="5" w:tplc="C99AD80E">
      <w:numFmt w:val="bullet"/>
      <w:lvlText w:val="•"/>
      <w:lvlJc w:val="left"/>
      <w:pPr>
        <w:ind w:left="5013" w:hanging="245"/>
      </w:pPr>
      <w:rPr>
        <w:rFonts w:hint="default"/>
        <w:lang w:val="ru-RU" w:eastAsia="en-US" w:bidi="ar-SA"/>
      </w:rPr>
    </w:lvl>
    <w:lvl w:ilvl="6" w:tplc="4C8AC026">
      <w:numFmt w:val="bullet"/>
      <w:lvlText w:val="•"/>
      <w:lvlJc w:val="left"/>
      <w:pPr>
        <w:ind w:left="5991" w:hanging="245"/>
      </w:pPr>
      <w:rPr>
        <w:rFonts w:hint="default"/>
        <w:lang w:val="ru-RU" w:eastAsia="en-US" w:bidi="ar-SA"/>
      </w:rPr>
    </w:lvl>
    <w:lvl w:ilvl="7" w:tplc="E43EBF16">
      <w:numFmt w:val="bullet"/>
      <w:lvlText w:val="•"/>
      <w:lvlJc w:val="left"/>
      <w:pPr>
        <w:ind w:left="6970" w:hanging="245"/>
      </w:pPr>
      <w:rPr>
        <w:rFonts w:hint="default"/>
        <w:lang w:val="ru-RU" w:eastAsia="en-US" w:bidi="ar-SA"/>
      </w:rPr>
    </w:lvl>
    <w:lvl w:ilvl="8" w:tplc="56B613E8">
      <w:numFmt w:val="bullet"/>
      <w:lvlText w:val="•"/>
      <w:lvlJc w:val="left"/>
      <w:pPr>
        <w:ind w:left="7949" w:hanging="245"/>
      </w:pPr>
      <w:rPr>
        <w:rFonts w:hint="default"/>
        <w:lang w:val="ru-RU" w:eastAsia="en-US" w:bidi="ar-SA"/>
      </w:rPr>
    </w:lvl>
  </w:abstractNum>
  <w:abstractNum w:abstractNumId="7">
    <w:nsid w:val="497855EA"/>
    <w:multiLevelType w:val="hybridMultilevel"/>
    <w:tmpl w:val="D2942A20"/>
    <w:lvl w:ilvl="0" w:tplc="4A4A8368">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E3628B"/>
    <w:multiLevelType w:val="hybridMultilevel"/>
    <w:tmpl w:val="93220894"/>
    <w:lvl w:ilvl="0" w:tplc="57CE068E">
      <w:numFmt w:val="bullet"/>
      <w:lvlText w:val="–"/>
      <w:lvlJc w:val="left"/>
      <w:pPr>
        <w:ind w:left="122" w:hanging="291"/>
      </w:pPr>
      <w:rPr>
        <w:rFonts w:ascii="Times New Roman" w:eastAsia="Times New Roman" w:hAnsi="Times New Roman" w:cs="Times New Roman" w:hint="default"/>
        <w:w w:val="99"/>
        <w:sz w:val="28"/>
        <w:szCs w:val="28"/>
        <w:lang w:val="ru-RU" w:eastAsia="en-US" w:bidi="ar-SA"/>
      </w:rPr>
    </w:lvl>
    <w:lvl w:ilvl="1" w:tplc="EC64485A">
      <w:numFmt w:val="bullet"/>
      <w:lvlText w:val="•"/>
      <w:lvlJc w:val="left"/>
      <w:pPr>
        <w:ind w:left="1098" w:hanging="291"/>
      </w:pPr>
      <w:rPr>
        <w:rFonts w:hint="default"/>
        <w:lang w:val="ru-RU" w:eastAsia="en-US" w:bidi="ar-SA"/>
      </w:rPr>
    </w:lvl>
    <w:lvl w:ilvl="2" w:tplc="32C62A2A">
      <w:numFmt w:val="bullet"/>
      <w:lvlText w:val="•"/>
      <w:lvlJc w:val="left"/>
      <w:pPr>
        <w:ind w:left="2077" w:hanging="291"/>
      </w:pPr>
      <w:rPr>
        <w:rFonts w:hint="default"/>
        <w:lang w:val="ru-RU" w:eastAsia="en-US" w:bidi="ar-SA"/>
      </w:rPr>
    </w:lvl>
    <w:lvl w:ilvl="3" w:tplc="103411D6">
      <w:numFmt w:val="bullet"/>
      <w:lvlText w:val="•"/>
      <w:lvlJc w:val="left"/>
      <w:pPr>
        <w:ind w:left="3055" w:hanging="291"/>
      </w:pPr>
      <w:rPr>
        <w:rFonts w:hint="default"/>
        <w:lang w:val="ru-RU" w:eastAsia="en-US" w:bidi="ar-SA"/>
      </w:rPr>
    </w:lvl>
    <w:lvl w:ilvl="4" w:tplc="9C4A3960">
      <w:numFmt w:val="bullet"/>
      <w:lvlText w:val="•"/>
      <w:lvlJc w:val="left"/>
      <w:pPr>
        <w:ind w:left="4034" w:hanging="291"/>
      </w:pPr>
      <w:rPr>
        <w:rFonts w:hint="default"/>
        <w:lang w:val="ru-RU" w:eastAsia="en-US" w:bidi="ar-SA"/>
      </w:rPr>
    </w:lvl>
    <w:lvl w:ilvl="5" w:tplc="7D14C6A0">
      <w:numFmt w:val="bullet"/>
      <w:lvlText w:val="•"/>
      <w:lvlJc w:val="left"/>
      <w:pPr>
        <w:ind w:left="5013" w:hanging="291"/>
      </w:pPr>
      <w:rPr>
        <w:rFonts w:hint="default"/>
        <w:lang w:val="ru-RU" w:eastAsia="en-US" w:bidi="ar-SA"/>
      </w:rPr>
    </w:lvl>
    <w:lvl w:ilvl="6" w:tplc="8C08B54E">
      <w:numFmt w:val="bullet"/>
      <w:lvlText w:val="•"/>
      <w:lvlJc w:val="left"/>
      <w:pPr>
        <w:ind w:left="5991" w:hanging="291"/>
      </w:pPr>
      <w:rPr>
        <w:rFonts w:hint="default"/>
        <w:lang w:val="ru-RU" w:eastAsia="en-US" w:bidi="ar-SA"/>
      </w:rPr>
    </w:lvl>
    <w:lvl w:ilvl="7" w:tplc="DEDC2360">
      <w:numFmt w:val="bullet"/>
      <w:lvlText w:val="•"/>
      <w:lvlJc w:val="left"/>
      <w:pPr>
        <w:ind w:left="6970" w:hanging="291"/>
      </w:pPr>
      <w:rPr>
        <w:rFonts w:hint="default"/>
        <w:lang w:val="ru-RU" w:eastAsia="en-US" w:bidi="ar-SA"/>
      </w:rPr>
    </w:lvl>
    <w:lvl w:ilvl="8" w:tplc="927C2642">
      <w:numFmt w:val="bullet"/>
      <w:lvlText w:val="•"/>
      <w:lvlJc w:val="left"/>
      <w:pPr>
        <w:ind w:left="7949" w:hanging="291"/>
      </w:pPr>
      <w:rPr>
        <w:rFonts w:hint="default"/>
        <w:lang w:val="ru-RU" w:eastAsia="en-US" w:bidi="ar-SA"/>
      </w:rPr>
    </w:lvl>
  </w:abstractNum>
  <w:abstractNum w:abstractNumId="9">
    <w:nsid w:val="697A3741"/>
    <w:multiLevelType w:val="hybridMultilevel"/>
    <w:tmpl w:val="D8141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EE5F7B"/>
    <w:multiLevelType w:val="hybridMultilevel"/>
    <w:tmpl w:val="8DCEAD7A"/>
    <w:lvl w:ilvl="0" w:tplc="D75440E6">
      <w:numFmt w:val="bullet"/>
      <w:lvlText w:val="–"/>
      <w:lvlJc w:val="left"/>
      <w:pPr>
        <w:ind w:left="122" w:hanging="291"/>
      </w:pPr>
      <w:rPr>
        <w:rFonts w:ascii="Times New Roman" w:eastAsia="Times New Roman" w:hAnsi="Times New Roman" w:cs="Times New Roman" w:hint="default"/>
        <w:w w:val="99"/>
        <w:sz w:val="28"/>
        <w:szCs w:val="28"/>
        <w:lang w:val="ru-RU" w:eastAsia="en-US" w:bidi="ar-SA"/>
      </w:rPr>
    </w:lvl>
    <w:lvl w:ilvl="1" w:tplc="09347B34">
      <w:numFmt w:val="bullet"/>
      <w:lvlText w:val="•"/>
      <w:lvlJc w:val="left"/>
      <w:pPr>
        <w:ind w:left="1098" w:hanging="291"/>
      </w:pPr>
      <w:rPr>
        <w:rFonts w:hint="default"/>
        <w:lang w:val="ru-RU" w:eastAsia="en-US" w:bidi="ar-SA"/>
      </w:rPr>
    </w:lvl>
    <w:lvl w:ilvl="2" w:tplc="0108D256">
      <w:numFmt w:val="bullet"/>
      <w:lvlText w:val="•"/>
      <w:lvlJc w:val="left"/>
      <w:pPr>
        <w:ind w:left="2077" w:hanging="291"/>
      </w:pPr>
      <w:rPr>
        <w:rFonts w:hint="default"/>
        <w:lang w:val="ru-RU" w:eastAsia="en-US" w:bidi="ar-SA"/>
      </w:rPr>
    </w:lvl>
    <w:lvl w:ilvl="3" w:tplc="A37A22B4">
      <w:numFmt w:val="bullet"/>
      <w:lvlText w:val="•"/>
      <w:lvlJc w:val="left"/>
      <w:pPr>
        <w:ind w:left="3055" w:hanging="291"/>
      </w:pPr>
      <w:rPr>
        <w:rFonts w:hint="default"/>
        <w:lang w:val="ru-RU" w:eastAsia="en-US" w:bidi="ar-SA"/>
      </w:rPr>
    </w:lvl>
    <w:lvl w:ilvl="4" w:tplc="B0228CC8">
      <w:numFmt w:val="bullet"/>
      <w:lvlText w:val="•"/>
      <w:lvlJc w:val="left"/>
      <w:pPr>
        <w:ind w:left="4034" w:hanging="291"/>
      </w:pPr>
      <w:rPr>
        <w:rFonts w:hint="default"/>
        <w:lang w:val="ru-RU" w:eastAsia="en-US" w:bidi="ar-SA"/>
      </w:rPr>
    </w:lvl>
    <w:lvl w:ilvl="5" w:tplc="670A6A36">
      <w:numFmt w:val="bullet"/>
      <w:lvlText w:val="•"/>
      <w:lvlJc w:val="left"/>
      <w:pPr>
        <w:ind w:left="5013" w:hanging="291"/>
      </w:pPr>
      <w:rPr>
        <w:rFonts w:hint="default"/>
        <w:lang w:val="ru-RU" w:eastAsia="en-US" w:bidi="ar-SA"/>
      </w:rPr>
    </w:lvl>
    <w:lvl w:ilvl="6" w:tplc="3974604A">
      <w:numFmt w:val="bullet"/>
      <w:lvlText w:val="•"/>
      <w:lvlJc w:val="left"/>
      <w:pPr>
        <w:ind w:left="5991" w:hanging="291"/>
      </w:pPr>
      <w:rPr>
        <w:rFonts w:hint="default"/>
        <w:lang w:val="ru-RU" w:eastAsia="en-US" w:bidi="ar-SA"/>
      </w:rPr>
    </w:lvl>
    <w:lvl w:ilvl="7" w:tplc="882C9C7E">
      <w:numFmt w:val="bullet"/>
      <w:lvlText w:val="•"/>
      <w:lvlJc w:val="left"/>
      <w:pPr>
        <w:ind w:left="6970" w:hanging="291"/>
      </w:pPr>
      <w:rPr>
        <w:rFonts w:hint="default"/>
        <w:lang w:val="ru-RU" w:eastAsia="en-US" w:bidi="ar-SA"/>
      </w:rPr>
    </w:lvl>
    <w:lvl w:ilvl="8" w:tplc="0660DBB4">
      <w:numFmt w:val="bullet"/>
      <w:lvlText w:val="•"/>
      <w:lvlJc w:val="left"/>
      <w:pPr>
        <w:ind w:left="7949" w:hanging="291"/>
      </w:pPr>
      <w:rPr>
        <w:rFonts w:hint="default"/>
        <w:lang w:val="ru-RU" w:eastAsia="en-US" w:bidi="ar-SA"/>
      </w:rPr>
    </w:lvl>
  </w:abstractNum>
  <w:abstractNum w:abstractNumId="11">
    <w:nsid w:val="71330294"/>
    <w:multiLevelType w:val="hybridMultilevel"/>
    <w:tmpl w:val="20801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2B8BE35"/>
    <w:multiLevelType w:val="singleLevel"/>
    <w:tmpl w:val="A3EAD740"/>
    <w:lvl w:ilvl="0">
      <w:start w:val="1"/>
      <w:numFmt w:val="decimal"/>
      <w:suff w:val="space"/>
      <w:lvlText w:val="%1."/>
      <w:lvlJc w:val="left"/>
      <w:rPr>
        <w:b w:val="0"/>
      </w:rPr>
    </w:lvl>
  </w:abstractNum>
  <w:abstractNum w:abstractNumId="13">
    <w:nsid w:val="782F6D17"/>
    <w:multiLevelType w:val="hybridMultilevel"/>
    <w:tmpl w:val="C302C820"/>
    <w:lvl w:ilvl="0" w:tplc="208AC488">
      <w:start w:val="1"/>
      <w:numFmt w:val="decimal"/>
      <w:lvlText w:val="%1"/>
      <w:lvlJc w:val="left"/>
      <w:pPr>
        <w:ind w:left="122" w:hanging="276"/>
      </w:pPr>
      <w:rPr>
        <w:rFonts w:ascii="Times New Roman" w:eastAsia="Times New Roman" w:hAnsi="Times New Roman" w:cs="Times New Roman" w:hint="default"/>
        <w:w w:val="99"/>
        <w:sz w:val="28"/>
        <w:szCs w:val="28"/>
        <w:lang w:val="ru-RU" w:eastAsia="en-US" w:bidi="ar-SA"/>
      </w:rPr>
    </w:lvl>
    <w:lvl w:ilvl="1" w:tplc="336E65D4">
      <w:numFmt w:val="bullet"/>
      <w:lvlText w:val="•"/>
      <w:lvlJc w:val="left"/>
      <w:pPr>
        <w:ind w:left="1098" w:hanging="276"/>
      </w:pPr>
      <w:rPr>
        <w:rFonts w:hint="default"/>
        <w:lang w:val="ru-RU" w:eastAsia="en-US" w:bidi="ar-SA"/>
      </w:rPr>
    </w:lvl>
    <w:lvl w:ilvl="2" w:tplc="0F2A1578">
      <w:numFmt w:val="bullet"/>
      <w:lvlText w:val="•"/>
      <w:lvlJc w:val="left"/>
      <w:pPr>
        <w:ind w:left="2077" w:hanging="276"/>
      </w:pPr>
      <w:rPr>
        <w:rFonts w:hint="default"/>
        <w:lang w:val="ru-RU" w:eastAsia="en-US" w:bidi="ar-SA"/>
      </w:rPr>
    </w:lvl>
    <w:lvl w:ilvl="3" w:tplc="EB941242">
      <w:numFmt w:val="bullet"/>
      <w:lvlText w:val="•"/>
      <w:lvlJc w:val="left"/>
      <w:pPr>
        <w:ind w:left="3055" w:hanging="276"/>
      </w:pPr>
      <w:rPr>
        <w:rFonts w:hint="default"/>
        <w:lang w:val="ru-RU" w:eastAsia="en-US" w:bidi="ar-SA"/>
      </w:rPr>
    </w:lvl>
    <w:lvl w:ilvl="4" w:tplc="E9A4BA26">
      <w:numFmt w:val="bullet"/>
      <w:lvlText w:val="•"/>
      <w:lvlJc w:val="left"/>
      <w:pPr>
        <w:ind w:left="4034" w:hanging="276"/>
      </w:pPr>
      <w:rPr>
        <w:rFonts w:hint="default"/>
        <w:lang w:val="ru-RU" w:eastAsia="en-US" w:bidi="ar-SA"/>
      </w:rPr>
    </w:lvl>
    <w:lvl w:ilvl="5" w:tplc="F8B25C4E">
      <w:numFmt w:val="bullet"/>
      <w:lvlText w:val="•"/>
      <w:lvlJc w:val="left"/>
      <w:pPr>
        <w:ind w:left="5013" w:hanging="276"/>
      </w:pPr>
      <w:rPr>
        <w:rFonts w:hint="default"/>
        <w:lang w:val="ru-RU" w:eastAsia="en-US" w:bidi="ar-SA"/>
      </w:rPr>
    </w:lvl>
    <w:lvl w:ilvl="6" w:tplc="8B40B86E">
      <w:numFmt w:val="bullet"/>
      <w:lvlText w:val="•"/>
      <w:lvlJc w:val="left"/>
      <w:pPr>
        <w:ind w:left="5991" w:hanging="276"/>
      </w:pPr>
      <w:rPr>
        <w:rFonts w:hint="default"/>
        <w:lang w:val="ru-RU" w:eastAsia="en-US" w:bidi="ar-SA"/>
      </w:rPr>
    </w:lvl>
    <w:lvl w:ilvl="7" w:tplc="C31A6856">
      <w:numFmt w:val="bullet"/>
      <w:lvlText w:val="•"/>
      <w:lvlJc w:val="left"/>
      <w:pPr>
        <w:ind w:left="6970" w:hanging="276"/>
      </w:pPr>
      <w:rPr>
        <w:rFonts w:hint="default"/>
        <w:lang w:val="ru-RU" w:eastAsia="en-US" w:bidi="ar-SA"/>
      </w:rPr>
    </w:lvl>
    <w:lvl w:ilvl="8" w:tplc="3F089C78">
      <w:numFmt w:val="bullet"/>
      <w:lvlText w:val="•"/>
      <w:lvlJc w:val="left"/>
      <w:pPr>
        <w:ind w:left="7949" w:hanging="276"/>
      </w:pPr>
      <w:rPr>
        <w:rFonts w:hint="default"/>
        <w:lang w:val="ru-RU" w:eastAsia="en-US" w:bidi="ar-SA"/>
      </w:rPr>
    </w:lvl>
  </w:abstractNum>
  <w:num w:numId="1">
    <w:abstractNumId w:val="0"/>
  </w:num>
  <w:num w:numId="2">
    <w:abstractNumId w:val="3"/>
  </w:num>
  <w:num w:numId="3">
    <w:abstractNumId w:val="1"/>
  </w:num>
  <w:num w:numId="4">
    <w:abstractNumId w:val="12"/>
  </w:num>
  <w:num w:numId="5">
    <w:abstractNumId w:val="6"/>
  </w:num>
  <w:num w:numId="6">
    <w:abstractNumId w:val="13"/>
  </w:num>
  <w:num w:numId="7">
    <w:abstractNumId w:val="8"/>
  </w:num>
  <w:num w:numId="8">
    <w:abstractNumId w:val="9"/>
  </w:num>
  <w:num w:numId="9">
    <w:abstractNumId w:val="11"/>
  </w:num>
  <w:num w:numId="10">
    <w:abstractNumId w:val="2"/>
  </w:num>
  <w:num w:numId="11">
    <w:abstractNumId w:val="5"/>
  </w:num>
  <w:num w:numId="12">
    <w:abstractNumId w:val="7"/>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D31BE"/>
    <w:rsid w:val="00027E0E"/>
    <w:rsid w:val="000758B2"/>
    <w:rsid w:val="001212F6"/>
    <w:rsid w:val="001B305E"/>
    <w:rsid w:val="002503D8"/>
    <w:rsid w:val="002D31BE"/>
    <w:rsid w:val="00317927"/>
    <w:rsid w:val="00355A0B"/>
    <w:rsid w:val="00377763"/>
    <w:rsid w:val="00411478"/>
    <w:rsid w:val="00446394"/>
    <w:rsid w:val="005E7534"/>
    <w:rsid w:val="006A442E"/>
    <w:rsid w:val="006B5346"/>
    <w:rsid w:val="006D076A"/>
    <w:rsid w:val="006F43C9"/>
    <w:rsid w:val="007266BF"/>
    <w:rsid w:val="007E0046"/>
    <w:rsid w:val="007E564A"/>
    <w:rsid w:val="008060AE"/>
    <w:rsid w:val="009368FE"/>
    <w:rsid w:val="00962526"/>
    <w:rsid w:val="009817C9"/>
    <w:rsid w:val="00AE5094"/>
    <w:rsid w:val="00B023DA"/>
    <w:rsid w:val="00B53832"/>
    <w:rsid w:val="00D87098"/>
    <w:rsid w:val="00E43626"/>
    <w:rsid w:val="00F454EA"/>
    <w:rsid w:val="00F5232A"/>
    <w:rsid w:val="06CE68BB"/>
    <w:rsid w:val="09C24EDC"/>
    <w:rsid w:val="18CA0EA6"/>
    <w:rsid w:val="1B4C30E9"/>
    <w:rsid w:val="1DF12E55"/>
    <w:rsid w:val="1E5B4F02"/>
    <w:rsid w:val="1F9461A3"/>
    <w:rsid w:val="20314AF3"/>
    <w:rsid w:val="24EA0E50"/>
    <w:rsid w:val="278459D0"/>
    <w:rsid w:val="282E3C67"/>
    <w:rsid w:val="285E0DD3"/>
    <w:rsid w:val="28C61803"/>
    <w:rsid w:val="2CC43C1F"/>
    <w:rsid w:val="2EF9756D"/>
    <w:rsid w:val="378A2CE0"/>
    <w:rsid w:val="3AD37AF9"/>
    <w:rsid w:val="3C1A6E37"/>
    <w:rsid w:val="3D435708"/>
    <w:rsid w:val="3DB32F30"/>
    <w:rsid w:val="3FE1360C"/>
    <w:rsid w:val="41184536"/>
    <w:rsid w:val="45C22DFE"/>
    <w:rsid w:val="466371A7"/>
    <w:rsid w:val="49187295"/>
    <w:rsid w:val="4D804D5C"/>
    <w:rsid w:val="502E377C"/>
    <w:rsid w:val="50C86264"/>
    <w:rsid w:val="51AC2EE8"/>
    <w:rsid w:val="550358AC"/>
    <w:rsid w:val="554B3E8B"/>
    <w:rsid w:val="56FF52EE"/>
    <w:rsid w:val="59BC17B9"/>
    <w:rsid w:val="5C241860"/>
    <w:rsid w:val="605E733B"/>
    <w:rsid w:val="652134A8"/>
    <w:rsid w:val="66051606"/>
    <w:rsid w:val="69626275"/>
    <w:rsid w:val="6D920DD3"/>
    <w:rsid w:val="71107CD3"/>
    <w:rsid w:val="7C2A7152"/>
    <w:rsid w:val="7F562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31BE"/>
    <w:rPr>
      <w:rFonts w:asciiTheme="minorHAnsi" w:eastAsiaTheme="minorEastAsia" w:hAnsiTheme="minorHAnsi" w:cstheme="minorBidi"/>
      <w:lang w:val="en-US" w:eastAsia="zh-CN"/>
    </w:rPr>
  </w:style>
  <w:style w:type="paragraph" w:styleId="2">
    <w:name w:val="heading 2"/>
    <w:basedOn w:val="a"/>
    <w:link w:val="20"/>
    <w:uiPriority w:val="9"/>
    <w:qFormat/>
    <w:rsid w:val="007266BF"/>
    <w:pPr>
      <w:spacing w:before="100" w:beforeAutospacing="1" w:after="100" w:afterAutospacing="1"/>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31BE"/>
    <w:pPr>
      <w:tabs>
        <w:tab w:val="center" w:pos="4153"/>
        <w:tab w:val="right" w:pos="8306"/>
      </w:tabs>
    </w:pPr>
  </w:style>
  <w:style w:type="paragraph" w:styleId="a4">
    <w:name w:val="footer"/>
    <w:basedOn w:val="a"/>
    <w:rsid w:val="002D31BE"/>
    <w:pPr>
      <w:tabs>
        <w:tab w:val="center" w:pos="4153"/>
        <w:tab w:val="right" w:pos="8306"/>
      </w:tabs>
    </w:pPr>
  </w:style>
  <w:style w:type="paragraph" w:styleId="a5">
    <w:name w:val="Normal (Web)"/>
    <w:uiPriority w:val="99"/>
    <w:qFormat/>
    <w:rsid w:val="002D31BE"/>
    <w:pPr>
      <w:spacing w:beforeAutospacing="1" w:afterAutospacing="1"/>
    </w:pPr>
    <w:rPr>
      <w:sz w:val="24"/>
      <w:szCs w:val="24"/>
      <w:lang w:val="en-US" w:eastAsia="zh-CN"/>
    </w:rPr>
  </w:style>
  <w:style w:type="character" w:styleId="a6">
    <w:name w:val="Hyperlink"/>
    <w:qFormat/>
    <w:rsid w:val="002D31BE"/>
    <w:rPr>
      <w:color w:val="0000FF"/>
      <w:u w:val="single"/>
    </w:rPr>
  </w:style>
  <w:style w:type="table" w:styleId="a7">
    <w:name w:val="Table Grid"/>
    <w:qFormat/>
    <w:rsid w:val="002D31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55A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355A0B"/>
    <w:pPr>
      <w:widowControl w:val="0"/>
      <w:autoSpaceDE w:val="0"/>
      <w:autoSpaceDN w:val="0"/>
      <w:ind w:left="122"/>
      <w:jc w:val="both"/>
    </w:pPr>
    <w:rPr>
      <w:rFonts w:ascii="Times New Roman" w:eastAsia="Times New Roman" w:hAnsi="Times New Roman" w:cs="Times New Roman"/>
      <w:sz w:val="28"/>
      <w:szCs w:val="28"/>
      <w:lang w:val="ru-RU" w:eastAsia="en-US"/>
    </w:rPr>
  </w:style>
  <w:style w:type="character" w:customStyle="1" w:styleId="a9">
    <w:name w:val="Основной текст Знак"/>
    <w:basedOn w:val="a0"/>
    <w:link w:val="a8"/>
    <w:uiPriority w:val="1"/>
    <w:rsid w:val="00355A0B"/>
    <w:rPr>
      <w:rFonts w:eastAsia="Times New Roman"/>
      <w:sz w:val="28"/>
      <w:szCs w:val="28"/>
      <w:lang w:eastAsia="en-US"/>
    </w:rPr>
  </w:style>
  <w:style w:type="paragraph" w:styleId="aa">
    <w:name w:val="List Paragraph"/>
    <w:basedOn w:val="a"/>
    <w:uiPriority w:val="1"/>
    <w:qFormat/>
    <w:rsid w:val="00355A0B"/>
    <w:pPr>
      <w:widowControl w:val="0"/>
      <w:autoSpaceDE w:val="0"/>
      <w:autoSpaceDN w:val="0"/>
      <w:ind w:left="122" w:firstLine="707"/>
      <w:jc w:val="both"/>
    </w:pPr>
    <w:rPr>
      <w:rFonts w:ascii="Times New Roman" w:eastAsia="Times New Roman" w:hAnsi="Times New Roman" w:cs="Times New Roman"/>
      <w:sz w:val="22"/>
      <w:szCs w:val="22"/>
      <w:lang w:val="ru-RU" w:eastAsia="en-US"/>
    </w:rPr>
  </w:style>
  <w:style w:type="paragraph" w:customStyle="1" w:styleId="TableParagraph">
    <w:name w:val="Table Paragraph"/>
    <w:basedOn w:val="a"/>
    <w:uiPriority w:val="1"/>
    <w:qFormat/>
    <w:rsid w:val="00355A0B"/>
    <w:pPr>
      <w:widowControl w:val="0"/>
      <w:autoSpaceDE w:val="0"/>
      <w:autoSpaceDN w:val="0"/>
    </w:pPr>
    <w:rPr>
      <w:rFonts w:ascii="Times New Roman" w:eastAsia="Times New Roman" w:hAnsi="Times New Roman" w:cs="Times New Roman"/>
      <w:sz w:val="22"/>
      <w:szCs w:val="22"/>
      <w:lang w:val="ru-RU" w:eastAsia="en-US"/>
    </w:rPr>
  </w:style>
  <w:style w:type="paragraph" w:styleId="ab">
    <w:name w:val="Balloon Text"/>
    <w:basedOn w:val="a"/>
    <w:link w:val="ac"/>
    <w:rsid w:val="00355A0B"/>
    <w:rPr>
      <w:rFonts w:ascii="Tahoma" w:hAnsi="Tahoma" w:cs="Tahoma"/>
      <w:sz w:val="16"/>
      <w:szCs w:val="16"/>
    </w:rPr>
  </w:style>
  <w:style w:type="character" w:customStyle="1" w:styleId="ac">
    <w:name w:val="Текст выноски Знак"/>
    <w:basedOn w:val="a0"/>
    <w:link w:val="ab"/>
    <w:rsid w:val="00355A0B"/>
    <w:rPr>
      <w:rFonts w:ascii="Tahoma" w:eastAsiaTheme="minorEastAsia" w:hAnsi="Tahoma" w:cs="Tahoma"/>
      <w:sz w:val="16"/>
      <w:szCs w:val="16"/>
      <w:lang w:val="en-US" w:eastAsia="zh-CN"/>
    </w:rPr>
  </w:style>
  <w:style w:type="character" w:customStyle="1" w:styleId="20">
    <w:name w:val="Заголовок 2 Знак"/>
    <w:basedOn w:val="a0"/>
    <w:link w:val="2"/>
    <w:uiPriority w:val="9"/>
    <w:rsid w:val="007266BF"/>
    <w:rPr>
      <w:rFonts w:eastAsia="Times New Roman"/>
      <w:b/>
      <w:bCs/>
      <w:sz w:val="36"/>
      <w:szCs w:val="36"/>
    </w:rPr>
  </w:style>
  <w:style w:type="paragraph" w:customStyle="1" w:styleId="rvps3">
    <w:name w:val="rvps3"/>
    <w:basedOn w:val="a"/>
    <w:rsid w:val="007266BF"/>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7">
    <w:name w:val="rvts7"/>
    <w:basedOn w:val="a0"/>
    <w:rsid w:val="007266BF"/>
  </w:style>
  <w:style w:type="paragraph" w:customStyle="1" w:styleId="rvps4">
    <w:name w:val="rvps4"/>
    <w:basedOn w:val="a"/>
    <w:rsid w:val="007266B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5">
    <w:name w:val="rvps5"/>
    <w:basedOn w:val="a"/>
    <w:rsid w:val="007266BF"/>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blk">
    <w:name w:val="blk"/>
    <w:rsid w:val="00027E0E"/>
    <w:rPr>
      <w:rFonts w:cs="Times New Roman"/>
    </w:rPr>
  </w:style>
  <w:style w:type="character" w:customStyle="1" w:styleId="nobr">
    <w:name w:val="nobr"/>
    <w:basedOn w:val="a0"/>
    <w:rsid w:val="00027E0E"/>
  </w:style>
  <w:style w:type="character" w:styleId="ad">
    <w:name w:val="Strong"/>
    <w:basedOn w:val="a0"/>
    <w:uiPriority w:val="22"/>
    <w:qFormat/>
    <w:rsid w:val="00962526"/>
    <w:rPr>
      <w:b/>
      <w:bCs/>
    </w:rPr>
  </w:style>
  <w:style w:type="paragraph" w:styleId="ae">
    <w:name w:val="Body Text Indent"/>
    <w:basedOn w:val="a"/>
    <w:link w:val="af"/>
    <w:rsid w:val="001212F6"/>
    <w:pPr>
      <w:spacing w:after="120"/>
      <w:ind w:left="283"/>
    </w:pPr>
  </w:style>
  <w:style w:type="character" w:customStyle="1" w:styleId="af">
    <w:name w:val="Основной текст с отступом Знак"/>
    <w:basedOn w:val="a0"/>
    <w:link w:val="ae"/>
    <w:rsid w:val="001212F6"/>
    <w:rPr>
      <w:rFonts w:asciiTheme="minorHAnsi" w:eastAsiaTheme="minorEastAsia" w:hAnsiTheme="minorHAnsi" w:cstheme="minorBidi"/>
      <w:lang w:val="en-US" w:eastAsia="zh-CN"/>
    </w:rPr>
  </w:style>
</w:styles>
</file>

<file path=word/webSettings.xml><?xml version="1.0" encoding="utf-8"?>
<w:webSettings xmlns:r="http://schemas.openxmlformats.org/officeDocument/2006/relationships" xmlns:w="http://schemas.openxmlformats.org/wordprocessingml/2006/main">
  <w:divs>
    <w:div w:id="95179820">
      <w:bodyDiv w:val="1"/>
      <w:marLeft w:val="0"/>
      <w:marRight w:val="0"/>
      <w:marTop w:val="0"/>
      <w:marBottom w:val="0"/>
      <w:divBdr>
        <w:top w:val="none" w:sz="0" w:space="0" w:color="auto"/>
        <w:left w:val="none" w:sz="0" w:space="0" w:color="auto"/>
        <w:bottom w:val="none" w:sz="0" w:space="0" w:color="auto"/>
        <w:right w:val="none" w:sz="0" w:space="0" w:color="auto"/>
      </w:divBdr>
    </w:div>
    <w:div w:id="167378982">
      <w:bodyDiv w:val="1"/>
      <w:marLeft w:val="0"/>
      <w:marRight w:val="0"/>
      <w:marTop w:val="0"/>
      <w:marBottom w:val="0"/>
      <w:divBdr>
        <w:top w:val="none" w:sz="0" w:space="0" w:color="auto"/>
        <w:left w:val="none" w:sz="0" w:space="0" w:color="auto"/>
        <w:bottom w:val="none" w:sz="0" w:space="0" w:color="auto"/>
        <w:right w:val="none" w:sz="0" w:space="0" w:color="auto"/>
      </w:divBdr>
    </w:div>
    <w:div w:id="193003608">
      <w:bodyDiv w:val="1"/>
      <w:marLeft w:val="0"/>
      <w:marRight w:val="0"/>
      <w:marTop w:val="0"/>
      <w:marBottom w:val="0"/>
      <w:divBdr>
        <w:top w:val="none" w:sz="0" w:space="0" w:color="auto"/>
        <w:left w:val="none" w:sz="0" w:space="0" w:color="auto"/>
        <w:bottom w:val="none" w:sz="0" w:space="0" w:color="auto"/>
        <w:right w:val="none" w:sz="0" w:space="0" w:color="auto"/>
      </w:divBdr>
    </w:div>
    <w:div w:id="315496741">
      <w:bodyDiv w:val="1"/>
      <w:marLeft w:val="0"/>
      <w:marRight w:val="0"/>
      <w:marTop w:val="0"/>
      <w:marBottom w:val="0"/>
      <w:divBdr>
        <w:top w:val="none" w:sz="0" w:space="0" w:color="auto"/>
        <w:left w:val="none" w:sz="0" w:space="0" w:color="auto"/>
        <w:bottom w:val="none" w:sz="0" w:space="0" w:color="auto"/>
        <w:right w:val="none" w:sz="0" w:space="0" w:color="auto"/>
      </w:divBdr>
    </w:div>
    <w:div w:id="402068526">
      <w:bodyDiv w:val="1"/>
      <w:marLeft w:val="0"/>
      <w:marRight w:val="0"/>
      <w:marTop w:val="0"/>
      <w:marBottom w:val="0"/>
      <w:divBdr>
        <w:top w:val="none" w:sz="0" w:space="0" w:color="auto"/>
        <w:left w:val="none" w:sz="0" w:space="0" w:color="auto"/>
        <w:bottom w:val="none" w:sz="0" w:space="0" w:color="auto"/>
        <w:right w:val="none" w:sz="0" w:space="0" w:color="auto"/>
      </w:divBdr>
    </w:div>
    <w:div w:id="982928029">
      <w:bodyDiv w:val="1"/>
      <w:marLeft w:val="0"/>
      <w:marRight w:val="0"/>
      <w:marTop w:val="0"/>
      <w:marBottom w:val="0"/>
      <w:divBdr>
        <w:top w:val="none" w:sz="0" w:space="0" w:color="auto"/>
        <w:left w:val="none" w:sz="0" w:space="0" w:color="auto"/>
        <w:bottom w:val="none" w:sz="0" w:space="0" w:color="auto"/>
        <w:right w:val="none" w:sz="0" w:space="0" w:color="auto"/>
      </w:divBdr>
      <w:divsChild>
        <w:div w:id="1440487801">
          <w:marLeft w:val="0"/>
          <w:marRight w:val="0"/>
          <w:marTop w:val="0"/>
          <w:marBottom w:val="120"/>
          <w:divBdr>
            <w:top w:val="none" w:sz="0" w:space="0" w:color="auto"/>
            <w:left w:val="none" w:sz="0" w:space="0" w:color="auto"/>
            <w:bottom w:val="none" w:sz="0" w:space="0" w:color="auto"/>
            <w:right w:val="none" w:sz="0" w:space="0" w:color="auto"/>
          </w:divBdr>
        </w:div>
        <w:div w:id="1104035496">
          <w:marLeft w:val="0"/>
          <w:marRight w:val="0"/>
          <w:marTop w:val="0"/>
          <w:marBottom w:val="0"/>
          <w:divBdr>
            <w:top w:val="none" w:sz="0" w:space="0" w:color="auto"/>
            <w:left w:val="none" w:sz="0" w:space="0" w:color="auto"/>
            <w:bottom w:val="none" w:sz="0" w:space="0" w:color="auto"/>
            <w:right w:val="none" w:sz="0" w:space="0" w:color="auto"/>
          </w:divBdr>
        </w:div>
        <w:div w:id="1391805379">
          <w:marLeft w:val="0"/>
          <w:marRight w:val="0"/>
          <w:marTop w:val="120"/>
          <w:marBottom w:val="0"/>
          <w:divBdr>
            <w:top w:val="none" w:sz="0" w:space="0" w:color="auto"/>
            <w:left w:val="none" w:sz="0" w:space="0" w:color="auto"/>
            <w:bottom w:val="none" w:sz="0" w:space="0" w:color="auto"/>
            <w:right w:val="none" w:sz="0" w:space="0" w:color="auto"/>
          </w:divBdr>
        </w:div>
      </w:divsChild>
    </w:div>
    <w:div w:id="1088818121">
      <w:bodyDiv w:val="1"/>
      <w:marLeft w:val="0"/>
      <w:marRight w:val="0"/>
      <w:marTop w:val="0"/>
      <w:marBottom w:val="0"/>
      <w:divBdr>
        <w:top w:val="none" w:sz="0" w:space="0" w:color="auto"/>
        <w:left w:val="none" w:sz="0" w:space="0" w:color="auto"/>
        <w:bottom w:val="none" w:sz="0" w:space="0" w:color="auto"/>
        <w:right w:val="none" w:sz="0" w:space="0" w:color="auto"/>
      </w:divBdr>
    </w:div>
    <w:div w:id="1325158551">
      <w:bodyDiv w:val="1"/>
      <w:marLeft w:val="0"/>
      <w:marRight w:val="0"/>
      <w:marTop w:val="0"/>
      <w:marBottom w:val="0"/>
      <w:divBdr>
        <w:top w:val="none" w:sz="0" w:space="0" w:color="auto"/>
        <w:left w:val="none" w:sz="0" w:space="0" w:color="auto"/>
        <w:bottom w:val="none" w:sz="0" w:space="0" w:color="auto"/>
        <w:right w:val="none" w:sz="0" w:space="0" w:color="auto"/>
      </w:divBdr>
    </w:div>
    <w:div w:id="1374234289">
      <w:bodyDiv w:val="1"/>
      <w:marLeft w:val="0"/>
      <w:marRight w:val="0"/>
      <w:marTop w:val="0"/>
      <w:marBottom w:val="0"/>
      <w:divBdr>
        <w:top w:val="none" w:sz="0" w:space="0" w:color="auto"/>
        <w:left w:val="none" w:sz="0" w:space="0" w:color="auto"/>
        <w:bottom w:val="none" w:sz="0" w:space="0" w:color="auto"/>
        <w:right w:val="none" w:sz="0" w:space="0" w:color="auto"/>
      </w:divBdr>
    </w:div>
    <w:div w:id="1734884295">
      <w:bodyDiv w:val="1"/>
      <w:marLeft w:val="0"/>
      <w:marRight w:val="0"/>
      <w:marTop w:val="0"/>
      <w:marBottom w:val="0"/>
      <w:divBdr>
        <w:top w:val="none" w:sz="0" w:space="0" w:color="auto"/>
        <w:left w:val="none" w:sz="0" w:space="0" w:color="auto"/>
        <w:bottom w:val="none" w:sz="0" w:space="0" w:color="auto"/>
        <w:right w:val="none" w:sz="0" w:space="0" w:color="auto"/>
      </w:divBdr>
    </w:div>
    <w:div w:id="1808862761">
      <w:bodyDiv w:val="1"/>
      <w:marLeft w:val="0"/>
      <w:marRight w:val="0"/>
      <w:marTop w:val="0"/>
      <w:marBottom w:val="0"/>
      <w:divBdr>
        <w:top w:val="none" w:sz="0" w:space="0" w:color="auto"/>
        <w:left w:val="none" w:sz="0" w:space="0" w:color="auto"/>
        <w:bottom w:val="none" w:sz="0" w:space="0" w:color="auto"/>
        <w:right w:val="none" w:sz="0" w:space="0" w:color="auto"/>
      </w:divBdr>
    </w:div>
    <w:div w:id="1874687779">
      <w:bodyDiv w:val="1"/>
      <w:marLeft w:val="0"/>
      <w:marRight w:val="0"/>
      <w:marTop w:val="0"/>
      <w:marBottom w:val="0"/>
      <w:divBdr>
        <w:top w:val="none" w:sz="0" w:space="0" w:color="auto"/>
        <w:left w:val="none" w:sz="0" w:space="0" w:color="auto"/>
        <w:bottom w:val="none" w:sz="0" w:space="0" w:color="auto"/>
        <w:right w:val="none" w:sz="0" w:space="0" w:color="auto"/>
      </w:divBdr>
    </w:div>
    <w:div w:id="1886865986">
      <w:bodyDiv w:val="1"/>
      <w:marLeft w:val="0"/>
      <w:marRight w:val="0"/>
      <w:marTop w:val="0"/>
      <w:marBottom w:val="0"/>
      <w:divBdr>
        <w:top w:val="none" w:sz="0" w:space="0" w:color="auto"/>
        <w:left w:val="none" w:sz="0" w:space="0" w:color="auto"/>
        <w:bottom w:val="none" w:sz="0" w:space="0" w:color="auto"/>
        <w:right w:val="none" w:sz="0" w:space="0" w:color="auto"/>
      </w:divBdr>
      <w:divsChild>
        <w:div w:id="1172602434">
          <w:marLeft w:val="0"/>
          <w:marRight w:val="0"/>
          <w:marTop w:val="0"/>
          <w:marBottom w:val="120"/>
          <w:divBdr>
            <w:top w:val="none" w:sz="0" w:space="0" w:color="auto"/>
            <w:left w:val="none" w:sz="0" w:space="0" w:color="auto"/>
            <w:bottom w:val="none" w:sz="0" w:space="0" w:color="auto"/>
            <w:right w:val="none" w:sz="0" w:space="0" w:color="auto"/>
          </w:divBdr>
        </w:div>
        <w:div w:id="1637948591">
          <w:marLeft w:val="0"/>
          <w:marRight w:val="0"/>
          <w:marTop w:val="0"/>
          <w:marBottom w:val="0"/>
          <w:divBdr>
            <w:top w:val="none" w:sz="0" w:space="0" w:color="auto"/>
            <w:left w:val="none" w:sz="0" w:space="0" w:color="auto"/>
            <w:bottom w:val="none" w:sz="0" w:space="0" w:color="auto"/>
            <w:right w:val="none" w:sz="0" w:space="0" w:color="auto"/>
          </w:divBdr>
        </w:div>
        <w:div w:id="1996567178">
          <w:marLeft w:val="0"/>
          <w:marRight w:val="0"/>
          <w:marTop w:val="120"/>
          <w:marBottom w:val="0"/>
          <w:divBdr>
            <w:top w:val="none" w:sz="0" w:space="0" w:color="auto"/>
            <w:left w:val="none" w:sz="0" w:space="0" w:color="auto"/>
            <w:bottom w:val="none" w:sz="0" w:space="0" w:color="auto"/>
            <w:right w:val="none" w:sz="0" w:space="0" w:color="auto"/>
          </w:divBdr>
        </w:div>
      </w:divsChild>
    </w:div>
    <w:div w:id="1969437412">
      <w:bodyDiv w:val="1"/>
      <w:marLeft w:val="0"/>
      <w:marRight w:val="0"/>
      <w:marTop w:val="0"/>
      <w:marBottom w:val="0"/>
      <w:divBdr>
        <w:top w:val="none" w:sz="0" w:space="0" w:color="auto"/>
        <w:left w:val="none" w:sz="0" w:space="0" w:color="auto"/>
        <w:bottom w:val="none" w:sz="0" w:space="0" w:color="auto"/>
        <w:right w:val="none" w:sz="0" w:space="0" w:color="auto"/>
      </w:divBdr>
    </w:div>
    <w:div w:id="2039970461">
      <w:bodyDiv w:val="1"/>
      <w:marLeft w:val="0"/>
      <w:marRight w:val="0"/>
      <w:marTop w:val="0"/>
      <w:marBottom w:val="0"/>
      <w:divBdr>
        <w:top w:val="none" w:sz="0" w:space="0" w:color="auto"/>
        <w:left w:val="none" w:sz="0" w:space="0" w:color="auto"/>
        <w:bottom w:val="none" w:sz="0" w:space="0" w:color="auto"/>
        <w:right w:val="none" w:sz="0" w:space="0" w:color="auto"/>
      </w:divBdr>
      <w:divsChild>
        <w:div w:id="1867864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s://thepresentation.ru/finansy/vremennaya-otsenka-denezhnyh-potokov-lektsiya-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tudopedia.org/9-1276.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URL:http://knigorazvitie.ru/book/294-yekonomicheskaya-ocenka-predpriyatiya-uchebnoe-posobie-yu-e-babikova/11-tema-4-ocenka-denezhnyx-potokov-vo-vremeni-voprosy-dlya-izucheniy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s://economuch.com/finansyi-predpriyatiy/otsenka-denejnyih-potokov-58871.html"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esent5.com/tema-2-vremennaya-ocenka-denezhnyx-potokov-n-matematicheski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1FEC5-4ECF-4119-99EE-4695EDA9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taisu</dc:creator>
  <cp:lastModifiedBy>user</cp:lastModifiedBy>
  <cp:revision>3</cp:revision>
  <dcterms:created xsi:type="dcterms:W3CDTF">2020-11-26T07:12:00Z</dcterms:created>
  <dcterms:modified xsi:type="dcterms:W3CDTF">2020-11-26T08:23:00Z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