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F0C" w:rsidRDefault="00D319C9">
      <w:pPr>
        <w:autoSpaceDE w:val="0"/>
        <w:autoSpaceDN w:val="0"/>
        <w:spacing w:after="0"/>
        <w:jc w:val="center"/>
        <w:rPr>
          <w:rFonts w:eastAsia="Times New Roman"/>
          <w:color w:val="000000"/>
          <w:sz w:val="22"/>
          <w:szCs w:val="22"/>
          <w:lang w:val="ru-RU"/>
        </w:rPr>
      </w:pPr>
      <w:r>
        <w:rPr>
          <w:rFonts w:eastAsia="Times New Roman"/>
          <w:noProof/>
          <w:color w:val="000000"/>
          <w:sz w:val="22"/>
          <w:szCs w:val="22"/>
          <w:lang w:val="ru-RU" w:eastAsia="ru-RU"/>
        </w:rPr>
        <w:drawing>
          <wp:anchor distT="0" distB="0" distL="114300" distR="114300" simplePos="0" relativeHeight="251658240" behindDoc="1" locked="0" layoutInCell="1" allowOverlap="1">
            <wp:simplePos x="0" y="0"/>
            <wp:positionH relativeFrom="column">
              <wp:posOffset>-669925</wp:posOffset>
            </wp:positionH>
            <wp:positionV relativeFrom="paragraph">
              <wp:posOffset>142240</wp:posOffset>
            </wp:positionV>
            <wp:extent cx="720725" cy="735330"/>
            <wp:effectExtent l="0" t="0" r="3175" b="7620"/>
            <wp:wrapNone/>
            <wp:docPr id="1" name="Изображение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2" descr="Безымянный"/>
                    <pic:cNvPicPr>
                      <a:picLocks noChangeAspect="1"/>
                    </pic:cNvPicPr>
                  </pic:nvPicPr>
                  <pic:blipFill>
                    <a:blip r:embed="rId9">
                      <a:lum contrast="6000"/>
                    </a:blip>
                    <a:stretch>
                      <a:fillRect/>
                    </a:stretch>
                  </pic:blipFill>
                  <pic:spPr>
                    <a:xfrm>
                      <a:off x="0" y="0"/>
                      <a:ext cx="720725" cy="735330"/>
                    </a:xfrm>
                    <a:prstGeom prst="rect">
                      <a:avLst/>
                    </a:prstGeom>
                    <a:noFill/>
                    <a:ln w="9525">
                      <a:noFill/>
                    </a:ln>
                  </pic:spPr>
                </pic:pic>
              </a:graphicData>
            </a:graphic>
          </wp:anchor>
        </w:drawing>
      </w:r>
      <w:r>
        <w:rPr>
          <w:rFonts w:eastAsia="Times New Roman"/>
          <w:color w:val="000000"/>
          <w:sz w:val="22"/>
          <w:szCs w:val="22"/>
          <w:lang w:val="ru-RU"/>
        </w:rPr>
        <w:t xml:space="preserve">МИНИСТЕРСТВО НАУКИ И ВЫСШЕГО ОБРАЗОВАНИЯ РОССИЙСКОЙ ФЕДЕРАЦИИ </w:t>
      </w:r>
    </w:p>
    <w:p w:rsidR="000A5F0C" w:rsidRDefault="00D319C9">
      <w:pPr>
        <w:autoSpaceDE w:val="0"/>
        <w:autoSpaceDN w:val="0"/>
        <w:spacing w:after="0"/>
        <w:jc w:val="center"/>
        <w:rPr>
          <w:rFonts w:eastAsia="Times New Roman"/>
          <w:color w:val="000000"/>
          <w:sz w:val="22"/>
          <w:szCs w:val="22"/>
          <w:lang w:val="ru-RU"/>
        </w:rPr>
      </w:pPr>
      <w:r>
        <w:rPr>
          <w:rFonts w:eastAsia="Times New Roman"/>
          <w:b/>
          <w:color w:val="000000"/>
          <w:sz w:val="22"/>
          <w:szCs w:val="22"/>
          <w:lang w:val="ru-RU"/>
        </w:rPr>
        <w:t xml:space="preserve">Федеральное государственное бюджетное образовательное учреждение </w:t>
      </w:r>
    </w:p>
    <w:p w:rsidR="000A5F0C" w:rsidRDefault="00D319C9">
      <w:pPr>
        <w:autoSpaceDE w:val="0"/>
        <w:autoSpaceDN w:val="0"/>
        <w:spacing w:after="0"/>
        <w:jc w:val="center"/>
        <w:rPr>
          <w:rFonts w:eastAsia="Times New Roman"/>
          <w:color w:val="000000"/>
          <w:sz w:val="22"/>
          <w:szCs w:val="22"/>
          <w:lang w:val="ru-RU"/>
        </w:rPr>
      </w:pPr>
      <w:r>
        <w:rPr>
          <w:rFonts w:eastAsia="Times New Roman"/>
          <w:b/>
          <w:color w:val="000000"/>
          <w:sz w:val="22"/>
          <w:szCs w:val="22"/>
          <w:lang w:val="ru-RU"/>
        </w:rPr>
        <w:t xml:space="preserve">высшего образования </w:t>
      </w:r>
    </w:p>
    <w:p w:rsidR="000A5F0C" w:rsidRDefault="00D319C9">
      <w:pPr>
        <w:autoSpaceDE w:val="0"/>
        <w:autoSpaceDN w:val="0"/>
        <w:spacing w:after="0"/>
        <w:jc w:val="center"/>
        <w:rPr>
          <w:rFonts w:eastAsia="Times New Roman"/>
          <w:color w:val="000000"/>
          <w:sz w:val="22"/>
          <w:szCs w:val="22"/>
          <w:lang w:val="ru-RU"/>
        </w:rPr>
      </w:pPr>
      <w:r>
        <w:rPr>
          <w:rFonts w:eastAsia="Times New Roman"/>
          <w:b/>
          <w:bCs/>
          <w:color w:val="000000"/>
          <w:sz w:val="22"/>
          <w:szCs w:val="22"/>
          <w:lang w:val="ru-RU"/>
        </w:rPr>
        <w:t>«КАЗАНСКИЙ ГОСУДАРСТВЕННЫЙ ЭНЕРГЕТИЧЕСКИЙ УНИВЕРСИТЕТ»</w:t>
      </w:r>
      <w:r>
        <w:rPr>
          <w:rFonts w:eastAsia="Times New Roman"/>
          <w:color w:val="000000"/>
          <w:sz w:val="22"/>
          <w:szCs w:val="22"/>
          <w:lang w:val="ru-RU"/>
        </w:rPr>
        <w:t xml:space="preserve"> </w:t>
      </w:r>
    </w:p>
    <w:p w:rsidR="000A5F0C" w:rsidRDefault="00D319C9">
      <w:pPr>
        <w:spacing w:after="0"/>
        <w:jc w:val="center"/>
        <w:rPr>
          <w:rFonts w:eastAsia="Times New Roman"/>
          <w:color w:val="000000"/>
          <w:sz w:val="22"/>
          <w:szCs w:val="22"/>
          <w:lang w:val="ru-RU"/>
        </w:rPr>
      </w:pPr>
      <w:r>
        <w:rPr>
          <w:rFonts w:eastAsia="Times New Roman"/>
          <w:color w:val="000000"/>
          <w:sz w:val="22"/>
          <w:szCs w:val="22"/>
          <w:lang w:val="ru-RU"/>
        </w:rPr>
        <w:t xml:space="preserve">(ФГБОУ ВО «КГЭУ») </w:t>
      </w:r>
    </w:p>
    <w:p w:rsidR="000A5F0C" w:rsidRDefault="000A5F0C">
      <w:pPr>
        <w:spacing w:after="0"/>
        <w:jc w:val="center"/>
        <w:rPr>
          <w:rFonts w:eastAsia="Times New Roman"/>
          <w:color w:val="000000"/>
          <w:sz w:val="23"/>
          <w:lang w:val="ru-RU"/>
        </w:rPr>
      </w:pPr>
    </w:p>
    <w:p w:rsidR="000A5F0C" w:rsidRDefault="000A5F0C">
      <w:pPr>
        <w:spacing w:after="0"/>
        <w:jc w:val="center"/>
        <w:rPr>
          <w:rFonts w:eastAsia="Times New Roman"/>
          <w:color w:val="000000"/>
          <w:sz w:val="23"/>
          <w:lang w:val="ru-RU"/>
        </w:rPr>
      </w:pPr>
    </w:p>
    <w:p w:rsidR="000A5F0C" w:rsidRDefault="000A5F0C">
      <w:pPr>
        <w:spacing w:after="0"/>
        <w:jc w:val="center"/>
        <w:rPr>
          <w:rFonts w:eastAsia="Times New Roman"/>
          <w:color w:val="000000"/>
          <w:sz w:val="23"/>
          <w:lang w:val="ru-RU"/>
        </w:rPr>
      </w:pPr>
    </w:p>
    <w:p w:rsidR="000A5F0C" w:rsidRDefault="000A5F0C">
      <w:pPr>
        <w:spacing w:after="0"/>
        <w:jc w:val="center"/>
        <w:rPr>
          <w:rFonts w:eastAsia="Times New Roman"/>
          <w:color w:val="000000"/>
          <w:sz w:val="23"/>
          <w:lang w:val="ru-RU"/>
        </w:rPr>
      </w:pPr>
    </w:p>
    <w:p w:rsidR="000A5F0C" w:rsidRDefault="00D319C9">
      <w:pPr>
        <w:wordWrap w:val="0"/>
        <w:spacing w:after="0"/>
        <w:jc w:val="center"/>
        <w:rPr>
          <w:rFonts w:eastAsia="Times New Roman"/>
          <w:color w:val="000000"/>
          <w:sz w:val="28"/>
          <w:szCs w:val="28"/>
          <w:lang w:val="ru-RU"/>
        </w:rPr>
      </w:pPr>
      <w:r>
        <w:rPr>
          <w:rFonts w:eastAsia="Times New Roman"/>
          <w:color w:val="000000"/>
          <w:sz w:val="28"/>
          <w:szCs w:val="28"/>
          <w:lang w:val="ru-RU"/>
        </w:rPr>
        <w:t xml:space="preserve">Кафедра </w:t>
      </w:r>
      <w:r>
        <w:rPr>
          <w:rFonts w:eastAsia="Tahoma"/>
          <w:color w:val="000000"/>
          <w:sz w:val="28"/>
          <w:szCs w:val="28"/>
          <w:shd w:val="clear" w:color="auto" w:fill="FFFFFF"/>
          <w:lang w:val="ru-RU"/>
        </w:rPr>
        <w:t>«Экономика и организация производства»</w:t>
      </w:r>
    </w:p>
    <w:p w:rsidR="000A5F0C" w:rsidRDefault="000A5F0C">
      <w:pPr>
        <w:spacing w:after="0"/>
        <w:jc w:val="center"/>
        <w:rPr>
          <w:rFonts w:eastAsia="Times New Roman"/>
          <w:color w:val="000000"/>
          <w:sz w:val="23"/>
          <w:lang w:val="ru-RU"/>
        </w:rPr>
      </w:pPr>
    </w:p>
    <w:p w:rsidR="000A5F0C" w:rsidRDefault="000A5F0C">
      <w:pPr>
        <w:spacing w:after="0"/>
        <w:rPr>
          <w:rFonts w:eastAsia="Times New Roman"/>
          <w:color w:val="000000"/>
          <w:sz w:val="23"/>
          <w:lang w:val="ru-RU"/>
        </w:rPr>
      </w:pPr>
    </w:p>
    <w:p w:rsidR="000A5F0C" w:rsidRDefault="000A5F0C">
      <w:pPr>
        <w:spacing w:after="0"/>
        <w:jc w:val="center"/>
        <w:rPr>
          <w:rFonts w:eastAsia="Times New Roman"/>
          <w:color w:val="000000"/>
          <w:sz w:val="23"/>
          <w:lang w:val="ru-RU"/>
        </w:rPr>
      </w:pPr>
    </w:p>
    <w:p w:rsidR="000A5F0C" w:rsidRDefault="000A5F0C">
      <w:pPr>
        <w:spacing w:after="0"/>
        <w:rPr>
          <w:rFonts w:eastAsia="Times New Roman"/>
          <w:color w:val="000000"/>
          <w:sz w:val="23"/>
          <w:lang w:val="ru-RU"/>
        </w:rPr>
      </w:pPr>
    </w:p>
    <w:p w:rsidR="000A5F0C" w:rsidRDefault="000A5F0C">
      <w:pPr>
        <w:spacing w:after="0"/>
        <w:rPr>
          <w:rFonts w:eastAsia="Times New Roman"/>
          <w:color w:val="000000"/>
          <w:sz w:val="23"/>
          <w:lang w:val="ru-RU"/>
        </w:rPr>
      </w:pPr>
    </w:p>
    <w:p w:rsidR="000A5F0C" w:rsidRDefault="000A5F0C">
      <w:pPr>
        <w:spacing w:after="0"/>
        <w:rPr>
          <w:rFonts w:eastAsia="Times New Roman"/>
          <w:color w:val="000000"/>
          <w:sz w:val="23"/>
          <w:lang w:val="ru-RU"/>
        </w:rPr>
      </w:pPr>
    </w:p>
    <w:p w:rsidR="000A5F0C" w:rsidRPr="00A56F31" w:rsidRDefault="00D319C9">
      <w:pPr>
        <w:autoSpaceDE w:val="0"/>
        <w:autoSpaceDN w:val="0"/>
        <w:spacing w:after="0" w:line="360" w:lineRule="auto"/>
        <w:jc w:val="center"/>
        <w:rPr>
          <w:rFonts w:eastAsia="Times New Roman"/>
          <w:b/>
          <w:color w:val="000000"/>
          <w:sz w:val="28"/>
          <w:lang w:val="ru-RU"/>
        </w:rPr>
      </w:pPr>
      <w:r w:rsidRPr="00A56F31">
        <w:rPr>
          <w:rFonts w:eastAsia="Times New Roman"/>
          <w:b/>
          <w:color w:val="000000"/>
          <w:sz w:val="28"/>
          <w:lang w:val="ru-RU"/>
        </w:rPr>
        <w:t xml:space="preserve">Контрольная работа </w:t>
      </w:r>
    </w:p>
    <w:p w:rsidR="000A5F0C" w:rsidRPr="00A56F31" w:rsidRDefault="00D319C9">
      <w:pPr>
        <w:autoSpaceDE w:val="0"/>
        <w:autoSpaceDN w:val="0"/>
        <w:spacing w:after="0" w:line="360" w:lineRule="auto"/>
        <w:jc w:val="center"/>
        <w:rPr>
          <w:rFonts w:eastAsia="Times New Roman"/>
          <w:b/>
          <w:color w:val="000000"/>
          <w:sz w:val="28"/>
          <w:lang w:val="ru-RU"/>
        </w:rPr>
      </w:pPr>
      <w:r w:rsidRPr="00A56F31">
        <w:rPr>
          <w:rFonts w:eastAsia="Times New Roman"/>
          <w:b/>
          <w:color w:val="000000"/>
          <w:sz w:val="28"/>
          <w:lang w:val="ru-RU"/>
        </w:rPr>
        <w:t>по дисциплине «</w:t>
      </w:r>
      <w:r w:rsidR="004B4F69" w:rsidRPr="00A56F31">
        <w:rPr>
          <w:rFonts w:eastAsia="Times New Roman"/>
          <w:b/>
          <w:color w:val="000000"/>
          <w:sz w:val="28"/>
          <w:lang w:val="ru-RU"/>
        </w:rPr>
        <w:t>Оценка стоимости компаний</w:t>
      </w:r>
      <w:r w:rsidRPr="00A56F31">
        <w:rPr>
          <w:rFonts w:eastAsia="Times New Roman"/>
          <w:b/>
          <w:color w:val="000000"/>
          <w:sz w:val="28"/>
          <w:lang w:val="ru-RU"/>
        </w:rPr>
        <w:t xml:space="preserve">» </w:t>
      </w:r>
    </w:p>
    <w:p w:rsidR="004B4F69" w:rsidRPr="004B4F69" w:rsidRDefault="00D319C9" w:rsidP="004B4F69">
      <w:pPr>
        <w:spacing w:after="0" w:line="360" w:lineRule="auto"/>
        <w:jc w:val="center"/>
        <w:rPr>
          <w:rFonts w:eastAsia="Times New Roman"/>
          <w:color w:val="000000"/>
          <w:sz w:val="28"/>
          <w:lang w:val="ru-RU"/>
        </w:rPr>
      </w:pPr>
      <w:r w:rsidRPr="004B4F69">
        <w:rPr>
          <w:rFonts w:eastAsia="Times New Roman"/>
          <w:color w:val="000000"/>
          <w:sz w:val="28"/>
          <w:lang w:val="ru-RU"/>
        </w:rPr>
        <w:t>на тему:</w:t>
      </w:r>
      <w:r>
        <w:rPr>
          <w:rFonts w:eastAsia="Times New Roman"/>
          <w:color w:val="000000"/>
          <w:sz w:val="28"/>
          <w:lang w:val="ru-RU"/>
        </w:rPr>
        <w:t xml:space="preserve"> </w:t>
      </w:r>
      <w:r w:rsidRPr="004B4F69">
        <w:rPr>
          <w:rFonts w:eastAsia="Times New Roman"/>
          <w:color w:val="000000"/>
          <w:sz w:val="28"/>
          <w:lang w:val="ru-RU"/>
        </w:rPr>
        <w:t>«</w:t>
      </w:r>
      <w:r w:rsidR="004B4F69">
        <w:rPr>
          <w:rFonts w:eastAsia="Times New Roman"/>
          <w:color w:val="000000"/>
          <w:sz w:val="28"/>
          <w:lang w:val="ru-RU"/>
        </w:rPr>
        <w:t>Затратный подход в оценке бизнеса»</w:t>
      </w:r>
    </w:p>
    <w:p w:rsidR="000A5F0C" w:rsidRDefault="00D319C9" w:rsidP="004B4F69">
      <w:pPr>
        <w:spacing w:after="0" w:line="360" w:lineRule="auto"/>
        <w:jc w:val="center"/>
        <w:rPr>
          <w:rFonts w:eastAsia="Times New Roman"/>
          <w:color w:val="000000"/>
          <w:sz w:val="28"/>
          <w:lang w:val="ru-RU"/>
        </w:rPr>
      </w:pPr>
      <w:r w:rsidRPr="004B4F69">
        <w:rPr>
          <w:rFonts w:eastAsia="Times New Roman"/>
          <w:color w:val="000000"/>
          <w:sz w:val="28"/>
          <w:lang w:val="ru-RU"/>
        </w:rPr>
        <w:t xml:space="preserve">  </w:t>
      </w:r>
      <w:r w:rsidR="004B4F69">
        <w:rPr>
          <w:rFonts w:eastAsia="Times New Roman"/>
          <w:color w:val="000000"/>
          <w:sz w:val="28"/>
          <w:lang w:val="ru-RU"/>
        </w:rPr>
        <w:t>Вариант 20</w:t>
      </w:r>
    </w:p>
    <w:p w:rsidR="000A5F0C" w:rsidRPr="004B4F69" w:rsidRDefault="000A5F0C">
      <w:pPr>
        <w:spacing w:after="0"/>
        <w:jc w:val="center"/>
        <w:rPr>
          <w:rFonts w:eastAsia="Times New Roman"/>
          <w:color w:val="000000"/>
          <w:sz w:val="28"/>
          <w:lang w:val="ru-RU"/>
        </w:rPr>
      </w:pPr>
    </w:p>
    <w:p w:rsidR="000A5F0C" w:rsidRPr="004B4F69" w:rsidRDefault="000A5F0C">
      <w:pPr>
        <w:spacing w:after="0"/>
        <w:jc w:val="center"/>
        <w:rPr>
          <w:rFonts w:eastAsia="Times New Roman"/>
          <w:color w:val="000000"/>
          <w:sz w:val="28"/>
          <w:lang w:val="ru-RU"/>
        </w:rPr>
      </w:pPr>
    </w:p>
    <w:p w:rsidR="000A5F0C" w:rsidRPr="004B4F69" w:rsidRDefault="000A5F0C">
      <w:pPr>
        <w:spacing w:after="0"/>
        <w:jc w:val="center"/>
        <w:rPr>
          <w:rFonts w:eastAsia="Times New Roman"/>
          <w:color w:val="000000"/>
          <w:sz w:val="28"/>
          <w:lang w:val="ru-RU"/>
        </w:rPr>
      </w:pPr>
    </w:p>
    <w:p w:rsidR="000A5F0C" w:rsidRPr="004B4F69" w:rsidRDefault="000A5F0C">
      <w:pPr>
        <w:spacing w:after="0"/>
        <w:jc w:val="center"/>
        <w:rPr>
          <w:rFonts w:eastAsia="Times New Roman"/>
          <w:color w:val="000000"/>
          <w:sz w:val="28"/>
          <w:lang w:val="ru-RU"/>
        </w:rPr>
      </w:pPr>
    </w:p>
    <w:p w:rsidR="000A5F0C" w:rsidRPr="004B4F69" w:rsidRDefault="000A5F0C">
      <w:pPr>
        <w:spacing w:after="0"/>
        <w:jc w:val="center"/>
        <w:rPr>
          <w:rFonts w:eastAsia="Times New Roman"/>
          <w:color w:val="000000"/>
          <w:sz w:val="28"/>
          <w:lang w:val="ru-RU"/>
        </w:rPr>
      </w:pPr>
    </w:p>
    <w:p w:rsidR="000A5F0C" w:rsidRPr="004B4F69" w:rsidRDefault="000A5F0C">
      <w:pPr>
        <w:spacing w:after="0"/>
        <w:jc w:val="center"/>
        <w:rPr>
          <w:rFonts w:eastAsia="Times New Roman"/>
          <w:color w:val="000000"/>
          <w:sz w:val="28"/>
          <w:lang w:val="ru-RU"/>
        </w:rPr>
      </w:pPr>
    </w:p>
    <w:p w:rsidR="000A5F0C" w:rsidRPr="004B4F69" w:rsidRDefault="000A5F0C">
      <w:pPr>
        <w:spacing w:after="0"/>
        <w:rPr>
          <w:rFonts w:eastAsia="Times New Roman"/>
          <w:color w:val="000000"/>
          <w:sz w:val="28"/>
          <w:lang w:val="ru-RU"/>
        </w:rPr>
      </w:pPr>
    </w:p>
    <w:p w:rsidR="000A5F0C" w:rsidRPr="004B4F69" w:rsidRDefault="000A5F0C">
      <w:pPr>
        <w:spacing w:after="0"/>
        <w:jc w:val="center"/>
        <w:rPr>
          <w:rFonts w:eastAsia="Times New Roman"/>
          <w:color w:val="000000"/>
          <w:sz w:val="28"/>
          <w:lang w:val="ru-RU"/>
        </w:rPr>
      </w:pPr>
    </w:p>
    <w:p w:rsidR="000A5F0C" w:rsidRPr="004B4F69" w:rsidRDefault="000A5F0C">
      <w:pPr>
        <w:spacing w:after="0"/>
        <w:jc w:val="center"/>
        <w:rPr>
          <w:rFonts w:eastAsia="Times New Roman"/>
          <w:color w:val="000000"/>
          <w:sz w:val="28"/>
          <w:lang w:val="ru-RU"/>
        </w:rPr>
      </w:pPr>
    </w:p>
    <w:p w:rsidR="000A5F0C" w:rsidRPr="004B4F69" w:rsidRDefault="000A5F0C">
      <w:pPr>
        <w:spacing w:after="0"/>
        <w:jc w:val="center"/>
        <w:rPr>
          <w:rFonts w:eastAsia="Times New Roman"/>
          <w:color w:val="000000"/>
          <w:sz w:val="28"/>
          <w:lang w:val="ru-RU"/>
        </w:rPr>
      </w:pPr>
    </w:p>
    <w:p w:rsidR="000A5F0C" w:rsidRDefault="004B4F69">
      <w:pPr>
        <w:spacing w:after="0" w:line="360" w:lineRule="auto"/>
        <w:jc w:val="left"/>
        <w:rPr>
          <w:sz w:val="28"/>
          <w:szCs w:val="28"/>
          <w:lang w:val="ru-RU"/>
        </w:rPr>
      </w:pPr>
      <w:r>
        <w:rPr>
          <w:sz w:val="28"/>
          <w:szCs w:val="28"/>
          <w:lang w:val="ru-RU"/>
        </w:rPr>
        <w:t xml:space="preserve">Выполнила: </w:t>
      </w:r>
      <w:proofErr w:type="spellStart"/>
      <w:r>
        <w:rPr>
          <w:sz w:val="28"/>
          <w:szCs w:val="28"/>
          <w:lang w:val="ru-RU"/>
        </w:rPr>
        <w:t>Салахутдинова</w:t>
      </w:r>
      <w:proofErr w:type="spellEnd"/>
      <w:r>
        <w:rPr>
          <w:sz w:val="28"/>
          <w:szCs w:val="28"/>
          <w:lang w:val="ru-RU"/>
        </w:rPr>
        <w:t xml:space="preserve"> Г.Ф.</w:t>
      </w:r>
    </w:p>
    <w:p w:rsidR="000A5F0C" w:rsidRDefault="00BE5BB8">
      <w:pPr>
        <w:spacing w:after="0" w:line="360" w:lineRule="auto"/>
        <w:jc w:val="left"/>
        <w:rPr>
          <w:sz w:val="28"/>
          <w:szCs w:val="28"/>
          <w:lang w:val="ru-RU"/>
        </w:rPr>
      </w:pPr>
      <w:r>
        <w:rPr>
          <w:sz w:val="28"/>
          <w:szCs w:val="28"/>
          <w:lang w:val="ru-RU"/>
        </w:rPr>
        <w:t>Группа: ЗЭКБу</w:t>
      </w:r>
      <w:r w:rsidR="00D319C9">
        <w:rPr>
          <w:sz w:val="28"/>
          <w:szCs w:val="28"/>
          <w:lang w:val="ru-RU"/>
        </w:rPr>
        <w:t xml:space="preserve">-1-17  </w:t>
      </w:r>
    </w:p>
    <w:p w:rsidR="000A5F0C" w:rsidRDefault="004B4F69">
      <w:pPr>
        <w:spacing w:after="0" w:line="360" w:lineRule="auto"/>
        <w:jc w:val="left"/>
        <w:rPr>
          <w:sz w:val="28"/>
          <w:szCs w:val="28"/>
          <w:lang w:val="ru-RU"/>
        </w:rPr>
      </w:pPr>
      <w:r>
        <w:rPr>
          <w:sz w:val="28"/>
          <w:szCs w:val="28"/>
          <w:lang w:val="ru-RU"/>
        </w:rPr>
        <w:t>Проверила: Юдина</w:t>
      </w:r>
      <w:r w:rsidR="00B273CB">
        <w:rPr>
          <w:sz w:val="28"/>
          <w:szCs w:val="28"/>
          <w:lang w:val="ru-RU"/>
        </w:rPr>
        <w:t xml:space="preserve"> Н.А.</w:t>
      </w:r>
      <w:bookmarkStart w:id="0" w:name="_GoBack"/>
      <w:bookmarkEnd w:id="0"/>
      <w:r>
        <w:rPr>
          <w:sz w:val="28"/>
          <w:szCs w:val="28"/>
          <w:lang w:val="ru-RU"/>
        </w:rPr>
        <w:t xml:space="preserve"> </w:t>
      </w:r>
    </w:p>
    <w:p w:rsidR="004B4F69" w:rsidRDefault="004B4F69">
      <w:pPr>
        <w:spacing w:after="0" w:line="360" w:lineRule="auto"/>
        <w:jc w:val="left"/>
        <w:rPr>
          <w:sz w:val="28"/>
          <w:szCs w:val="28"/>
          <w:lang w:val="ru-RU"/>
        </w:rPr>
      </w:pPr>
    </w:p>
    <w:p w:rsidR="004B4F69" w:rsidRDefault="004B4F69">
      <w:pPr>
        <w:spacing w:after="0" w:line="360" w:lineRule="auto"/>
        <w:jc w:val="left"/>
        <w:rPr>
          <w:sz w:val="28"/>
          <w:szCs w:val="28"/>
          <w:lang w:val="ru-RU"/>
        </w:rPr>
      </w:pPr>
    </w:p>
    <w:p w:rsidR="004B4F69" w:rsidRDefault="004B4F69">
      <w:pPr>
        <w:spacing w:after="0" w:line="360" w:lineRule="auto"/>
        <w:jc w:val="left"/>
        <w:rPr>
          <w:sz w:val="28"/>
          <w:szCs w:val="28"/>
          <w:lang w:val="ru-RU"/>
        </w:rPr>
      </w:pPr>
    </w:p>
    <w:p w:rsidR="004B4F69" w:rsidRDefault="004B4F69">
      <w:pPr>
        <w:spacing w:after="0" w:line="360" w:lineRule="auto"/>
        <w:jc w:val="left"/>
        <w:rPr>
          <w:sz w:val="28"/>
          <w:szCs w:val="28"/>
          <w:lang w:val="ru-RU"/>
        </w:rPr>
      </w:pPr>
    </w:p>
    <w:p w:rsidR="000A5F0C" w:rsidRDefault="000A5F0C">
      <w:pPr>
        <w:spacing w:after="0" w:line="360" w:lineRule="auto"/>
        <w:jc w:val="left"/>
        <w:rPr>
          <w:sz w:val="28"/>
          <w:szCs w:val="28"/>
          <w:lang w:val="ru-RU"/>
        </w:rPr>
      </w:pPr>
    </w:p>
    <w:p w:rsidR="000A5F0C" w:rsidRDefault="00D319C9">
      <w:pPr>
        <w:spacing w:after="0"/>
        <w:jc w:val="center"/>
        <w:rPr>
          <w:sz w:val="28"/>
          <w:szCs w:val="28"/>
          <w:lang w:val="ru-RU"/>
        </w:rPr>
      </w:pPr>
      <w:r>
        <w:rPr>
          <w:sz w:val="28"/>
          <w:szCs w:val="28"/>
          <w:lang w:val="ru-RU"/>
        </w:rPr>
        <w:t>Казань, 2020</w:t>
      </w:r>
    </w:p>
    <w:p w:rsidR="000A5F0C" w:rsidRDefault="000A5F0C">
      <w:pPr>
        <w:spacing w:after="0" w:line="360" w:lineRule="auto"/>
        <w:jc w:val="center"/>
        <w:rPr>
          <w:sz w:val="28"/>
          <w:szCs w:val="28"/>
          <w:lang w:val="ru-RU"/>
        </w:rPr>
        <w:sectPr w:rsidR="000A5F0C">
          <w:pgSz w:w="11906" w:h="16838"/>
          <w:pgMar w:top="1134" w:right="567" w:bottom="1134" w:left="1701" w:header="720" w:footer="720" w:gutter="0"/>
          <w:cols w:space="0"/>
          <w:docGrid w:linePitch="360"/>
        </w:sectPr>
      </w:pPr>
    </w:p>
    <w:p w:rsidR="00066F89" w:rsidRPr="00066F89" w:rsidRDefault="00066F89" w:rsidP="00066F89">
      <w:pPr>
        <w:spacing w:after="200" w:line="276" w:lineRule="auto"/>
        <w:jc w:val="center"/>
        <w:rPr>
          <w:b/>
          <w:bCs/>
          <w:color w:val="000000"/>
          <w:sz w:val="28"/>
          <w:szCs w:val="28"/>
          <w:lang w:val="ru-RU"/>
        </w:rPr>
      </w:pPr>
      <w:r w:rsidRPr="00066F89">
        <w:rPr>
          <w:b/>
          <w:bCs/>
          <w:color w:val="000000"/>
          <w:sz w:val="28"/>
          <w:szCs w:val="28"/>
          <w:lang w:val="ru-RU"/>
        </w:rPr>
        <w:lastRenderedPageBreak/>
        <w:t>Содержание</w:t>
      </w:r>
    </w:p>
    <w:p w:rsidR="00066F89" w:rsidRPr="00066F89" w:rsidRDefault="00066F89" w:rsidP="00066F89">
      <w:pPr>
        <w:spacing w:after="200" w:line="276" w:lineRule="auto"/>
        <w:rPr>
          <w:bCs/>
          <w:color w:val="000000"/>
          <w:sz w:val="28"/>
          <w:szCs w:val="28"/>
          <w:lang w:val="ru-RU"/>
        </w:rPr>
      </w:pPr>
    </w:p>
    <w:p w:rsidR="00066F89" w:rsidRPr="006D67A4" w:rsidRDefault="00066F89" w:rsidP="00066F89">
      <w:pPr>
        <w:pStyle w:val="aa"/>
        <w:spacing w:line="360" w:lineRule="auto"/>
        <w:rPr>
          <w:rFonts w:ascii="Times New Roman" w:hAnsi="Times New Roman"/>
          <w:sz w:val="28"/>
          <w:szCs w:val="28"/>
        </w:rPr>
      </w:pPr>
      <w:r>
        <w:rPr>
          <w:rFonts w:ascii="Times New Roman" w:hAnsi="Times New Roman"/>
          <w:bCs/>
          <w:color w:val="000000"/>
          <w:sz w:val="28"/>
          <w:szCs w:val="28"/>
        </w:rPr>
        <w:t>1.</w:t>
      </w:r>
      <w:r w:rsidRPr="006D67A4">
        <w:rPr>
          <w:rFonts w:ascii="Times New Roman" w:hAnsi="Times New Roman"/>
          <w:bCs/>
          <w:color w:val="000000"/>
          <w:sz w:val="28"/>
          <w:szCs w:val="28"/>
        </w:rPr>
        <w:t xml:space="preserve"> </w:t>
      </w:r>
      <w:r w:rsidRPr="006D67A4">
        <w:rPr>
          <w:rFonts w:ascii="Times New Roman" w:hAnsi="Times New Roman"/>
          <w:sz w:val="28"/>
          <w:szCs w:val="28"/>
        </w:rPr>
        <w:t>Сущность и общая характеристика затратного подхода</w:t>
      </w:r>
    </w:p>
    <w:p w:rsidR="00066F89" w:rsidRPr="006D67A4" w:rsidRDefault="00066F89" w:rsidP="00066F89">
      <w:pPr>
        <w:pStyle w:val="aa"/>
        <w:spacing w:line="360" w:lineRule="auto"/>
        <w:rPr>
          <w:rFonts w:ascii="Times New Roman" w:hAnsi="Times New Roman"/>
          <w:bCs/>
          <w:color w:val="000000"/>
          <w:sz w:val="28"/>
          <w:szCs w:val="28"/>
        </w:rPr>
      </w:pPr>
      <w:r>
        <w:rPr>
          <w:rFonts w:ascii="Times New Roman" w:hAnsi="Times New Roman"/>
          <w:bCs/>
          <w:color w:val="000000"/>
          <w:sz w:val="28"/>
          <w:szCs w:val="28"/>
        </w:rPr>
        <w:t>2.</w:t>
      </w:r>
      <w:r w:rsidRPr="006D67A4">
        <w:rPr>
          <w:rFonts w:ascii="Times New Roman" w:hAnsi="Times New Roman"/>
          <w:sz w:val="28"/>
          <w:szCs w:val="28"/>
        </w:rPr>
        <w:t xml:space="preserve"> Методы оценки затратного подхода</w:t>
      </w:r>
    </w:p>
    <w:p w:rsidR="00066F89" w:rsidRPr="006D67A4" w:rsidRDefault="00066F89" w:rsidP="00066F89">
      <w:pPr>
        <w:pStyle w:val="1"/>
        <w:ind w:firstLine="0"/>
        <w:jc w:val="left"/>
        <w:rPr>
          <w:rFonts w:ascii="Times New Roman" w:hAnsi="Times New Roman" w:cs="Times New Roman"/>
          <w:sz w:val="28"/>
          <w:szCs w:val="28"/>
        </w:rPr>
      </w:pPr>
      <w:r w:rsidRPr="006D67A4">
        <w:rPr>
          <w:rFonts w:ascii="Times New Roman" w:hAnsi="Times New Roman" w:cs="Times New Roman"/>
          <w:sz w:val="28"/>
          <w:szCs w:val="28"/>
        </w:rPr>
        <w:t>2.1 Метод стоимости чистых активов и его характеристика</w:t>
      </w:r>
    </w:p>
    <w:p w:rsidR="00066F89" w:rsidRPr="006D67A4" w:rsidRDefault="00066F89" w:rsidP="00066F89">
      <w:pPr>
        <w:pStyle w:val="aa"/>
        <w:spacing w:line="360" w:lineRule="auto"/>
        <w:rPr>
          <w:rFonts w:ascii="Times New Roman" w:hAnsi="Times New Roman"/>
          <w:bCs/>
          <w:color w:val="000000"/>
          <w:sz w:val="28"/>
          <w:szCs w:val="28"/>
        </w:rPr>
      </w:pPr>
      <w:r w:rsidRPr="006D67A4">
        <w:rPr>
          <w:rFonts w:ascii="Times New Roman" w:hAnsi="Times New Roman"/>
          <w:bCs/>
          <w:color w:val="000000"/>
          <w:sz w:val="28"/>
          <w:szCs w:val="28"/>
        </w:rPr>
        <w:t>2.2</w:t>
      </w:r>
      <w:r w:rsidRPr="006D67A4">
        <w:rPr>
          <w:rFonts w:ascii="Times New Roman" w:hAnsi="Times New Roman"/>
          <w:sz w:val="28"/>
          <w:szCs w:val="28"/>
        </w:rPr>
        <w:t xml:space="preserve"> Метод ликвидационной стоимости и его сущность</w:t>
      </w:r>
    </w:p>
    <w:p w:rsidR="00066F89" w:rsidRPr="006D67A4" w:rsidRDefault="00066F89" w:rsidP="00066F89">
      <w:pPr>
        <w:pStyle w:val="aa"/>
        <w:spacing w:line="360" w:lineRule="auto"/>
        <w:rPr>
          <w:rFonts w:ascii="Times New Roman" w:hAnsi="Times New Roman"/>
          <w:bCs/>
          <w:color w:val="000000"/>
          <w:sz w:val="28"/>
          <w:szCs w:val="28"/>
        </w:rPr>
      </w:pPr>
      <w:r w:rsidRPr="006D67A4">
        <w:rPr>
          <w:rFonts w:ascii="Times New Roman" w:hAnsi="Times New Roman"/>
          <w:bCs/>
          <w:color w:val="000000"/>
          <w:sz w:val="28"/>
          <w:szCs w:val="28"/>
        </w:rPr>
        <w:t xml:space="preserve">2.3 </w:t>
      </w:r>
      <w:r w:rsidRPr="006D67A4">
        <w:rPr>
          <w:rFonts w:ascii="Times New Roman" w:hAnsi="Times New Roman"/>
          <w:sz w:val="28"/>
          <w:szCs w:val="28"/>
        </w:rPr>
        <w:t>Метод опционов</w:t>
      </w:r>
    </w:p>
    <w:p w:rsidR="00066F89" w:rsidRPr="006D67A4" w:rsidRDefault="00066F89" w:rsidP="00066F89">
      <w:pPr>
        <w:pStyle w:val="aa"/>
        <w:spacing w:line="360" w:lineRule="auto"/>
        <w:rPr>
          <w:rFonts w:ascii="Times New Roman" w:hAnsi="Times New Roman"/>
          <w:bCs/>
          <w:color w:val="000000"/>
          <w:sz w:val="28"/>
          <w:szCs w:val="28"/>
        </w:rPr>
      </w:pPr>
      <w:r>
        <w:rPr>
          <w:rFonts w:ascii="Times New Roman" w:hAnsi="Times New Roman"/>
          <w:bCs/>
          <w:color w:val="000000"/>
          <w:sz w:val="28"/>
          <w:szCs w:val="28"/>
        </w:rPr>
        <w:t>3.</w:t>
      </w:r>
      <w:r w:rsidRPr="006D67A4">
        <w:rPr>
          <w:rFonts w:ascii="Times New Roman" w:hAnsi="Times New Roman"/>
          <w:bCs/>
          <w:color w:val="000000"/>
          <w:sz w:val="28"/>
          <w:szCs w:val="28"/>
        </w:rPr>
        <w:t xml:space="preserve"> </w:t>
      </w:r>
      <w:r w:rsidRPr="006D67A4">
        <w:rPr>
          <w:rFonts w:ascii="Times New Roman" w:hAnsi="Times New Roman"/>
          <w:sz w:val="28"/>
          <w:szCs w:val="28"/>
        </w:rPr>
        <w:t>Оценка дебиторской задолженности</w:t>
      </w:r>
    </w:p>
    <w:p w:rsidR="00066F89" w:rsidRDefault="00066F89" w:rsidP="00D31F6A">
      <w:pPr>
        <w:spacing w:after="0" w:line="360" w:lineRule="auto"/>
        <w:rPr>
          <w:bCs/>
          <w:color w:val="000000"/>
          <w:sz w:val="28"/>
          <w:szCs w:val="28"/>
          <w:lang w:val="ru-RU"/>
        </w:rPr>
      </w:pPr>
      <w:r w:rsidRPr="00066F89">
        <w:rPr>
          <w:bCs/>
          <w:color w:val="000000"/>
          <w:sz w:val="28"/>
          <w:szCs w:val="28"/>
          <w:lang w:val="ru-RU"/>
        </w:rPr>
        <w:t>Список литературы</w:t>
      </w:r>
    </w:p>
    <w:p w:rsidR="00D31F6A" w:rsidRPr="00066F89" w:rsidRDefault="00D31F6A" w:rsidP="00D31F6A">
      <w:pPr>
        <w:spacing w:after="0" w:line="360" w:lineRule="auto"/>
        <w:rPr>
          <w:bCs/>
          <w:color w:val="000000"/>
          <w:sz w:val="28"/>
          <w:szCs w:val="28"/>
          <w:lang w:val="ru-RU"/>
        </w:rPr>
      </w:pPr>
      <w:r>
        <w:rPr>
          <w:bCs/>
          <w:color w:val="000000"/>
          <w:sz w:val="28"/>
          <w:szCs w:val="28"/>
          <w:lang w:val="ru-RU"/>
        </w:rPr>
        <w:t>Приложение</w:t>
      </w:r>
    </w:p>
    <w:p w:rsidR="00066F89" w:rsidRPr="00066F89" w:rsidRDefault="00066F89" w:rsidP="00066F89">
      <w:pPr>
        <w:spacing w:line="360" w:lineRule="auto"/>
        <w:rPr>
          <w:bCs/>
          <w:color w:val="FFFFFF" w:themeColor="background1"/>
          <w:sz w:val="28"/>
          <w:szCs w:val="28"/>
          <w:lang w:val="ru-RU"/>
        </w:rPr>
      </w:pPr>
      <w:r w:rsidRPr="00066F89">
        <w:rPr>
          <w:bCs/>
          <w:color w:val="FFFFFF" w:themeColor="background1"/>
          <w:sz w:val="28"/>
          <w:szCs w:val="28"/>
          <w:lang w:val="ru-RU"/>
        </w:rPr>
        <w:t xml:space="preserve">оценка бизнес </w:t>
      </w:r>
    </w:p>
    <w:p w:rsidR="00066F89" w:rsidRPr="00066F89" w:rsidRDefault="00066F89" w:rsidP="00066F89">
      <w:pPr>
        <w:spacing w:after="200" w:line="276" w:lineRule="auto"/>
        <w:jc w:val="center"/>
        <w:rPr>
          <w:rFonts w:eastAsia="Times-Roman"/>
          <w:sz w:val="28"/>
          <w:szCs w:val="28"/>
          <w:lang w:val="ru-RU" w:eastAsia="en-US"/>
        </w:rPr>
      </w:pPr>
      <w:r w:rsidRPr="00066F89">
        <w:rPr>
          <w:b/>
          <w:bCs/>
          <w:color w:val="E7E6E6" w:themeColor="background2"/>
          <w:sz w:val="28"/>
          <w:szCs w:val="28"/>
          <w:lang w:val="ru-RU"/>
        </w:rPr>
        <w:br w:type="page"/>
      </w:r>
      <w:r>
        <w:rPr>
          <w:b/>
          <w:bCs/>
          <w:color w:val="000000"/>
          <w:sz w:val="28"/>
          <w:szCs w:val="28"/>
          <w:lang w:val="ru-RU"/>
        </w:rPr>
        <w:lastRenderedPageBreak/>
        <w:t>1.</w:t>
      </w:r>
      <w:r w:rsidRPr="00066F89">
        <w:rPr>
          <w:b/>
          <w:bCs/>
          <w:color w:val="000000"/>
          <w:sz w:val="28"/>
          <w:szCs w:val="28"/>
          <w:lang w:val="ru-RU"/>
        </w:rPr>
        <w:t xml:space="preserve"> </w:t>
      </w:r>
      <w:r w:rsidRPr="00066F89">
        <w:rPr>
          <w:b/>
          <w:sz w:val="28"/>
          <w:szCs w:val="28"/>
          <w:lang w:val="ru-RU"/>
        </w:rPr>
        <w:t>Сущность и общая характеристика затратного подхода</w:t>
      </w:r>
    </w:p>
    <w:p w:rsidR="00066F89" w:rsidRPr="00066F89" w:rsidRDefault="00066F89" w:rsidP="00066F89">
      <w:pPr>
        <w:autoSpaceDE w:val="0"/>
        <w:autoSpaceDN w:val="0"/>
        <w:adjustRightInd w:val="0"/>
        <w:spacing w:line="360" w:lineRule="auto"/>
        <w:rPr>
          <w:b/>
          <w:bCs/>
          <w:sz w:val="28"/>
          <w:szCs w:val="28"/>
          <w:lang w:val="ru-RU" w:eastAsia="en-US"/>
        </w:rPr>
      </w:pPr>
    </w:p>
    <w:p w:rsidR="00066F89" w:rsidRPr="006D67A4" w:rsidRDefault="00066F89" w:rsidP="00066F89">
      <w:pPr>
        <w:pStyle w:val="1"/>
        <w:rPr>
          <w:rFonts w:ascii="Times New Roman" w:hAnsi="Times New Roman" w:cs="Times New Roman"/>
          <w:sz w:val="28"/>
          <w:szCs w:val="28"/>
          <w:lang w:eastAsia="en-US"/>
        </w:rPr>
      </w:pPr>
      <w:r w:rsidRPr="006D67A4">
        <w:rPr>
          <w:rFonts w:ascii="Times New Roman" w:hAnsi="Times New Roman" w:cs="Times New Roman"/>
          <w:bCs/>
          <w:sz w:val="28"/>
          <w:szCs w:val="28"/>
          <w:lang w:eastAsia="en-US"/>
        </w:rPr>
        <w:t xml:space="preserve">Затратный подход </w:t>
      </w:r>
      <w:r w:rsidRPr="006D67A4">
        <w:rPr>
          <w:rFonts w:ascii="Times New Roman" w:hAnsi="Times New Roman" w:cs="Times New Roman"/>
          <w:sz w:val="28"/>
          <w:szCs w:val="28"/>
          <w:lang w:eastAsia="en-US"/>
        </w:rPr>
        <w:t>– способ оценки фирмы, при котором эта оценка производится на основе анализа затрат, необходимых для воспроизводства активов фирмы.</w:t>
      </w:r>
    </w:p>
    <w:p w:rsidR="00066F89" w:rsidRPr="006D67A4" w:rsidRDefault="00066F89" w:rsidP="00066F89">
      <w:pPr>
        <w:pStyle w:val="1"/>
        <w:rPr>
          <w:rFonts w:ascii="Times New Roman" w:hAnsi="Times New Roman" w:cs="Times New Roman"/>
          <w:sz w:val="28"/>
          <w:szCs w:val="28"/>
          <w:lang w:eastAsia="en-US"/>
        </w:rPr>
      </w:pPr>
      <w:r w:rsidRPr="006D67A4">
        <w:rPr>
          <w:rFonts w:ascii="Times New Roman" w:hAnsi="Times New Roman" w:cs="Times New Roman"/>
          <w:sz w:val="28"/>
          <w:szCs w:val="28"/>
          <w:lang w:eastAsia="en-US"/>
        </w:rPr>
        <w:t>Данный подход наиболее применим для оценки предприятий, имеющих разнородные активы, в том числе финансовые, а также когда бизнес не приносит устойчивый доход.</w:t>
      </w:r>
    </w:p>
    <w:p w:rsidR="00066F89" w:rsidRPr="006D67A4" w:rsidRDefault="00066F89" w:rsidP="00066F89">
      <w:pPr>
        <w:pStyle w:val="1"/>
        <w:rPr>
          <w:rFonts w:ascii="Times New Roman" w:eastAsia="Times-Roman" w:hAnsi="Times New Roman" w:cs="Times New Roman"/>
          <w:sz w:val="28"/>
          <w:szCs w:val="28"/>
          <w:lang w:eastAsia="en-US"/>
        </w:rPr>
      </w:pPr>
      <w:r w:rsidRPr="006D67A4">
        <w:rPr>
          <w:rFonts w:ascii="Times New Roman" w:eastAsia="Times-Roman" w:hAnsi="Times New Roman" w:cs="Times New Roman"/>
          <w:sz w:val="28"/>
          <w:szCs w:val="28"/>
          <w:lang w:eastAsia="en-US"/>
        </w:rPr>
        <w:t>Затратный (имущественный подход) в оценке бизнеса включает в себя ряд методов, позволяющих оценить бизнес как совокупность активов, представляющих собой некоторый имущественный комплекс, являющийся достаточным для производства продукции, работ, услуг. Балансовые методы оценки позволяют определить стоимость имущественного комплекса с учетом текущего состояния экономики и сложившегося на момент оценки бизнес окружения оцениваемой компании.</w:t>
      </w:r>
    </w:p>
    <w:p w:rsidR="00066F89" w:rsidRPr="006D67A4" w:rsidRDefault="00066F89" w:rsidP="00066F89">
      <w:pPr>
        <w:pStyle w:val="1"/>
        <w:rPr>
          <w:rFonts w:ascii="Times New Roman" w:eastAsia="Times-Roman" w:hAnsi="Times New Roman" w:cs="Times New Roman"/>
          <w:sz w:val="28"/>
          <w:szCs w:val="28"/>
          <w:lang w:eastAsia="en-US"/>
        </w:rPr>
      </w:pPr>
      <w:r w:rsidRPr="006D67A4">
        <w:rPr>
          <w:rFonts w:ascii="Times New Roman" w:eastAsia="Times-Roman" w:hAnsi="Times New Roman" w:cs="Times New Roman"/>
          <w:sz w:val="28"/>
          <w:szCs w:val="28"/>
          <w:lang w:eastAsia="en-US"/>
        </w:rPr>
        <w:t>Применение различных балансовых методов позволяет с той или иной степенью достоверности определить, сколько средств необходимо новому владельцу для того, чтобы создать компанию аналогичного профиля с аналогичными характеристиками имеющегося у оцениваемой компании имущественного комплекса. Полученные оценщиком результаты дают основу для суждений инвестора: приобрести готовую компанию либо самостоятельно создать новое предприятие.</w:t>
      </w:r>
    </w:p>
    <w:p w:rsidR="00066F89" w:rsidRPr="006D67A4" w:rsidRDefault="00066F89" w:rsidP="00066F89">
      <w:pPr>
        <w:pStyle w:val="1"/>
        <w:rPr>
          <w:rFonts w:ascii="Times New Roman" w:hAnsi="Times New Roman" w:cs="Times New Roman"/>
          <w:sz w:val="28"/>
          <w:szCs w:val="28"/>
          <w:lang w:eastAsia="en-US"/>
        </w:rPr>
      </w:pPr>
      <w:r w:rsidRPr="006D67A4">
        <w:rPr>
          <w:rFonts w:ascii="Times New Roman" w:hAnsi="Times New Roman" w:cs="Times New Roman"/>
          <w:sz w:val="28"/>
          <w:szCs w:val="28"/>
          <w:lang w:eastAsia="en-US"/>
        </w:rPr>
        <w:t xml:space="preserve">Методы затратного подхода целесообразно использовать и при оценке специальных видов бизнеса (гостиниц, мотелей и т.п.), страховании. Собираемая информация включает данные об оцениваемых активах (цены на землю, строительные спецификации и др.), данные об уровне зарплаты, стоимости материалов, расходах на оборудование, о прибыли и накладных расходах строителей на местном рынке и т.д. Необходимая информация зависит от специфики оцениваемого объекта. Затратный подход сложно применять при </w:t>
      </w:r>
      <w:r w:rsidRPr="006D67A4">
        <w:rPr>
          <w:rFonts w:ascii="Times New Roman" w:hAnsi="Times New Roman" w:cs="Times New Roman"/>
          <w:sz w:val="28"/>
          <w:szCs w:val="28"/>
          <w:lang w:eastAsia="en-US"/>
        </w:rPr>
        <w:lastRenderedPageBreak/>
        <w:t>оценке уникальных объектов, обладающих исторической ценностью, эстетическими характеристиками, или устаревших объектов.</w:t>
      </w:r>
    </w:p>
    <w:p w:rsidR="00066F89" w:rsidRPr="006D67A4" w:rsidRDefault="00066F89" w:rsidP="00066F89">
      <w:pPr>
        <w:pStyle w:val="1"/>
        <w:rPr>
          <w:rFonts w:ascii="Times New Roman" w:hAnsi="Times New Roman" w:cs="Times New Roman"/>
          <w:sz w:val="28"/>
          <w:szCs w:val="28"/>
          <w:lang w:eastAsia="en-US"/>
        </w:rPr>
      </w:pPr>
      <w:r w:rsidRPr="006D67A4">
        <w:rPr>
          <w:rFonts w:ascii="Times New Roman" w:hAnsi="Times New Roman" w:cs="Times New Roman"/>
          <w:sz w:val="28"/>
          <w:szCs w:val="28"/>
          <w:lang w:eastAsia="en-US"/>
        </w:rPr>
        <w:t>Затратный подход основан на принципах замещения, наилучшего и наиболее эффективного использования, сбалансированности, экономической величины, экономического разделения.</w:t>
      </w:r>
    </w:p>
    <w:p w:rsidR="00066F89" w:rsidRPr="006D67A4" w:rsidRDefault="00066F89" w:rsidP="00066F89">
      <w:pPr>
        <w:pStyle w:val="1"/>
        <w:rPr>
          <w:rFonts w:ascii="Times New Roman" w:hAnsi="Times New Roman" w:cs="Times New Roman"/>
          <w:sz w:val="28"/>
          <w:szCs w:val="28"/>
          <w:lang w:eastAsia="en-US"/>
        </w:rPr>
      </w:pPr>
      <w:r w:rsidRPr="006D67A4">
        <w:rPr>
          <w:rFonts w:ascii="Times New Roman" w:hAnsi="Times New Roman" w:cs="Times New Roman"/>
          <w:sz w:val="28"/>
          <w:szCs w:val="28"/>
          <w:lang w:eastAsia="en-US"/>
        </w:rPr>
        <w:t>Затратный подход в оценке бизнеса рассматривает стоимость предприятия с точки зрения понесенных издержек. Балансовая стоимость активов и обязатель</w:t>
      </w:r>
      <w:proofErr w:type="gramStart"/>
      <w:r w:rsidRPr="006D67A4">
        <w:rPr>
          <w:rFonts w:ascii="Times New Roman" w:hAnsi="Times New Roman" w:cs="Times New Roman"/>
          <w:sz w:val="28"/>
          <w:szCs w:val="28"/>
          <w:lang w:eastAsia="en-US"/>
        </w:rPr>
        <w:t>ств пр</w:t>
      </w:r>
      <w:proofErr w:type="gramEnd"/>
      <w:r w:rsidRPr="006D67A4">
        <w:rPr>
          <w:rFonts w:ascii="Times New Roman" w:hAnsi="Times New Roman" w:cs="Times New Roman"/>
          <w:sz w:val="28"/>
          <w:szCs w:val="28"/>
          <w:lang w:eastAsia="en-US"/>
        </w:rPr>
        <w:t>едприятия вследствие инфляции, изменений конъюнктуры рынка, используемых методов учета, как правило, не соответствует рыночной стоимости. В результате перед оценщиком встает задача проведения корректировки баланса предприятия.</w:t>
      </w:r>
    </w:p>
    <w:p w:rsidR="00066F89" w:rsidRPr="006D67A4" w:rsidRDefault="00066F89" w:rsidP="00066F89">
      <w:pPr>
        <w:pStyle w:val="1"/>
        <w:rPr>
          <w:rFonts w:ascii="Times New Roman" w:hAnsi="Times New Roman" w:cs="Times New Roman"/>
          <w:sz w:val="28"/>
          <w:szCs w:val="28"/>
          <w:lang w:eastAsia="en-US"/>
        </w:rPr>
      </w:pPr>
      <w:r w:rsidRPr="006D67A4">
        <w:rPr>
          <w:rFonts w:ascii="Times New Roman" w:hAnsi="Times New Roman" w:cs="Times New Roman"/>
          <w:sz w:val="28"/>
          <w:szCs w:val="28"/>
          <w:lang w:eastAsia="en-US"/>
        </w:rPr>
        <w:t>Для осуществления этого предварительно проводится оценка обоснованной рыночной стоимости каждого актива баланса в отдельности, затем определяется текущая стоимость обязательств и, наконец, из обоснованной рыночной стоимости суммы активов предприятия вычитается текущая стоимость всех его обязательств. Результат показывает оценочную стоимость собственного капитала предприятия:</w:t>
      </w:r>
    </w:p>
    <w:p w:rsidR="00066F89" w:rsidRPr="006D67A4" w:rsidRDefault="00066F89" w:rsidP="00066F89">
      <w:pPr>
        <w:pStyle w:val="1"/>
        <w:rPr>
          <w:rFonts w:ascii="Times New Roman" w:hAnsi="Times New Roman" w:cs="Times New Roman"/>
          <w:sz w:val="28"/>
          <w:szCs w:val="28"/>
          <w:lang w:eastAsia="en-US"/>
        </w:rPr>
      </w:pPr>
      <w:r w:rsidRPr="006D67A4">
        <w:rPr>
          <w:rFonts w:ascii="Times New Roman" w:hAnsi="Times New Roman" w:cs="Times New Roman"/>
          <w:sz w:val="28"/>
          <w:szCs w:val="28"/>
          <w:lang w:eastAsia="en-US"/>
        </w:rPr>
        <w:t>Собственный капитал = Активы – Обязательства.</w:t>
      </w:r>
    </w:p>
    <w:p w:rsidR="00066F89" w:rsidRPr="006D67A4" w:rsidRDefault="00066F89" w:rsidP="00066F89">
      <w:pPr>
        <w:pStyle w:val="1"/>
        <w:rPr>
          <w:rFonts w:ascii="Times New Roman" w:hAnsi="Times New Roman" w:cs="Times New Roman"/>
          <w:sz w:val="28"/>
          <w:szCs w:val="28"/>
          <w:lang w:eastAsia="en-US"/>
        </w:rPr>
      </w:pPr>
      <w:r w:rsidRPr="006D67A4">
        <w:rPr>
          <w:rFonts w:ascii="Times New Roman" w:hAnsi="Times New Roman" w:cs="Times New Roman"/>
          <w:sz w:val="28"/>
          <w:szCs w:val="28"/>
          <w:lang w:eastAsia="en-US"/>
        </w:rPr>
        <w:t>Затратный подход представлен двумя основными методами:</w:t>
      </w:r>
    </w:p>
    <w:p w:rsidR="00066F89" w:rsidRPr="006D67A4" w:rsidRDefault="00066F89" w:rsidP="00066F89">
      <w:pPr>
        <w:pStyle w:val="1"/>
        <w:rPr>
          <w:rFonts w:ascii="Times New Roman" w:hAnsi="Times New Roman" w:cs="Times New Roman"/>
          <w:sz w:val="28"/>
          <w:szCs w:val="28"/>
          <w:lang w:eastAsia="en-US"/>
        </w:rPr>
      </w:pPr>
      <w:r w:rsidRPr="006D67A4">
        <w:rPr>
          <w:rFonts w:ascii="Times New Roman" w:hAnsi="Times New Roman" w:cs="Times New Roman"/>
          <w:sz w:val="28"/>
          <w:szCs w:val="28"/>
          <w:lang w:eastAsia="en-US"/>
        </w:rPr>
        <w:t>– методом стоимости чистых активов;</w:t>
      </w:r>
    </w:p>
    <w:p w:rsidR="00066F89" w:rsidRPr="006D67A4" w:rsidRDefault="00066F89" w:rsidP="00066F89">
      <w:pPr>
        <w:pStyle w:val="1"/>
        <w:rPr>
          <w:rFonts w:ascii="Times New Roman" w:eastAsia="Times-Roman" w:hAnsi="Times New Roman" w:cs="Times New Roman"/>
          <w:sz w:val="28"/>
          <w:szCs w:val="28"/>
          <w:lang w:eastAsia="en-US"/>
        </w:rPr>
      </w:pPr>
      <w:r w:rsidRPr="006D67A4">
        <w:rPr>
          <w:rFonts w:ascii="Times New Roman" w:hAnsi="Times New Roman" w:cs="Times New Roman"/>
          <w:sz w:val="28"/>
          <w:szCs w:val="28"/>
          <w:lang w:eastAsia="en-US"/>
        </w:rPr>
        <w:t>– методом ликвидационной стоимости.</w:t>
      </w:r>
    </w:p>
    <w:p w:rsidR="00066F89" w:rsidRPr="00066F89" w:rsidRDefault="00066F89" w:rsidP="00066F89">
      <w:pPr>
        <w:spacing w:line="360" w:lineRule="auto"/>
        <w:rPr>
          <w:rFonts w:eastAsia="Times-Roman"/>
          <w:sz w:val="28"/>
          <w:szCs w:val="28"/>
          <w:lang w:val="ru-RU" w:eastAsia="en-US"/>
        </w:rPr>
      </w:pPr>
    </w:p>
    <w:p w:rsidR="00066F89" w:rsidRPr="00066F89" w:rsidRDefault="00066F89" w:rsidP="00066F89">
      <w:pPr>
        <w:spacing w:after="200" w:line="276" w:lineRule="auto"/>
        <w:jc w:val="center"/>
        <w:rPr>
          <w:rFonts w:eastAsia="Times-Roman"/>
          <w:sz w:val="28"/>
          <w:szCs w:val="28"/>
          <w:lang w:val="ru-RU" w:eastAsia="en-US"/>
        </w:rPr>
      </w:pPr>
      <w:r w:rsidRPr="00066F89">
        <w:rPr>
          <w:b/>
          <w:bCs/>
          <w:color w:val="000000"/>
          <w:sz w:val="28"/>
          <w:szCs w:val="28"/>
          <w:lang w:val="ru-RU"/>
        </w:rPr>
        <w:br w:type="page"/>
      </w:r>
      <w:r>
        <w:rPr>
          <w:b/>
          <w:bCs/>
          <w:color w:val="000000"/>
          <w:sz w:val="28"/>
          <w:szCs w:val="28"/>
          <w:lang w:val="ru-RU"/>
        </w:rPr>
        <w:lastRenderedPageBreak/>
        <w:t>2.</w:t>
      </w:r>
      <w:r w:rsidRPr="00066F89">
        <w:rPr>
          <w:b/>
          <w:sz w:val="28"/>
          <w:szCs w:val="28"/>
          <w:lang w:val="ru-RU"/>
        </w:rPr>
        <w:t xml:space="preserve"> Методы оценки затратного подхода</w:t>
      </w:r>
    </w:p>
    <w:p w:rsidR="00066F89" w:rsidRPr="00066F89" w:rsidRDefault="00066F89" w:rsidP="00066F89">
      <w:pPr>
        <w:spacing w:line="360" w:lineRule="auto"/>
        <w:rPr>
          <w:rFonts w:eastAsia="Times-Roman"/>
          <w:sz w:val="28"/>
          <w:szCs w:val="28"/>
          <w:lang w:val="ru-RU" w:eastAsia="en-US"/>
        </w:rPr>
      </w:pPr>
    </w:p>
    <w:p w:rsidR="00066F89" w:rsidRPr="006D67A4" w:rsidRDefault="00066F89" w:rsidP="00066F89">
      <w:pPr>
        <w:pStyle w:val="1"/>
        <w:ind w:firstLine="0"/>
        <w:jc w:val="center"/>
        <w:rPr>
          <w:rFonts w:ascii="Times New Roman" w:hAnsi="Times New Roman" w:cs="Times New Roman"/>
          <w:b/>
          <w:sz w:val="28"/>
          <w:szCs w:val="28"/>
        </w:rPr>
      </w:pPr>
      <w:r w:rsidRPr="006D67A4">
        <w:rPr>
          <w:rFonts w:ascii="Times New Roman" w:hAnsi="Times New Roman" w:cs="Times New Roman"/>
          <w:b/>
          <w:sz w:val="28"/>
          <w:szCs w:val="28"/>
        </w:rPr>
        <w:t>2.1 Метод стоимости чистых активов и его характеристика</w:t>
      </w:r>
    </w:p>
    <w:p w:rsidR="00066F89" w:rsidRPr="006D67A4" w:rsidRDefault="00066F89" w:rsidP="00066F89">
      <w:pPr>
        <w:pStyle w:val="1"/>
        <w:ind w:firstLine="0"/>
        <w:rPr>
          <w:rFonts w:ascii="Times New Roman" w:hAnsi="Times New Roman" w:cs="Times New Roman"/>
          <w:sz w:val="28"/>
          <w:szCs w:val="28"/>
          <w:lang w:eastAsia="en-US"/>
        </w:rPr>
      </w:pPr>
    </w:p>
    <w:p w:rsidR="00066F89" w:rsidRPr="006D67A4" w:rsidRDefault="00066F89" w:rsidP="00066F89">
      <w:pPr>
        <w:pStyle w:val="1"/>
        <w:rPr>
          <w:rFonts w:ascii="Times New Roman" w:hAnsi="Times New Roman" w:cs="Times New Roman"/>
          <w:sz w:val="28"/>
          <w:szCs w:val="28"/>
          <w:lang w:eastAsia="en-US"/>
        </w:rPr>
      </w:pPr>
      <w:r w:rsidRPr="006D67A4">
        <w:rPr>
          <w:rFonts w:ascii="Times New Roman" w:hAnsi="Times New Roman" w:cs="Times New Roman"/>
          <w:sz w:val="28"/>
          <w:szCs w:val="28"/>
          <w:lang w:eastAsia="en-US"/>
        </w:rPr>
        <w:t>Расчет методом стоимости чистых активов включает несколько этапов:</w:t>
      </w:r>
    </w:p>
    <w:p w:rsidR="00066F89" w:rsidRPr="006D67A4" w:rsidRDefault="00066F89" w:rsidP="00066F89">
      <w:pPr>
        <w:pStyle w:val="1"/>
        <w:rPr>
          <w:rFonts w:ascii="Times New Roman" w:hAnsi="Times New Roman" w:cs="Times New Roman"/>
          <w:sz w:val="28"/>
          <w:szCs w:val="28"/>
          <w:lang w:eastAsia="en-US"/>
        </w:rPr>
      </w:pPr>
      <w:r w:rsidRPr="006D67A4">
        <w:rPr>
          <w:rFonts w:ascii="Times New Roman" w:hAnsi="Times New Roman" w:cs="Times New Roman"/>
          <w:sz w:val="28"/>
          <w:szCs w:val="28"/>
          <w:lang w:eastAsia="en-US"/>
        </w:rPr>
        <w:t>– оценивается недвижимое имущество предприятия по обоснованной рыночной стоимости;</w:t>
      </w:r>
    </w:p>
    <w:p w:rsidR="00066F89" w:rsidRPr="006D67A4" w:rsidRDefault="00066F89" w:rsidP="00066F89">
      <w:pPr>
        <w:pStyle w:val="1"/>
        <w:rPr>
          <w:rFonts w:ascii="Times New Roman" w:hAnsi="Times New Roman" w:cs="Times New Roman"/>
          <w:sz w:val="28"/>
          <w:szCs w:val="28"/>
          <w:lang w:eastAsia="en-US"/>
        </w:rPr>
      </w:pPr>
      <w:r w:rsidRPr="006D67A4">
        <w:rPr>
          <w:rFonts w:ascii="Times New Roman" w:hAnsi="Times New Roman" w:cs="Times New Roman"/>
          <w:sz w:val="28"/>
          <w:szCs w:val="28"/>
          <w:lang w:eastAsia="en-US"/>
        </w:rPr>
        <w:t>– определяется обоснованная рыночная стоимость машин и оборудования;</w:t>
      </w:r>
    </w:p>
    <w:p w:rsidR="00066F89" w:rsidRPr="006D67A4" w:rsidRDefault="00066F89" w:rsidP="00066F89">
      <w:pPr>
        <w:pStyle w:val="1"/>
        <w:rPr>
          <w:rFonts w:ascii="Times New Roman" w:hAnsi="Times New Roman" w:cs="Times New Roman"/>
          <w:sz w:val="28"/>
          <w:szCs w:val="28"/>
          <w:lang w:eastAsia="en-US"/>
        </w:rPr>
      </w:pPr>
      <w:r w:rsidRPr="006D67A4">
        <w:rPr>
          <w:rFonts w:ascii="Times New Roman" w:hAnsi="Times New Roman" w:cs="Times New Roman"/>
          <w:sz w:val="28"/>
          <w:szCs w:val="28"/>
          <w:lang w:eastAsia="en-US"/>
        </w:rPr>
        <w:t>– выявляются и оцениваются нематериальные активы;</w:t>
      </w:r>
    </w:p>
    <w:p w:rsidR="00066F89" w:rsidRPr="006D67A4" w:rsidRDefault="00066F89" w:rsidP="00066F89">
      <w:pPr>
        <w:pStyle w:val="1"/>
        <w:rPr>
          <w:rFonts w:ascii="Times New Roman" w:hAnsi="Times New Roman" w:cs="Times New Roman"/>
          <w:sz w:val="28"/>
          <w:szCs w:val="28"/>
          <w:lang w:eastAsia="en-US"/>
        </w:rPr>
      </w:pPr>
      <w:r w:rsidRPr="006D67A4">
        <w:rPr>
          <w:rFonts w:ascii="Times New Roman" w:hAnsi="Times New Roman" w:cs="Times New Roman"/>
          <w:sz w:val="28"/>
          <w:szCs w:val="28"/>
          <w:lang w:eastAsia="en-US"/>
        </w:rPr>
        <w:t>– определяется рыночная стоимость финансовых вложений как долгосрочных, так и краткосрочных;</w:t>
      </w:r>
    </w:p>
    <w:p w:rsidR="00066F89" w:rsidRPr="006D67A4" w:rsidRDefault="00066F89" w:rsidP="00066F89">
      <w:pPr>
        <w:pStyle w:val="1"/>
        <w:rPr>
          <w:rFonts w:ascii="Times New Roman" w:hAnsi="Times New Roman" w:cs="Times New Roman"/>
          <w:sz w:val="28"/>
          <w:szCs w:val="28"/>
          <w:lang w:eastAsia="en-US"/>
        </w:rPr>
      </w:pPr>
      <w:r w:rsidRPr="006D67A4">
        <w:rPr>
          <w:rFonts w:ascii="Times New Roman" w:hAnsi="Times New Roman" w:cs="Times New Roman"/>
          <w:sz w:val="28"/>
          <w:szCs w:val="28"/>
          <w:lang w:eastAsia="en-US"/>
        </w:rPr>
        <w:t>– товарно-материальные запасы переводятся в текущую стоимость;</w:t>
      </w:r>
    </w:p>
    <w:p w:rsidR="00066F89" w:rsidRPr="006D67A4" w:rsidRDefault="00066F89" w:rsidP="00066F89">
      <w:pPr>
        <w:pStyle w:val="1"/>
        <w:rPr>
          <w:rFonts w:ascii="Times New Roman" w:hAnsi="Times New Roman" w:cs="Times New Roman"/>
          <w:sz w:val="28"/>
          <w:szCs w:val="28"/>
          <w:lang w:eastAsia="en-US"/>
        </w:rPr>
      </w:pPr>
      <w:r w:rsidRPr="006D67A4">
        <w:rPr>
          <w:rFonts w:ascii="Times New Roman" w:hAnsi="Times New Roman" w:cs="Times New Roman"/>
          <w:sz w:val="28"/>
          <w:szCs w:val="28"/>
          <w:lang w:eastAsia="en-US"/>
        </w:rPr>
        <w:t>– оценивается дебиторская задолженность;</w:t>
      </w:r>
    </w:p>
    <w:p w:rsidR="00066F89" w:rsidRPr="006D67A4" w:rsidRDefault="00066F89" w:rsidP="00066F89">
      <w:pPr>
        <w:pStyle w:val="1"/>
        <w:rPr>
          <w:rFonts w:ascii="Times New Roman" w:hAnsi="Times New Roman" w:cs="Times New Roman"/>
          <w:sz w:val="28"/>
          <w:szCs w:val="28"/>
          <w:lang w:eastAsia="en-US"/>
        </w:rPr>
      </w:pPr>
      <w:r w:rsidRPr="006D67A4">
        <w:rPr>
          <w:rFonts w:ascii="Times New Roman" w:hAnsi="Times New Roman" w:cs="Times New Roman"/>
          <w:sz w:val="28"/>
          <w:szCs w:val="28"/>
          <w:lang w:eastAsia="en-US"/>
        </w:rPr>
        <w:t>– оцениваются расходы будущих периодов;</w:t>
      </w:r>
    </w:p>
    <w:p w:rsidR="00066F89" w:rsidRPr="006D67A4" w:rsidRDefault="00066F89" w:rsidP="00066F89">
      <w:pPr>
        <w:pStyle w:val="1"/>
        <w:rPr>
          <w:rFonts w:ascii="Times New Roman" w:hAnsi="Times New Roman" w:cs="Times New Roman"/>
          <w:sz w:val="28"/>
          <w:szCs w:val="28"/>
          <w:lang w:eastAsia="en-US"/>
        </w:rPr>
      </w:pPr>
      <w:r w:rsidRPr="006D67A4">
        <w:rPr>
          <w:rFonts w:ascii="Times New Roman" w:hAnsi="Times New Roman" w:cs="Times New Roman"/>
          <w:sz w:val="28"/>
          <w:szCs w:val="28"/>
          <w:lang w:eastAsia="en-US"/>
        </w:rPr>
        <w:t>– обязательства предприятия переводятся в текущую стоимость;</w:t>
      </w:r>
    </w:p>
    <w:p w:rsidR="00066F89" w:rsidRPr="006D67A4" w:rsidRDefault="00066F89" w:rsidP="00066F89">
      <w:pPr>
        <w:pStyle w:val="1"/>
        <w:rPr>
          <w:rFonts w:ascii="Times New Roman" w:hAnsi="Times New Roman" w:cs="Times New Roman"/>
          <w:sz w:val="28"/>
          <w:szCs w:val="28"/>
          <w:lang w:eastAsia="en-US"/>
        </w:rPr>
      </w:pPr>
      <w:r w:rsidRPr="006D67A4">
        <w:rPr>
          <w:rFonts w:ascii="Times New Roman" w:hAnsi="Times New Roman" w:cs="Times New Roman"/>
          <w:sz w:val="28"/>
          <w:szCs w:val="28"/>
          <w:lang w:eastAsia="en-US"/>
        </w:rPr>
        <w:t>– определяется стоимость собственного капитала путем вычитания из обоснованной рыночной стоимости суммы активов текущей стоимости всех обязательств.</w:t>
      </w:r>
    </w:p>
    <w:p w:rsidR="00066F89" w:rsidRPr="006D67A4" w:rsidRDefault="00066F89" w:rsidP="00066F89">
      <w:pPr>
        <w:pStyle w:val="1"/>
        <w:rPr>
          <w:rFonts w:ascii="Times New Roman" w:hAnsi="Times New Roman" w:cs="Times New Roman"/>
          <w:sz w:val="28"/>
          <w:szCs w:val="28"/>
          <w:lang w:eastAsia="en-US"/>
        </w:rPr>
      </w:pPr>
      <w:r w:rsidRPr="006D67A4">
        <w:rPr>
          <w:rFonts w:ascii="Times New Roman" w:hAnsi="Times New Roman" w:cs="Times New Roman"/>
          <w:sz w:val="28"/>
          <w:szCs w:val="28"/>
          <w:lang w:eastAsia="en-US"/>
        </w:rPr>
        <w:t>Метод стоимости чистых активов обычно используется при следующих условиях:</w:t>
      </w:r>
    </w:p>
    <w:p w:rsidR="00066F89" w:rsidRPr="006D67A4" w:rsidRDefault="00066F89" w:rsidP="00066F89">
      <w:pPr>
        <w:pStyle w:val="1"/>
        <w:rPr>
          <w:rFonts w:ascii="Times New Roman" w:hAnsi="Times New Roman" w:cs="Times New Roman"/>
          <w:sz w:val="28"/>
          <w:szCs w:val="28"/>
          <w:lang w:eastAsia="en-US"/>
        </w:rPr>
      </w:pPr>
      <w:r w:rsidRPr="006D67A4">
        <w:rPr>
          <w:rFonts w:ascii="Times New Roman" w:hAnsi="Times New Roman" w:cs="Times New Roman"/>
          <w:sz w:val="28"/>
          <w:szCs w:val="28"/>
          <w:lang w:eastAsia="en-US"/>
        </w:rPr>
        <w:t>– компания обладает значительными материальными активами;</w:t>
      </w:r>
    </w:p>
    <w:p w:rsidR="00066F89" w:rsidRPr="006D67A4" w:rsidRDefault="00066F89" w:rsidP="00066F89">
      <w:pPr>
        <w:pStyle w:val="1"/>
        <w:rPr>
          <w:rFonts w:ascii="Times New Roman" w:hAnsi="Times New Roman" w:cs="Times New Roman"/>
          <w:sz w:val="28"/>
          <w:szCs w:val="28"/>
          <w:lang w:eastAsia="en-US"/>
        </w:rPr>
      </w:pPr>
      <w:r w:rsidRPr="006D67A4">
        <w:rPr>
          <w:rFonts w:ascii="Times New Roman" w:hAnsi="Times New Roman" w:cs="Times New Roman"/>
          <w:sz w:val="28"/>
          <w:szCs w:val="28"/>
          <w:lang w:eastAsia="en-US"/>
        </w:rPr>
        <w:t>– ожидается, что компания по-прежнему будет действующим предприятием.</w:t>
      </w:r>
    </w:p>
    <w:p w:rsidR="00066F89" w:rsidRPr="006D67A4" w:rsidRDefault="00066F89" w:rsidP="00066F89">
      <w:pPr>
        <w:pStyle w:val="1"/>
        <w:rPr>
          <w:rFonts w:ascii="Times New Roman" w:hAnsi="Times New Roman" w:cs="Times New Roman"/>
          <w:sz w:val="28"/>
          <w:szCs w:val="28"/>
          <w:lang w:eastAsia="en-US"/>
        </w:rPr>
      </w:pPr>
      <w:r w:rsidRPr="006D67A4">
        <w:rPr>
          <w:rFonts w:ascii="Times New Roman" w:hAnsi="Times New Roman" w:cs="Times New Roman"/>
          <w:sz w:val="28"/>
          <w:szCs w:val="28"/>
          <w:lang w:eastAsia="en-US"/>
        </w:rPr>
        <w:t>Показатель стоимости чистых активов введен первой частью ГК РФ для оценки степени ликвидности организаций.</w:t>
      </w:r>
    </w:p>
    <w:p w:rsidR="00066F89" w:rsidRPr="006D67A4" w:rsidRDefault="00066F89" w:rsidP="00066F89">
      <w:pPr>
        <w:pStyle w:val="1"/>
        <w:rPr>
          <w:rFonts w:ascii="Times New Roman" w:hAnsi="Times New Roman" w:cs="Times New Roman"/>
          <w:sz w:val="28"/>
          <w:szCs w:val="28"/>
          <w:lang w:eastAsia="en-US"/>
        </w:rPr>
      </w:pPr>
      <w:r w:rsidRPr="006D67A4">
        <w:rPr>
          <w:rFonts w:ascii="Times New Roman" w:hAnsi="Times New Roman" w:cs="Times New Roman"/>
          <w:sz w:val="28"/>
          <w:szCs w:val="28"/>
          <w:lang w:eastAsia="en-US"/>
        </w:rPr>
        <w:t>Чистые активы – это величина, определяемая путем вычитания из суммы активов акционерного общества, принимаемых к расчету, суммы его обязательств, принимаемых к расчету.</w:t>
      </w:r>
    </w:p>
    <w:p w:rsidR="00066F89" w:rsidRPr="006D67A4" w:rsidRDefault="00066F89" w:rsidP="00066F89">
      <w:pPr>
        <w:pStyle w:val="1"/>
        <w:rPr>
          <w:rFonts w:ascii="Times New Roman" w:hAnsi="Times New Roman" w:cs="Times New Roman"/>
          <w:sz w:val="28"/>
          <w:szCs w:val="28"/>
          <w:lang w:eastAsia="en-US"/>
        </w:rPr>
      </w:pPr>
      <w:r w:rsidRPr="006D67A4">
        <w:rPr>
          <w:rFonts w:ascii="Times New Roman" w:hAnsi="Times New Roman" w:cs="Times New Roman"/>
          <w:sz w:val="28"/>
          <w:szCs w:val="28"/>
          <w:lang w:eastAsia="en-US"/>
        </w:rPr>
        <w:lastRenderedPageBreak/>
        <w:t>Проведение оценки с помощью методики чистых активов основывается на анализе финансовой отчетности. Она является индикатором финансового состояния предприятия на дату оценки, действительной величины чистой прибыли, финансового риска и рыночной стоимости материальных и нематериальных активов.</w:t>
      </w:r>
    </w:p>
    <w:p w:rsidR="00066F89" w:rsidRPr="006D67A4" w:rsidRDefault="00066F89" w:rsidP="00066F89">
      <w:pPr>
        <w:pStyle w:val="1"/>
        <w:rPr>
          <w:rFonts w:ascii="Times New Roman" w:hAnsi="Times New Roman" w:cs="Times New Roman"/>
          <w:sz w:val="28"/>
          <w:szCs w:val="28"/>
          <w:lang w:eastAsia="en-US"/>
        </w:rPr>
      </w:pPr>
      <w:r w:rsidRPr="006D67A4">
        <w:rPr>
          <w:rFonts w:ascii="Times New Roman" w:hAnsi="Times New Roman" w:cs="Times New Roman"/>
          <w:sz w:val="28"/>
          <w:szCs w:val="28"/>
          <w:lang w:eastAsia="en-US"/>
        </w:rPr>
        <w:t>Основные документы финансовой отчетности, анализируемые в процессе оценки:</w:t>
      </w:r>
    </w:p>
    <w:p w:rsidR="00066F89" w:rsidRPr="006D67A4" w:rsidRDefault="00066F89" w:rsidP="00066F89">
      <w:pPr>
        <w:pStyle w:val="1"/>
        <w:rPr>
          <w:rFonts w:ascii="Times New Roman" w:hAnsi="Times New Roman" w:cs="Times New Roman"/>
          <w:sz w:val="28"/>
          <w:szCs w:val="28"/>
          <w:lang w:eastAsia="en-US"/>
        </w:rPr>
      </w:pPr>
      <w:r w:rsidRPr="006D67A4">
        <w:rPr>
          <w:rFonts w:ascii="Times New Roman" w:hAnsi="Times New Roman" w:cs="Times New Roman"/>
          <w:sz w:val="28"/>
          <w:szCs w:val="28"/>
          <w:lang w:eastAsia="en-US"/>
        </w:rPr>
        <w:t>– бухгалтерский баланс;</w:t>
      </w:r>
    </w:p>
    <w:p w:rsidR="00066F89" w:rsidRPr="006D67A4" w:rsidRDefault="00066F89" w:rsidP="00066F89">
      <w:pPr>
        <w:pStyle w:val="1"/>
        <w:rPr>
          <w:rFonts w:ascii="Times New Roman" w:hAnsi="Times New Roman" w:cs="Times New Roman"/>
          <w:sz w:val="28"/>
          <w:szCs w:val="28"/>
          <w:lang w:eastAsia="en-US"/>
        </w:rPr>
      </w:pPr>
      <w:r w:rsidRPr="006D67A4">
        <w:rPr>
          <w:rFonts w:ascii="Times New Roman" w:hAnsi="Times New Roman" w:cs="Times New Roman"/>
          <w:sz w:val="28"/>
          <w:szCs w:val="28"/>
          <w:lang w:eastAsia="en-US"/>
        </w:rPr>
        <w:t>– отчет о финансовых результатах;</w:t>
      </w:r>
    </w:p>
    <w:p w:rsidR="00066F89" w:rsidRPr="006D67A4" w:rsidRDefault="00066F89" w:rsidP="00066F89">
      <w:pPr>
        <w:pStyle w:val="1"/>
        <w:rPr>
          <w:rFonts w:ascii="Times New Roman" w:hAnsi="Times New Roman" w:cs="Times New Roman"/>
          <w:sz w:val="28"/>
          <w:szCs w:val="28"/>
          <w:lang w:eastAsia="en-US"/>
        </w:rPr>
      </w:pPr>
      <w:r w:rsidRPr="006D67A4">
        <w:rPr>
          <w:rFonts w:ascii="Times New Roman" w:hAnsi="Times New Roman" w:cs="Times New Roman"/>
          <w:sz w:val="28"/>
          <w:szCs w:val="28"/>
          <w:lang w:eastAsia="en-US"/>
        </w:rPr>
        <w:t>– отчет о движении денежных средств;</w:t>
      </w:r>
    </w:p>
    <w:p w:rsidR="00066F89" w:rsidRPr="006D67A4" w:rsidRDefault="00066F89" w:rsidP="00066F89">
      <w:pPr>
        <w:pStyle w:val="1"/>
        <w:rPr>
          <w:rFonts w:ascii="Times New Roman" w:hAnsi="Times New Roman" w:cs="Times New Roman"/>
          <w:sz w:val="28"/>
          <w:szCs w:val="28"/>
          <w:lang w:eastAsia="en-US"/>
        </w:rPr>
      </w:pPr>
      <w:r w:rsidRPr="006D67A4">
        <w:rPr>
          <w:rFonts w:ascii="Times New Roman" w:hAnsi="Times New Roman" w:cs="Times New Roman"/>
          <w:sz w:val="28"/>
          <w:szCs w:val="28"/>
          <w:lang w:eastAsia="en-US"/>
        </w:rPr>
        <w:t>– приложения к ним и расшифровки.</w:t>
      </w:r>
    </w:p>
    <w:p w:rsidR="00066F89" w:rsidRPr="006D67A4" w:rsidRDefault="00066F89" w:rsidP="00066F89">
      <w:pPr>
        <w:pStyle w:val="1"/>
        <w:rPr>
          <w:rFonts w:ascii="Times New Roman" w:hAnsi="Times New Roman" w:cs="Times New Roman"/>
          <w:sz w:val="28"/>
          <w:szCs w:val="28"/>
          <w:lang w:eastAsia="en-US"/>
        </w:rPr>
      </w:pPr>
      <w:r w:rsidRPr="006D67A4">
        <w:rPr>
          <w:rFonts w:ascii="Times New Roman" w:hAnsi="Times New Roman" w:cs="Times New Roman"/>
          <w:sz w:val="28"/>
          <w:szCs w:val="28"/>
          <w:lang w:eastAsia="en-US"/>
        </w:rPr>
        <w:t>Кроме того, могут использоваться и другие официальные формы бухгалтерской отчетности, а также внутренняя отчетность предприятия.</w:t>
      </w:r>
    </w:p>
    <w:p w:rsidR="00066F89" w:rsidRPr="006D67A4" w:rsidRDefault="00066F89" w:rsidP="00066F89">
      <w:pPr>
        <w:pStyle w:val="1"/>
        <w:rPr>
          <w:rFonts w:ascii="Times New Roman" w:hAnsi="Times New Roman" w:cs="Times New Roman"/>
          <w:sz w:val="28"/>
          <w:szCs w:val="28"/>
          <w:lang w:eastAsia="en-US"/>
        </w:rPr>
      </w:pPr>
      <w:r w:rsidRPr="006D67A4">
        <w:rPr>
          <w:rFonts w:ascii="Times New Roman" w:hAnsi="Times New Roman" w:cs="Times New Roman"/>
          <w:sz w:val="28"/>
          <w:szCs w:val="28"/>
          <w:lang w:eastAsia="en-US"/>
        </w:rPr>
        <w:t>Предварительно оценщик проводит инфляционную корректировку финансовой документации.</w:t>
      </w:r>
    </w:p>
    <w:p w:rsidR="00066F89" w:rsidRDefault="00066F89" w:rsidP="00066F89">
      <w:pPr>
        <w:pStyle w:val="1"/>
        <w:rPr>
          <w:rFonts w:ascii="Times New Roman" w:eastAsia="Times-Roman" w:hAnsi="Times New Roman" w:cs="Times New Roman"/>
          <w:sz w:val="28"/>
          <w:szCs w:val="28"/>
          <w:lang w:eastAsia="en-US"/>
        </w:rPr>
      </w:pPr>
      <w:r w:rsidRPr="006D67A4">
        <w:rPr>
          <w:rFonts w:ascii="Times New Roman" w:hAnsi="Times New Roman" w:cs="Times New Roman"/>
          <w:sz w:val="28"/>
          <w:szCs w:val="28"/>
          <w:lang w:eastAsia="en-US"/>
        </w:rPr>
        <w:t>Целью инфляционной корректировки документации является приведение ретроспективной информации за прошедшие периоды к сопоставимому виду; учет инфляционного изменения цен при составлении прогнозов денежных потоков и ставок дисконта.</w:t>
      </w:r>
      <w:r>
        <w:rPr>
          <w:rFonts w:ascii="Times New Roman" w:hAnsi="Times New Roman" w:cs="Times New Roman"/>
          <w:sz w:val="28"/>
          <w:szCs w:val="28"/>
          <w:lang w:eastAsia="en-US"/>
        </w:rPr>
        <w:t xml:space="preserve"> </w:t>
      </w:r>
      <w:r w:rsidRPr="006D67A4">
        <w:rPr>
          <w:rFonts w:ascii="Times New Roman" w:hAnsi="Times New Roman" w:cs="Times New Roman"/>
          <w:sz w:val="28"/>
          <w:szCs w:val="28"/>
          <w:lang w:eastAsia="en-US"/>
        </w:rPr>
        <w:t>Простейшим способом корректировки является переоценка всех статей баланса по изменению курса рубля относительно курса более стабильной валюты, например, американского доллара.</w:t>
      </w:r>
      <w:r>
        <w:rPr>
          <w:rFonts w:ascii="Times New Roman" w:hAnsi="Times New Roman" w:cs="Times New Roman"/>
          <w:sz w:val="28"/>
          <w:szCs w:val="28"/>
          <w:lang w:eastAsia="en-US"/>
        </w:rPr>
        <w:t xml:space="preserve"> </w:t>
      </w:r>
      <w:r w:rsidRPr="006D67A4">
        <w:rPr>
          <w:rFonts w:ascii="Times New Roman" w:eastAsia="Times-Roman" w:hAnsi="Times New Roman" w:cs="Times New Roman"/>
          <w:sz w:val="28"/>
          <w:szCs w:val="28"/>
          <w:lang w:eastAsia="en-US"/>
        </w:rPr>
        <w:t xml:space="preserve">Чистые активы </w:t>
      </w:r>
      <w:r w:rsidRPr="006D67A4">
        <w:rPr>
          <w:rFonts w:ascii="Times New Roman" w:eastAsia="Times-Italic" w:hAnsi="Times New Roman" w:cs="Times New Roman"/>
          <w:i/>
          <w:iCs/>
          <w:sz w:val="28"/>
          <w:szCs w:val="28"/>
          <w:lang w:eastAsia="en-US"/>
        </w:rPr>
        <w:t xml:space="preserve">(ЧА) - </w:t>
      </w:r>
      <w:r w:rsidRPr="006D67A4">
        <w:rPr>
          <w:rFonts w:ascii="Times New Roman" w:eastAsia="Times-Roman" w:hAnsi="Times New Roman" w:cs="Times New Roman"/>
          <w:sz w:val="28"/>
          <w:szCs w:val="28"/>
          <w:lang w:eastAsia="en-US"/>
        </w:rPr>
        <w:t>это величина, определяемая путем вычитания из суммы активов компании, принимаемых к расчету (Ар), суммы его обязательств, принимаемых к расчету (</w:t>
      </w:r>
      <w:proofErr w:type="spellStart"/>
      <w:proofErr w:type="gramStart"/>
      <w:r w:rsidRPr="006D67A4">
        <w:rPr>
          <w:rFonts w:ascii="Times New Roman" w:eastAsia="Times-Roman" w:hAnsi="Times New Roman" w:cs="Times New Roman"/>
          <w:sz w:val="28"/>
          <w:szCs w:val="28"/>
          <w:lang w:eastAsia="en-US"/>
        </w:rPr>
        <w:t>Пр</w:t>
      </w:r>
      <w:proofErr w:type="spellEnd"/>
      <w:proofErr w:type="gramEnd"/>
      <w:r w:rsidRPr="006D67A4">
        <w:rPr>
          <w:rFonts w:ascii="Times New Roman" w:eastAsia="Times-Roman" w:hAnsi="Times New Roman" w:cs="Times New Roman"/>
          <w:sz w:val="28"/>
          <w:szCs w:val="28"/>
          <w:lang w:eastAsia="en-US"/>
        </w:rPr>
        <w:t>):</w:t>
      </w:r>
    </w:p>
    <w:p w:rsidR="00066F89" w:rsidRPr="006D67A4" w:rsidRDefault="00066F89" w:rsidP="00066F89">
      <w:pPr>
        <w:pStyle w:val="1"/>
        <w:ind w:firstLine="0"/>
        <w:rPr>
          <w:rFonts w:ascii="Times New Roman" w:eastAsia="Times-Roman" w:hAnsi="Times New Roman" w:cs="Times New Roman"/>
          <w:sz w:val="28"/>
          <w:szCs w:val="28"/>
          <w:lang w:eastAsia="en-US"/>
        </w:rPr>
      </w:pPr>
    </w:p>
    <w:p w:rsidR="00066F89" w:rsidRDefault="00066F89" w:rsidP="00066F89">
      <w:pPr>
        <w:pStyle w:val="1"/>
        <w:rPr>
          <w:rFonts w:ascii="Times New Roman" w:hAnsi="Times New Roman" w:cs="Times New Roman"/>
          <w:sz w:val="28"/>
          <w:szCs w:val="28"/>
          <w:lang w:eastAsia="en-US"/>
        </w:rPr>
      </w:pPr>
      <w:r>
        <w:rPr>
          <w:rFonts w:ascii="Times New Roman" w:hAnsi="Times New Roman" w:cs="Times New Roman"/>
          <w:noProof/>
          <w:sz w:val="28"/>
          <w:szCs w:val="28"/>
        </w:rPr>
        <w:drawing>
          <wp:inline distT="0" distB="0" distL="0" distR="0" wp14:anchorId="2DC4FDB1" wp14:editId="794538CD">
            <wp:extent cx="1803400" cy="546100"/>
            <wp:effectExtent l="0" t="0" r="0"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0">
                      <a:lum contrast="40000"/>
                      <a:grayscl/>
                      <a:extLst>
                        <a:ext uri="{28A0092B-C50C-407E-A947-70E740481C1C}">
                          <a14:useLocalDpi xmlns:a14="http://schemas.microsoft.com/office/drawing/2010/main" val="0"/>
                        </a:ext>
                      </a:extLst>
                    </a:blip>
                    <a:srcRect/>
                    <a:stretch>
                      <a:fillRect/>
                    </a:stretch>
                  </pic:blipFill>
                  <pic:spPr bwMode="auto">
                    <a:xfrm>
                      <a:off x="0" y="0"/>
                      <a:ext cx="1803400" cy="546100"/>
                    </a:xfrm>
                    <a:prstGeom prst="rect">
                      <a:avLst/>
                    </a:prstGeom>
                    <a:noFill/>
                    <a:ln>
                      <a:noFill/>
                    </a:ln>
                  </pic:spPr>
                </pic:pic>
              </a:graphicData>
            </a:graphic>
          </wp:inline>
        </w:drawing>
      </w:r>
    </w:p>
    <w:p w:rsidR="00066F89" w:rsidRPr="006D67A4" w:rsidRDefault="00066F89" w:rsidP="00066F89">
      <w:pPr>
        <w:pStyle w:val="1"/>
        <w:ind w:firstLine="0"/>
        <w:rPr>
          <w:rFonts w:ascii="Times New Roman" w:hAnsi="Times New Roman" w:cs="Times New Roman"/>
          <w:sz w:val="28"/>
          <w:szCs w:val="28"/>
          <w:lang w:eastAsia="en-US"/>
        </w:rPr>
      </w:pPr>
    </w:p>
    <w:p w:rsidR="00066F89" w:rsidRPr="006D67A4" w:rsidRDefault="00066F89" w:rsidP="00066F89">
      <w:pPr>
        <w:pStyle w:val="1"/>
        <w:rPr>
          <w:rFonts w:ascii="Times New Roman" w:eastAsia="Times-Roman" w:hAnsi="Times New Roman" w:cs="Times New Roman"/>
          <w:sz w:val="28"/>
          <w:szCs w:val="28"/>
          <w:lang w:eastAsia="en-US"/>
        </w:rPr>
      </w:pPr>
      <w:r w:rsidRPr="006D67A4">
        <w:rPr>
          <w:rFonts w:ascii="Times New Roman" w:eastAsia="Times-Roman" w:hAnsi="Times New Roman" w:cs="Times New Roman"/>
          <w:sz w:val="28"/>
          <w:szCs w:val="28"/>
          <w:lang w:eastAsia="en-US"/>
        </w:rPr>
        <w:t xml:space="preserve">Нормативным документом, регламентирующим порядок расчета чистых активов, является </w:t>
      </w:r>
      <w:r w:rsidRPr="006D67A4">
        <w:rPr>
          <w:rFonts w:ascii="Cambria Math" w:eastAsia="Times-Roman" w:hAnsi="Cambria Math" w:cs="Cambria Math"/>
          <w:sz w:val="28"/>
          <w:szCs w:val="28"/>
          <w:lang w:eastAsia="en-US"/>
        </w:rPr>
        <w:t>≪</w:t>
      </w:r>
      <w:r w:rsidRPr="006D67A4">
        <w:rPr>
          <w:rFonts w:ascii="Times New Roman" w:eastAsia="Times-Roman" w:hAnsi="Times New Roman" w:cs="Times New Roman"/>
          <w:sz w:val="28"/>
          <w:szCs w:val="28"/>
          <w:lang w:eastAsia="en-US"/>
        </w:rPr>
        <w:t xml:space="preserve">Порядок оценки стоимости чистых активов акционерных </w:t>
      </w:r>
      <w:r w:rsidRPr="006D67A4">
        <w:rPr>
          <w:rFonts w:ascii="Times New Roman" w:eastAsia="Times-Roman" w:hAnsi="Times New Roman" w:cs="Times New Roman"/>
          <w:sz w:val="28"/>
          <w:szCs w:val="28"/>
          <w:lang w:eastAsia="en-US"/>
        </w:rPr>
        <w:lastRenderedPageBreak/>
        <w:t>обществ</w:t>
      </w:r>
      <w:r w:rsidRPr="006D67A4">
        <w:rPr>
          <w:rFonts w:ascii="Cambria Math" w:eastAsia="Times-Roman" w:hAnsi="Cambria Math" w:cs="Cambria Math"/>
          <w:sz w:val="28"/>
          <w:szCs w:val="28"/>
          <w:lang w:eastAsia="en-US"/>
        </w:rPr>
        <w:t>≫</w:t>
      </w:r>
      <w:r w:rsidRPr="006D67A4">
        <w:rPr>
          <w:rFonts w:ascii="Times New Roman" w:eastAsia="Times-Roman" w:hAnsi="Times New Roman" w:cs="Times New Roman"/>
          <w:sz w:val="28"/>
          <w:szCs w:val="28"/>
          <w:lang w:eastAsia="en-US"/>
        </w:rPr>
        <w:t>, утвержденных Приказом Минфина РФ № Юн и Федеральной комиссией по рынку ценных бумаг №03-6/</w:t>
      </w:r>
      <w:proofErr w:type="spellStart"/>
      <w:r w:rsidRPr="006D67A4">
        <w:rPr>
          <w:rFonts w:ascii="Times New Roman" w:eastAsia="Times-Roman" w:hAnsi="Times New Roman" w:cs="Times New Roman"/>
          <w:sz w:val="28"/>
          <w:szCs w:val="28"/>
          <w:lang w:eastAsia="en-US"/>
        </w:rPr>
        <w:t>пз</w:t>
      </w:r>
      <w:proofErr w:type="spellEnd"/>
      <w:r w:rsidRPr="006D67A4">
        <w:rPr>
          <w:rFonts w:ascii="Times New Roman" w:eastAsia="Times-Roman" w:hAnsi="Times New Roman" w:cs="Times New Roman"/>
          <w:sz w:val="28"/>
          <w:szCs w:val="28"/>
          <w:lang w:eastAsia="en-US"/>
        </w:rPr>
        <w:t xml:space="preserve"> от 29.01.2003 года.</w:t>
      </w:r>
    </w:p>
    <w:p w:rsidR="00066F89" w:rsidRPr="006D67A4" w:rsidRDefault="00066F89" w:rsidP="00066F89">
      <w:pPr>
        <w:pStyle w:val="1"/>
        <w:rPr>
          <w:rFonts w:ascii="Times New Roman" w:eastAsia="Times-Roman" w:hAnsi="Times New Roman" w:cs="Times New Roman"/>
          <w:sz w:val="28"/>
          <w:szCs w:val="28"/>
          <w:lang w:eastAsia="en-US"/>
        </w:rPr>
      </w:pPr>
      <w:r w:rsidRPr="006D67A4">
        <w:rPr>
          <w:rFonts w:ascii="Times New Roman" w:eastAsia="Times-Roman" w:hAnsi="Times New Roman" w:cs="Times New Roman"/>
          <w:sz w:val="28"/>
          <w:szCs w:val="28"/>
          <w:lang w:eastAsia="en-US"/>
        </w:rPr>
        <w:t xml:space="preserve">Активы, участвующие в расчете - это денежное и </w:t>
      </w:r>
      <w:proofErr w:type="spellStart"/>
      <w:r w:rsidRPr="006D67A4">
        <w:rPr>
          <w:rFonts w:ascii="Times New Roman" w:eastAsia="Times-Roman" w:hAnsi="Times New Roman" w:cs="Times New Roman"/>
          <w:sz w:val="28"/>
          <w:szCs w:val="28"/>
          <w:lang w:eastAsia="en-US"/>
        </w:rPr>
        <w:t>неденежное</w:t>
      </w:r>
      <w:proofErr w:type="spellEnd"/>
      <w:r w:rsidRPr="006D67A4">
        <w:rPr>
          <w:rFonts w:ascii="Times New Roman" w:eastAsia="Times-Roman" w:hAnsi="Times New Roman" w:cs="Times New Roman"/>
          <w:sz w:val="28"/>
          <w:szCs w:val="28"/>
          <w:lang w:eastAsia="en-US"/>
        </w:rPr>
        <w:t xml:space="preserve"> имущество акционерного общества, в состав которого по балансовой стоимости включаются следующие статьи:</w:t>
      </w:r>
    </w:p>
    <w:p w:rsidR="00066F89" w:rsidRPr="006D67A4" w:rsidRDefault="00066F89" w:rsidP="00066F89">
      <w:pPr>
        <w:pStyle w:val="1"/>
        <w:rPr>
          <w:rFonts w:ascii="Times New Roman" w:eastAsia="Times-Roman" w:hAnsi="Times New Roman" w:cs="Times New Roman"/>
          <w:sz w:val="28"/>
          <w:szCs w:val="28"/>
          <w:lang w:eastAsia="en-US"/>
        </w:rPr>
      </w:pPr>
      <w:r>
        <w:rPr>
          <w:rFonts w:eastAsia="Times-Roman" w:cs="Times New Roman"/>
          <w:sz w:val="28"/>
          <w:szCs w:val="28"/>
          <w:lang w:eastAsia="en-US"/>
        </w:rPr>
        <w:t xml:space="preserve">- </w:t>
      </w:r>
      <w:proofErr w:type="spellStart"/>
      <w:r w:rsidRPr="006D67A4">
        <w:rPr>
          <w:rFonts w:ascii="Times New Roman" w:eastAsia="Times-Roman" w:hAnsi="Times New Roman" w:cs="Times New Roman"/>
          <w:sz w:val="28"/>
          <w:szCs w:val="28"/>
          <w:lang w:eastAsia="en-US"/>
        </w:rPr>
        <w:t>Внеоборотные</w:t>
      </w:r>
      <w:proofErr w:type="spellEnd"/>
      <w:r w:rsidRPr="006D67A4">
        <w:rPr>
          <w:rFonts w:ascii="Times New Roman" w:eastAsia="Times-Roman" w:hAnsi="Times New Roman" w:cs="Times New Roman"/>
          <w:sz w:val="28"/>
          <w:szCs w:val="28"/>
          <w:lang w:eastAsia="en-US"/>
        </w:rPr>
        <w:t xml:space="preserve"> активы</w:t>
      </w:r>
      <w:r w:rsidRPr="006D67A4">
        <w:rPr>
          <w:rFonts w:ascii="Cambria Math" w:eastAsia="Times-Roman" w:hAnsi="Cambria Math" w:cs="Cambria Math"/>
          <w:sz w:val="28"/>
          <w:szCs w:val="28"/>
          <w:lang w:eastAsia="en-US"/>
        </w:rPr>
        <w:t>≫</w:t>
      </w:r>
      <w:r w:rsidRPr="006D67A4">
        <w:rPr>
          <w:rFonts w:ascii="Times New Roman" w:eastAsia="Times-Roman" w:hAnsi="Times New Roman" w:cs="Times New Roman"/>
          <w:sz w:val="28"/>
          <w:szCs w:val="28"/>
          <w:lang w:eastAsia="en-US"/>
        </w:rPr>
        <w:t>, отражаемые в I разделе актива баланса, за исключением балансовой стоимости собственных акций общества, выкупленных у акционеров; при определении стоимости чистых активов принимаются в расчет учитываемые в I разделе актива баланса нематериальные активы, отвечающие следующим требованиям:</w:t>
      </w:r>
    </w:p>
    <w:p w:rsidR="00066F89" w:rsidRPr="006D67A4" w:rsidRDefault="00066F89" w:rsidP="00066F89">
      <w:pPr>
        <w:pStyle w:val="1"/>
        <w:rPr>
          <w:rFonts w:ascii="Times New Roman" w:eastAsia="Times-Roman" w:hAnsi="Times New Roman" w:cs="Times New Roman"/>
          <w:sz w:val="28"/>
          <w:szCs w:val="28"/>
          <w:lang w:eastAsia="en-US"/>
        </w:rPr>
      </w:pPr>
      <w:r>
        <w:rPr>
          <w:rFonts w:ascii="Times New Roman" w:eastAsia="Times-Roman" w:hAnsi="Times New Roman" w:cs="Times New Roman"/>
          <w:sz w:val="28"/>
          <w:szCs w:val="28"/>
          <w:lang w:eastAsia="en-US"/>
        </w:rPr>
        <w:t xml:space="preserve">- </w:t>
      </w:r>
      <w:r w:rsidRPr="006D67A4">
        <w:rPr>
          <w:rFonts w:ascii="Times New Roman" w:eastAsia="Times-Roman" w:hAnsi="Times New Roman" w:cs="Times New Roman"/>
          <w:sz w:val="28"/>
          <w:szCs w:val="28"/>
          <w:lang w:eastAsia="en-US"/>
        </w:rPr>
        <w:t>непосредственно используемые обществом в основной деятельности и приносящие доход (права пользования земельными участками, природными ресурсами, патенты, лицензии, ноу-хау, программные продукты, монопольные права и привилегии, включая лицензии на определенные виды деятельности, организационные расходы, торговые марки);</w:t>
      </w:r>
    </w:p>
    <w:p w:rsidR="00066F89" w:rsidRPr="006D67A4" w:rsidRDefault="00066F89" w:rsidP="00066F89">
      <w:pPr>
        <w:pStyle w:val="1"/>
        <w:rPr>
          <w:rFonts w:ascii="Times New Roman" w:eastAsia="Times-Roman" w:hAnsi="Times New Roman" w:cs="Times New Roman"/>
          <w:sz w:val="28"/>
          <w:szCs w:val="28"/>
          <w:lang w:eastAsia="en-US"/>
        </w:rPr>
      </w:pPr>
      <w:r>
        <w:rPr>
          <w:rFonts w:ascii="Times New Roman" w:eastAsia="Times-Roman" w:hAnsi="Times New Roman" w:cs="Times New Roman"/>
          <w:sz w:val="28"/>
          <w:szCs w:val="28"/>
          <w:lang w:eastAsia="en-US"/>
        </w:rPr>
        <w:t xml:space="preserve">- </w:t>
      </w:r>
      <w:proofErr w:type="gramStart"/>
      <w:r w:rsidRPr="006D67A4">
        <w:rPr>
          <w:rFonts w:ascii="Times New Roman" w:eastAsia="Times-Roman" w:hAnsi="Times New Roman" w:cs="Times New Roman"/>
          <w:sz w:val="28"/>
          <w:szCs w:val="28"/>
          <w:lang w:eastAsia="en-US"/>
        </w:rPr>
        <w:t>имеющие</w:t>
      </w:r>
      <w:proofErr w:type="gramEnd"/>
      <w:r w:rsidRPr="006D67A4">
        <w:rPr>
          <w:rFonts w:ascii="Times New Roman" w:eastAsia="Times-Roman" w:hAnsi="Times New Roman" w:cs="Times New Roman"/>
          <w:sz w:val="28"/>
          <w:szCs w:val="28"/>
          <w:lang w:eastAsia="en-US"/>
        </w:rPr>
        <w:t xml:space="preserve"> документальное подтверждение затрат, связанных с их приобретением (созданием);</w:t>
      </w:r>
    </w:p>
    <w:p w:rsidR="00066F89" w:rsidRPr="006D67A4" w:rsidRDefault="00066F89" w:rsidP="00066F89">
      <w:pPr>
        <w:pStyle w:val="1"/>
        <w:rPr>
          <w:rFonts w:ascii="Times New Roman" w:eastAsia="Times-Roman" w:hAnsi="Times New Roman" w:cs="Times New Roman"/>
          <w:sz w:val="28"/>
          <w:szCs w:val="28"/>
          <w:lang w:eastAsia="en-US"/>
        </w:rPr>
      </w:pPr>
      <w:r>
        <w:rPr>
          <w:rFonts w:ascii="Times New Roman" w:eastAsia="Times-Roman" w:hAnsi="Times New Roman" w:cs="Times New Roman"/>
          <w:sz w:val="28"/>
          <w:szCs w:val="28"/>
          <w:lang w:eastAsia="en-US"/>
        </w:rPr>
        <w:t xml:space="preserve">- </w:t>
      </w:r>
      <w:r w:rsidRPr="006D67A4">
        <w:rPr>
          <w:rFonts w:ascii="Times New Roman" w:eastAsia="Times-Roman" w:hAnsi="Times New Roman" w:cs="Times New Roman"/>
          <w:sz w:val="28"/>
          <w:szCs w:val="28"/>
          <w:lang w:eastAsia="en-US"/>
        </w:rPr>
        <w:t>право общества на владение данными нематериальными активами должно быть подтверждено документом (патентом, лицензией, актом, договором), выданным в соответствии с законодательством Российской Федерации.</w:t>
      </w:r>
    </w:p>
    <w:p w:rsidR="00066F89" w:rsidRPr="006D67A4" w:rsidRDefault="00066F89" w:rsidP="00066F89">
      <w:pPr>
        <w:pStyle w:val="1"/>
        <w:rPr>
          <w:rFonts w:ascii="Times New Roman" w:eastAsia="Times-Roman" w:hAnsi="Times New Roman" w:cs="Times New Roman"/>
          <w:sz w:val="28"/>
          <w:szCs w:val="28"/>
          <w:lang w:eastAsia="en-US"/>
        </w:rPr>
      </w:pPr>
      <w:r w:rsidRPr="006D67A4">
        <w:rPr>
          <w:rFonts w:ascii="Times New Roman" w:eastAsia="Times-Roman" w:hAnsi="Times New Roman" w:cs="Times New Roman"/>
          <w:sz w:val="28"/>
          <w:szCs w:val="28"/>
          <w:lang w:eastAsia="en-US"/>
        </w:rPr>
        <w:t>По статье</w:t>
      </w:r>
      <w:proofErr w:type="gramStart"/>
      <w:r w:rsidRPr="006D67A4">
        <w:rPr>
          <w:rFonts w:ascii="Times New Roman" w:eastAsia="Times-Roman" w:hAnsi="Times New Roman" w:cs="Times New Roman"/>
          <w:sz w:val="28"/>
          <w:szCs w:val="28"/>
          <w:lang w:eastAsia="en-US"/>
        </w:rPr>
        <w:t xml:space="preserve"> </w:t>
      </w:r>
      <w:r w:rsidRPr="006D67A4">
        <w:rPr>
          <w:rFonts w:ascii="Cambria Math" w:eastAsia="Times-Roman" w:hAnsi="Cambria Math" w:cs="Cambria Math"/>
          <w:sz w:val="28"/>
          <w:szCs w:val="28"/>
          <w:lang w:eastAsia="en-US"/>
        </w:rPr>
        <w:t>≪</w:t>
      </w:r>
      <w:r w:rsidRPr="006D67A4">
        <w:rPr>
          <w:rFonts w:ascii="Times New Roman" w:eastAsia="Times-Roman" w:hAnsi="Times New Roman" w:cs="Times New Roman"/>
          <w:sz w:val="28"/>
          <w:szCs w:val="28"/>
          <w:lang w:eastAsia="en-US"/>
        </w:rPr>
        <w:t>П</w:t>
      </w:r>
      <w:proofErr w:type="gramEnd"/>
      <w:r w:rsidRPr="006D67A4">
        <w:rPr>
          <w:rFonts w:ascii="Times New Roman" w:eastAsia="Times-Roman" w:hAnsi="Times New Roman" w:cs="Times New Roman"/>
          <w:sz w:val="28"/>
          <w:szCs w:val="28"/>
          <w:lang w:eastAsia="en-US"/>
        </w:rPr>
        <w:t xml:space="preserve">рочие </w:t>
      </w:r>
      <w:proofErr w:type="spellStart"/>
      <w:r w:rsidRPr="006D67A4">
        <w:rPr>
          <w:rFonts w:ascii="Times New Roman" w:eastAsia="Times-Roman" w:hAnsi="Times New Roman" w:cs="Times New Roman"/>
          <w:sz w:val="28"/>
          <w:szCs w:val="28"/>
          <w:lang w:eastAsia="en-US"/>
        </w:rPr>
        <w:t>внеоборотные</w:t>
      </w:r>
      <w:proofErr w:type="spellEnd"/>
      <w:r w:rsidRPr="006D67A4">
        <w:rPr>
          <w:rFonts w:ascii="Times New Roman" w:eastAsia="Times-Roman" w:hAnsi="Times New Roman" w:cs="Times New Roman"/>
          <w:sz w:val="28"/>
          <w:szCs w:val="28"/>
          <w:lang w:eastAsia="en-US"/>
        </w:rPr>
        <w:t xml:space="preserve"> активы</w:t>
      </w:r>
      <w:r w:rsidRPr="006D67A4">
        <w:rPr>
          <w:rFonts w:ascii="Cambria Math" w:eastAsia="Times-Roman" w:hAnsi="Cambria Math" w:cs="Cambria Math"/>
          <w:sz w:val="28"/>
          <w:szCs w:val="28"/>
          <w:lang w:eastAsia="en-US"/>
        </w:rPr>
        <w:t>≫</w:t>
      </w:r>
      <w:r w:rsidRPr="006D67A4">
        <w:rPr>
          <w:rFonts w:ascii="Times New Roman" w:eastAsia="Times-Roman" w:hAnsi="Times New Roman" w:cs="Times New Roman"/>
          <w:sz w:val="28"/>
          <w:szCs w:val="28"/>
          <w:lang w:eastAsia="en-US"/>
        </w:rPr>
        <w:t xml:space="preserve"> в расчет принимается задолженность акционерного общества за проданное ему имущество.</w:t>
      </w:r>
    </w:p>
    <w:p w:rsidR="00066F89" w:rsidRPr="006D67A4" w:rsidRDefault="00066F89" w:rsidP="00066F89">
      <w:pPr>
        <w:pStyle w:val="1"/>
        <w:rPr>
          <w:rFonts w:ascii="Times New Roman" w:eastAsia="Times-Roman" w:hAnsi="Times New Roman" w:cs="Times New Roman"/>
          <w:sz w:val="28"/>
          <w:szCs w:val="28"/>
          <w:lang w:eastAsia="en-US"/>
        </w:rPr>
      </w:pPr>
      <w:r w:rsidRPr="006D67A4">
        <w:rPr>
          <w:rFonts w:ascii="Times New Roman" w:eastAsia="Times-Roman" w:hAnsi="Times New Roman" w:cs="Times New Roman"/>
          <w:sz w:val="28"/>
          <w:szCs w:val="28"/>
          <w:lang w:eastAsia="en-US"/>
        </w:rPr>
        <w:t>Запасы, затраты, денежные средства, расчеты и прочие активы, показываемые во II разделе актива баланса, принимаются в расчет за исключением задолженности участников (учредителей) по их вкладам в уставный капитал и балансовой стоимости акций, выкупленных у акционеров.</w:t>
      </w:r>
    </w:p>
    <w:p w:rsidR="00066F89" w:rsidRPr="006D67A4" w:rsidRDefault="00066F89" w:rsidP="00066F89">
      <w:pPr>
        <w:pStyle w:val="1"/>
        <w:rPr>
          <w:rFonts w:ascii="Times New Roman" w:eastAsia="Times-Roman" w:hAnsi="Times New Roman" w:cs="Times New Roman"/>
          <w:sz w:val="28"/>
          <w:szCs w:val="28"/>
          <w:lang w:eastAsia="en-US"/>
        </w:rPr>
      </w:pPr>
      <w:r w:rsidRPr="006D67A4">
        <w:rPr>
          <w:rFonts w:ascii="Times New Roman" w:eastAsia="Times-Roman" w:hAnsi="Times New Roman" w:cs="Times New Roman"/>
          <w:sz w:val="28"/>
          <w:szCs w:val="28"/>
          <w:lang w:eastAsia="en-US"/>
        </w:rPr>
        <w:t>При налич</w:t>
      </w:r>
      <w:proofErr w:type="gramStart"/>
      <w:r w:rsidRPr="006D67A4">
        <w:rPr>
          <w:rFonts w:ascii="Times New Roman" w:eastAsia="Times-Roman" w:hAnsi="Times New Roman" w:cs="Times New Roman"/>
          <w:sz w:val="28"/>
          <w:szCs w:val="28"/>
          <w:lang w:eastAsia="en-US"/>
        </w:rPr>
        <w:t>ии у а</w:t>
      </w:r>
      <w:proofErr w:type="gramEnd"/>
      <w:r w:rsidRPr="006D67A4">
        <w:rPr>
          <w:rFonts w:ascii="Times New Roman" w:eastAsia="Times-Roman" w:hAnsi="Times New Roman" w:cs="Times New Roman"/>
          <w:sz w:val="28"/>
          <w:szCs w:val="28"/>
          <w:lang w:eastAsia="en-US"/>
        </w:rPr>
        <w:t xml:space="preserve">кционерного общества на конец года резервов по сомнительным долгам и под обесценивание ценных бумаг - показатели статей, в связи с которыми они созданы, показываются в расчете чистых активов с </w:t>
      </w:r>
      <w:r w:rsidRPr="006D67A4">
        <w:rPr>
          <w:rFonts w:ascii="Times New Roman" w:eastAsia="Times-Roman" w:hAnsi="Times New Roman" w:cs="Times New Roman"/>
          <w:sz w:val="28"/>
          <w:szCs w:val="28"/>
          <w:lang w:eastAsia="en-US"/>
        </w:rPr>
        <w:lastRenderedPageBreak/>
        <w:t>соответствующим уменьшением их балансовой стоимости на величину данных резервов.</w:t>
      </w:r>
    </w:p>
    <w:p w:rsidR="00066F89" w:rsidRPr="006D67A4" w:rsidRDefault="00066F89" w:rsidP="00066F89">
      <w:pPr>
        <w:pStyle w:val="1"/>
        <w:rPr>
          <w:rFonts w:ascii="Times New Roman" w:eastAsia="Times-Roman" w:hAnsi="Times New Roman" w:cs="Times New Roman"/>
          <w:sz w:val="28"/>
          <w:szCs w:val="28"/>
          <w:lang w:eastAsia="en-US"/>
        </w:rPr>
      </w:pPr>
      <w:r w:rsidRPr="006D67A4">
        <w:rPr>
          <w:rFonts w:ascii="Times New Roman" w:eastAsia="Times-Roman" w:hAnsi="Times New Roman" w:cs="Times New Roman"/>
          <w:sz w:val="28"/>
          <w:szCs w:val="28"/>
          <w:lang w:eastAsia="en-US"/>
        </w:rPr>
        <w:t>Пассивы, участвующие в расчете, включают в себя следующие статьи:</w:t>
      </w:r>
    </w:p>
    <w:p w:rsidR="00066F89" w:rsidRPr="006D67A4" w:rsidRDefault="00066F89" w:rsidP="00066F89">
      <w:pPr>
        <w:pStyle w:val="1"/>
        <w:rPr>
          <w:rFonts w:ascii="Times New Roman" w:eastAsia="Times-Roman" w:hAnsi="Times New Roman" w:cs="Times New Roman"/>
          <w:sz w:val="28"/>
          <w:szCs w:val="28"/>
          <w:lang w:eastAsia="en-US"/>
        </w:rPr>
      </w:pPr>
      <w:r>
        <w:rPr>
          <w:rFonts w:ascii="Times New Roman" w:eastAsia="Times-Roman" w:hAnsi="Times New Roman" w:cs="Times New Roman"/>
          <w:sz w:val="28"/>
          <w:szCs w:val="28"/>
          <w:lang w:eastAsia="en-US"/>
        </w:rPr>
        <w:t xml:space="preserve">- </w:t>
      </w:r>
      <w:r w:rsidRPr="006D67A4">
        <w:rPr>
          <w:rFonts w:ascii="Times New Roman" w:eastAsia="Times-Roman" w:hAnsi="Times New Roman" w:cs="Times New Roman"/>
          <w:sz w:val="28"/>
          <w:szCs w:val="28"/>
          <w:lang w:eastAsia="en-US"/>
        </w:rPr>
        <w:t>целевые финансирование и поступления;</w:t>
      </w:r>
    </w:p>
    <w:p w:rsidR="00066F89" w:rsidRPr="006D67A4" w:rsidRDefault="00066F89" w:rsidP="00066F89">
      <w:pPr>
        <w:pStyle w:val="1"/>
        <w:rPr>
          <w:rFonts w:ascii="Times New Roman" w:eastAsia="Times-Roman" w:hAnsi="Times New Roman" w:cs="Times New Roman"/>
          <w:sz w:val="28"/>
          <w:szCs w:val="28"/>
          <w:lang w:eastAsia="en-US"/>
        </w:rPr>
      </w:pPr>
      <w:r>
        <w:rPr>
          <w:rFonts w:ascii="Times New Roman" w:eastAsia="Times-Roman" w:hAnsi="Times New Roman" w:cs="Times New Roman"/>
          <w:sz w:val="28"/>
          <w:szCs w:val="28"/>
          <w:lang w:eastAsia="en-US"/>
        </w:rPr>
        <w:t xml:space="preserve">- </w:t>
      </w:r>
      <w:r w:rsidRPr="006D67A4">
        <w:rPr>
          <w:rFonts w:ascii="Times New Roman" w:eastAsia="Times-Roman" w:hAnsi="Times New Roman" w:cs="Times New Roman"/>
          <w:sz w:val="28"/>
          <w:szCs w:val="28"/>
          <w:lang w:eastAsia="en-US"/>
        </w:rPr>
        <w:t>долгосрочные обязательства (пассивы) банкам и иным юридическим и физическим лицам;</w:t>
      </w:r>
    </w:p>
    <w:p w:rsidR="00066F89" w:rsidRPr="00BE096D" w:rsidRDefault="00066F89" w:rsidP="00066F89">
      <w:pPr>
        <w:pStyle w:val="1"/>
        <w:rPr>
          <w:rFonts w:ascii="Times New Roman" w:eastAsia="Times-Roman" w:hAnsi="Times New Roman" w:cs="Times New Roman"/>
          <w:sz w:val="28"/>
          <w:szCs w:val="28"/>
          <w:lang w:eastAsia="en-US"/>
        </w:rPr>
      </w:pPr>
      <w:r>
        <w:rPr>
          <w:rFonts w:ascii="Times New Roman" w:eastAsia="Times-Roman" w:hAnsi="Times New Roman" w:cs="Times New Roman"/>
          <w:sz w:val="28"/>
          <w:szCs w:val="28"/>
          <w:lang w:eastAsia="en-US"/>
        </w:rPr>
        <w:t xml:space="preserve">- </w:t>
      </w:r>
      <w:r w:rsidRPr="006D67A4">
        <w:rPr>
          <w:rFonts w:ascii="Times New Roman" w:eastAsia="Times-Roman" w:hAnsi="Times New Roman" w:cs="Times New Roman"/>
          <w:sz w:val="28"/>
          <w:szCs w:val="28"/>
          <w:lang w:eastAsia="en-US"/>
        </w:rPr>
        <w:t xml:space="preserve">краткосрочные обязательства банкам и иным юридическим и физическим лицам; расчеты и прочие пассивы, кроме сумм, отраженных по </w:t>
      </w:r>
      <w:r w:rsidRPr="00BE096D">
        <w:rPr>
          <w:rFonts w:ascii="Times New Roman" w:eastAsia="Times-Roman" w:hAnsi="Times New Roman" w:cs="Times New Roman"/>
          <w:sz w:val="28"/>
          <w:szCs w:val="28"/>
          <w:lang w:eastAsia="en-US"/>
        </w:rPr>
        <w:t>статьям "Доходы будущих периодов</w:t>
      </w:r>
      <w:r w:rsidRPr="00BE096D">
        <w:rPr>
          <w:rFonts w:ascii="Cambria Math" w:eastAsia="Times-Roman" w:hAnsi="Cambria Math" w:cs="Cambria Math"/>
          <w:sz w:val="28"/>
          <w:szCs w:val="28"/>
          <w:lang w:eastAsia="en-US"/>
        </w:rPr>
        <w:t>≫</w:t>
      </w:r>
      <w:r w:rsidRPr="00BE096D">
        <w:rPr>
          <w:rFonts w:ascii="Times New Roman" w:eastAsia="Times-Roman" w:hAnsi="Times New Roman" w:cs="Times New Roman"/>
          <w:sz w:val="28"/>
          <w:szCs w:val="28"/>
          <w:lang w:eastAsia="en-US"/>
        </w:rPr>
        <w:t xml:space="preserve"> и </w:t>
      </w:r>
      <w:r w:rsidRPr="00BE096D">
        <w:rPr>
          <w:rFonts w:ascii="Cambria Math" w:eastAsia="Times-Roman" w:hAnsi="Cambria Math" w:cs="Cambria Math"/>
          <w:sz w:val="28"/>
          <w:szCs w:val="28"/>
          <w:lang w:eastAsia="en-US"/>
        </w:rPr>
        <w:t>≪</w:t>
      </w:r>
      <w:r w:rsidRPr="00BE096D">
        <w:rPr>
          <w:rFonts w:ascii="Times New Roman" w:eastAsia="Times-Roman" w:hAnsi="Times New Roman" w:cs="Times New Roman"/>
          <w:sz w:val="28"/>
          <w:szCs w:val="28"/>
          <w:lang w:eastAsia="en-US"/>
        </w:rPr>
        <w:t>Фонд потребления</w:t>
      </w:r>
      <w:r w:rsidRPr="00BE096D">
        <w:rPr>
          <w:rFonts w:ascii="Cambria Math" w:eastAsia="Times-Roman" w:hAnsi="Cambria Math" w:cs="Cambria Math"/>
          <w:sz w:val="28"/>
          <w:szCs w:val="28"/>
          <w:lang w:eastAsia="en-US"/>
        </w:rPr>
        <w:t>≫</w:t>
      </w:r>
      <w:r w:rsidRPr="00BE096D">
        <w:rPr>
          <w:rFonts w:ascii="Times New Roman" w:eastAsia="Times-Roman" w:hAnsi="Times New Roman" w:cs="Times New Roman"/>
          <w:sz w:val="28"/>
          <w:szCs w:val="28"/>
          <w:lang w:eastAsia="en-US"/>
        </w:rPr>
        <w:t>.</w:t>
      </w:r>
    </w:p>
    <w:p w:rsidR="00066F89" w:rsidRPr="00BE096D" w:rsidRDefault="00066F89" w:rsidP="00066F89">
      <w:pPr>
        <w:pStyle w:val="1"/>
        <w:rPr>
          <w:rFonts w:ascii="Times New Roman" w:hAnsi="Times New Roman" w:cs="Times New Roman"/>
          <w:sz w:val="28"/>
          <w:szCs w:val="28"/>
          <w:lang w:eastAsia="en-US"/>
        </w:rPr>
      </w:pPr>
      <w:proofErr w:type="gramStart"/>
      <w:r w:rsidRPr="00BE096D">
        <w:rPr>
          <w:rFonts w:ascii="Times New Roman" w:hAnsi="Times New Roman" w:cs="Times New Roman"/>
          <w:sz w:val="28"/>
          <w:szCs w:val="28"/>
          <w:lang w:eastAsia="en-US"/>
        </w:rPr>
        <w:t>Активы компании – Нематериальные активы, не связанные с основной деятельностью, или не имеющие документального подтверждения – Сомнительные долги = Расчетные активы – Расчетные пассивы (целевое финансирование, долгосрочные и краткосрочные обязательства, кредиторская задолженность, задолженность участников по выплатам доходов, резервы предстоящих расходов, прочие пассивы) = Чистые активы.</w:t>
      </w:r>
      <w:proofErr w:type="gramEnd"/>
    </w:p>
    <w:p w:rsidR="00066F89" w:rsidRPr="006D67A4" w:rsidRDefault="00066F89" w:rsidP="00066F89">
      <w:pPr>
        <w:pStyle w:val="1"/>
        <w:ind w:firstLine="0"/>
        <w:rPr>
          <w:rFonts w:ascii="Times New Roman" w:hAnsi="Times New Roman" w:cs="Times New Roman"/>
          <w:sz w:val="28"/>
          <w:szCs w:val="28"/>
          <w:lang w:eastAsia="en-US"/>
        </w:rPr>
      </w:pPr>
    </w:p>
    <w:p w:rsidR="00066F89" w:rsidRPr="006D67A4" w:rsidRDefault="00066F89" w:rsidP="00066F89">
      <w:pPr>
        <w:pStyle w:val="1"/>
        <w:ind w:firstLine="0"/>
        <w:jc w:val="center"/>
        <w:rPr>
          <w:rFonts w:ascii="Times New Roman" w:hAnsi="Times New Roman" w:cs="Times New Roman"/>
          <w:b/>
          <w:sz w:val="28"/>
          <w:szCs w:val="28"/>
          <w:lang w:eastAsia="en-US"/>
        </w:rPr>
      </w:pPr>
      <w:r w:rsidRPr="006D67A4">
        <w:rPr>
          <w:rFonts w:ascii="Times New Roman" w:hAnsi="Times New Roman" w:cs="Times New Roman"/>
          <w:b/>
          <w:bCs/>
          <w:color w:val="000000"/>
          <w:sz w:val="28"/>
          <w:szCs w:val="28"/>
        </w:rPr>
        <w:t>2.2</w:t>
      </w:r>
      <w:r w:rsidRPr="006D67A4">
        <w:rPr>
          <w:rFonts w:ascii="Times New Roman" w:hAnsi="Times New Roman" w:cs="Times New Roman"/>
          <w:b/>
          <w:sz w:val="28"/>
          <w:szCs w:val="28"/>
        </w:rPr>
        <w:t xml:space="preserve"> Метод ликвидационной стоимости и его сущность</w:t>
      </w:r>
    </w:p>
    <w:p w:rsidR="00066F89" w:rsidRPr="006D67A4" w:rsidRDefault="00066F89" w:rsidP="00066F89">
      <w:pPr>
        <w:pStyle w:val="1"/>
        <w:ind w:firstLine="0"/>
        <w:rPr>
          <w:rFonts w:ascii="Times New Roman" w:hAnsi="Times New Roman" w:cs="Times New Roman"/>
          <w:sz w:val="28"/>
          <w:szCs w:val="28"/>
          <w:lang w:eastAsia="en-US"/>
        </w:rPr>
      </w:pPr>
    </w:p>
    <w:p w:rsidR="00066F89" w:rsidRPr="006D67A4" w:rsidRDefault="00066F89" w:rsidP="00066F89">
      <w:pPr>
        <w:pStyle w:val="1"/>
        <w:rPr>
          <w:rFonts w:ascii="Times New Roman" w:hAnsi="Times New Roman" w:cs="Times New Roman"/>
          <w:sz w:val="28"/>
          <w:szCs w:val="28"/>
          <w:lang w:eastAsia="en-US"/>
        </w:rPr>
      </w:pPr>
      <w:r w:rsidRPr="006D67A4">
        <w:rPr>
          <w:rFonts w:ascii="Times New Roman" w:hAnsi="Times New Roman" w:cs="Times New Roman"/>
          <w:sz w:val="28"/>
          <w:szCs w:val="28"/>
          <w:lang w:eastAsia="en-US"/>
        </w:rPr>
        <w:t>Оценка ликвидационной стоимости предприятия осуществляется в следующих случаях:</w:t>
      </w:r>
    </w:p>
    <w:p w:rsidR="00066F89" w:rsidRPr="006D67A4" w:rsidRDefault="00066F89" w:rsidP="00066F89">
      <w:pPr>
        <w:pStyle w:val="1"/>
        <w:rPr>
          <w:rFonts w:ascii="Times New Roman" w:hAnsi="Times New Roman" w:cs="Times New Roman"/>
          <w:sz w:val="28"/>
          <w:szCs w:val="28"/>
          <w:lang w:eastAsia="en-US"/>
        </w:rPr>
      </w:pPr>
      <w:r w:rsidRPr="006D67A4">
        <w:rPr>
          <w:rFonts w:ascii="Times New Roman" w:hAnsi="Times New Roman" w:cs="Times New Roman"/>
          <w:sz w:val="28"/>
          <w:szCs w:val="28"/>
          <w:lang w:eastAsia="en-US"/>
        </w:rPr>
        <w:t>– компания находится в состоянии банкротства, или есть серьезные сомнения относительно ее способности оставаться действующим предприятием;</w:t>
      </w:r>
    </w:p>
    <w:p w:rsidR="00066F89" w:rsidRPr="006D67A4" w:rsidRDefault="00066F89" w:rsidP="00066F89">
      <w:pPr>
        <w:pStyle w:val="1"/>
        <w:rPr>
          <w:rFonts w:ascii="Times New Roman" w:hAnsi="Times New Roman" w:cs="Times New Roman"/>
          <w:sz w:val="28"/>
          <w:szCs w:val="28"/>
          <w:lang w:eastAsia="en-US"/>
        </w:rPr>
      </w:pPr>
      <w:r w:rsidRPr="006D67A4">
        <w:rPr>
          <w:rFonts w:ascii="Times New Roman" w:hAnsi="Times New Roman" w:cs="Times New Roman"/>
          <w:sz w:val="28"/>
          <w:szCs w:val="28"/>
          <w:lang w:eastAsia="en-US"/>
        </w:rPr>
        <w:t>– стоимость компании при ликвидации может быть выше, чем при продолжении деятельности.</w:t>
      </w:r>
    </w:p>
    <w:p w:rsidR="00066F89" w:rsidRPr="006D67A4" w:rsidRDefault="00066F89" w:rsidP="00066F89">
      <w:pPr>
        <w:pStyle w:val="1"/>
        <w:rPr>
          <w:rFonts w:ascii="Times New Roman" w:hAnsi="Times New Roman" w:cs="Times New Roman"/>
          <w:sz w:val="28"/>
          <w:szCs w:val="28"/>
          <w:lang w:eastAsia="en-US"/>
        </w:rPr>
      </w:pPr>
      <w:r w:rsidRPr="006D67A4">
        <w:rPr>
          <w:rFonts w:ascii="Times New Roman" w:hAnsi="Times New Roman" w:cs="Times New Roman"/>
          <w:sz w:val="28"/>
          <w:szCs w:val="28"/>
          <w:lang w:eastAsia="en-US"/>
        </w:rPr>
        <w:t>Ликвидационная стоимость представляет собой стоимость, которую собственник предприятия может получить при ликвидации предприятия и раздельной продажи ее активов.</w:t>
      </w:r>
    </w:p>
    <w:p w:rsidR="00066F89" w:rsidRPr="006D67A4" w:rsidRDefault="00066F89" w:rsidP="00066F89">
      <w:pPr>
        <w:pStyle w:val="1"/>
        <w:rPr>
          <w:rFonts w:ascii="Times New Roman" w:hAnsi="Times New Roman" w:cs="Times New Roman"/>
          <w:sz w:val="28"/>
          <w:szCs w:val="28"/>
          <w:lang w:eastAsia="en-US"/>
        </w:rPr>
      </w:pPr>
      <w:r w:rsidRPr="006D67A4">
        <w:rPr>
          <w:rFonts w:ascii="Times New Roman" w:hAnsi="Times New Roman" w:cs="Times New Roman"/>
          <w:sz w:val="28"/>
          <w:szCs w:val="28"/>
          <w:lang w:eastAsia="en-US"/>
        </w:rPr>
        <w:t>Расчет ликвидационной стоимости предприятия включает в себя несколько основных этапов:</w:t>
      </w:r>
    </w:p>
    <w:p w:rsidR="00066F89" w:rsidRPr="006D67A4" w:rsidRDefault="00066F89" w:rsidP="00066F89">
      <w:pPr>
        <w:pStyle w:val="1"/>
        <w:rPr>
          <w:rFonts w:ascii="Times New Roman" w:hAnsi="Times New Roman" w:cs="Times New Roman"/>
          <w:sz w:val="28"/>
          <w:szCs w:val="28"/>
          <w:lang w:eastAsia="en-US"/>
        </w:rPr>
      </w:pPr>
      <w:r w:rsidRPr="006D67A4">
        <w:rPr>
          <w:rFonts w:ascii="Times New Roman" w:hAnsi="Times New Roman" w:cs="Times New Roman"/>
          <w:sz w:val="28"/>
          <w:szCs w:val="28"/>
          <w:lang w:eastAsia="en-US"/>
        </w:rPr>
        <w:lastRenderedPageBreak/>
        <w:t>1. Берется последний балансовый отчет (желательно последний квартальный).</w:t>
      </w:r>
    </w:p>
    <w:p w:rsidR="00066F89" w:rsidRPr="006D67A4" w:rsidRDefault="00066F89" w:rsidP="00066F89">
      <w:pPr>
        <w:pStyle w:val="1"/>
        <w:rPr>
          <w:rFonts w:ascii="Times New Roman" w:hAnsi="Times New Roman" w:cs="Times New Roman"/>
          <w:sz w:val="28"/>
          <w:szCs w:val="28"/>
          <w:lang w:eastAsia="en-US"/>
        </w:rPr>
      </w:pPr>
      <w:r w:rsidRPr="006D67A4">
        <w:rPr>
          <w:rFonts w:ascii="Times New Roman" w:hAnsi="Times New Roman" w:cs="Times New Roman"/>
          <w:sz w:val="28"/>
          <w:szCs w:val="28"/>
          <w:lang w:eastAsia="en-US"/>
        </w:rPr>
        <w:t>2. Разрабатывается календарный график ликвидации активов, так как продажа различных видов активов предприятия: недвижимого имущества, машин и оборудования, товарно-материальных запасов требует различных временных периодов.</w:t>
      </w:r>
    </w:p>
    <w:p w:rsidR="00066F89" w:rsidRPr="006D67A4" w:rsidRDefault="00066F89" w:rsidP="00066F89">
      <w:pPr>
        <w:pStyle w:val="1"/>
        <w:rPr>
          <w:rFonts w:ascii="Times New Roman" w:hAnsi="Times New Roman" w:cs="Times New Roman"/>
          <w:sz w:val="28"/>
          <w:szCs w:val="28"/>
          <w:lang w:eastAsia="en-US"/>
        </w:rPr>
      </w:pPr>
      <w:r w:rsidRPr="006D67A4">
        <w:rPr>
          <w:rFonts w:ascii="Times New Roman" w:hAnsi="Times New Roman" w:cs="Times New Roman"/>
          <w:sz w:val="28"/>
          <w:szCs w:val="28"/>
          <w:lang w:eastAsia="en-US"/>
        </w:rPr>
        <w:t>3. Определяется валовая выручка от ликвидации активов.</w:t>
      </w:r>
    </w:p>
    <w:p w:rsidR="00066F89" w:rsidRPr="006D67A4" w:rsidRDefault="00066F89" w:rsidP="00066F89">
      <w:pPr>
        <w:pStyle w:val="1"/>
        <w:rPr>
          <w:rFonts w:ascii="Times New Roman" w:hAnsi="Times New Roman" w:cs="Times New Roman"/>
          <w:sz w:val="28"/>
          <w:szCs w:val="28"/>
          <w:lang w:eastAsia="en-US"/>
        </w:rPr>
      </w:pPr>
      <w:r w:rsidRPr="006D67A4">
        <w:rPr>
          <w:rFonts w:ascii="Times New Roman" w:hAnsi="Times New Roman" w:cs="Times New Roman"/>
          <w:sz w:val="28"/>
          <w:szCs w:val="28"/>
          <w:lang w:eastAsia="en-US"/>
        </w:rPr>
        <w:t xml:space="preserve">4. Оценочная стоимость активов уменьшается на величину прямых затрат. К прямым затратам, связанным с ликвидацией предприятия, относятся комиссионные оценочным и юридическим фирмам, налоги и сборы, которые платятся при продаже. С учетом календарного графика ликвидации </w:t>
      </w:r>
      <w:proofErr w:type="gramStart"/>
      <w:r w:rsidRPr="006D67A4">
        <w:rPr>
          <w:rFonts w:ascii="Times New Roman" w:hAnsi="Times New Roman" w:cs="Times New Roman"/>
          <w:sz w:val="28"/>
          <w:szCs w:val="28"/>
          <w:lang w:eastAsia="en-US"/>
        </w:rPr>
        <w:t>активов</w:t>
      </w:r>
      <w:proofErr w:type="gramEnd"/>
      <w:r w:rsidRPr="006D67A4">
        <w:rPr>
          <w:rFonts w:ascii="Times New Roman" w:hAnsi="Times New Roman" w:cs="Times New Roman"/>
          <w:sz w:val="28"/>
          <w:szCs w:val="28"/>
          <w:lang w:eastAsia="en-US"/>
        </w:rPr>
        <w:t xml:space="preserve"> скорректированные стоимости оцениваемых активов дисконтируются на дату оценки по ставке дисконта, учитывающей связанный с этой продажей риск.</w:t>
      </w:r>
    </w:p>
    <w:p w:rsidR="00066F89" w:rsidRPr="006D67A4" w:rsidRDefault="00066F89" w:rsidP="00066F89">
      <w:pPr>
        <w:pStyle w:val="1"/>
        <w:rPr>
          <w:rFonts w:ascii="Times New Roman" w:hAnsi="Times New Roman" w:cs="Times New Roman"/>
          <w:sz w:val="28"/>
          <w:szCs w:val="28"/>
          <w:lang w:eastAsia="en-US"/>
        </w:rPr>
      </w:pPr>
      <w:r w:rsidRPr="006D67A4">
        <w:rPr>
          <w:rFonts w:ascii="Times New Roman" w:hAnsi="Times New Roman" w:cs="Times New Roman"/>
          <w:sz w:val="28"/>
          <w:szCs w:val="28"/>
          <w:lang w:eastAsia="en-US"/>
        </w:rPr>
        <w:t>5. Ликвидационная стоимость активов уменьшается на расходы, связанные с владением активами до их продажи, включая затраты на сохранение запасов готовой продукции и незавершенного производства, сохранение оборудования, машин, механизмов, объектов недвижимости, а также управленческие расходы по поддержанию работы предприятия вплоть до завершения его ликвидации.</w:t>
      </w:r>
    </w:p>
    <w:p w:rsidR="00066F89" w:rsidRPr="006D67A4" w:rsidRDefault="00066F89" w:rsidP="00066F89">
      <w:pPr>
        <w:pStyle w:val="1"/>
        <w:rPr>
          <w:rFonts w:ascii="Times New Roman" w:hAnsi="Times New Roman" w:cs="Times New Roman"/>
          <w:sz w:val="28"/>
          <w:szCs w:val="28"/>
          <w:lang w:eastAsia="en-US"/>
        </w:rPr>
      </w:pPr>
      <w:r w:rsidRPr="006D67A4">
        <w:rPr>
          <w:rFonts w:ascii="Times New Roman" w:hAnsi="Times New Roman" w:cs="Times New Roman"/>
          <w:sz w:val="28"/>
          <w:szCs w:val="28"/>
          <w:lang w:eastAsia="en-US"/>
        </w:rPr>
        <w:t>6. Прибавляется (или вычитается) операционная прибыль (убытки) ликвидационного периода.</w:t>
      </w:r>
    </w:p>
    <w:p w:rsidR="00066F89" w:rsidRPr="006D67A4" w:rsidRDefault="00066F89" w:rsidP="00066F89">
      <w:pPr>
        <w:pStyle w:val="1"/>
        <w:rPr>
          <w:rFonts w:ascii="Times New Roman" w:hAnsi="Times New Roman" w:cs="Times New Roman"/>
          <w:sz w:val="28"/>
          <w:szCs w:val="28"/>
          <w:lang w:eastAsia="en-US"/>
        </w:rPr>
      </w:pPr>
      <w:r w:rsidRPr="006D67A4">
        <w:rPr>
          <w:rFonts w:ascii="Times New Roman" w:hAnsi="Times New Roman" w:cs="Times New Roman"/>
          <w:sz w:val="28"/>
          <w:szCs w:val="28"/>
          <w:lang w:eastAsia="en-US"/>
        </w:rPr>
        <w:t>7. Вычитаются преимущественные права на удовлетворение всех задолженностей.</w:t>
      </w:r>
    </w:p>
    <w:p w:rsidR="00066F89" w:rsidRPr="006D67A4" w:rsidRDefault="00066F89" w:rsidP="00066F89">
      <w:pPr>
        <w:pStyle w:val="1"/>
        <w:rPr>
          <w:rFonts w:ascii="Times New Roman" w:eastAsia="Times-Roman" w:hAnsi="Times New Roman" w:cs="Times New Roman"/>
          <w:sz w:val="28"/>
          <w:szCs w:val="28"/>
          <w:lang w:eastAsia="en-US"/>
        </w:rPr>
      </w:pPr>
      <w:r w:rsidRPr="006D67A4">
        <w:rPr>
          <w:rFonts w:ascii="Times New Roman" w:eastAsia="Times-Roman" w:hAnsi="Times New Roman" w:cs="Times New Roman"/>
          <w:sz w:val="28"/>
          <w:szCs w:val="28"/>
          <w:lang w:eastAsia="en-US"/>
        </w:rPr>
        <w:t>Ликвидационная стоимость означает чистую сумму, которую собственник может получить при ликвидации компании и раздельной распродаже ее активов.</w:t>
      </w:r>
    </w:p>
    <w:p w:rsidR="00066F89" w:rsidRPr="006D67A4" w:rsidRDefault="00066F89" w:rsidP="00066F89">
      <w:pPr>
        <w:pStyle w:val="1"/>
        <w:rPr>
          <w:rFonts w:ascii="Times New Roman" w:eastAsia="Times-Roman" w:hAnsi="Times New Roman" w:cs="Times New Roman"/>
          <w:sz w:val="28"/>
          <w:szCs w:val="28"/>
          <w:lang w:eastAsia="en-US"/>
        </w:rPr>
      </w:pPr>
      <w:r w:rsidRPr="006D67A4">
        <w:rPr>
          <w:rFonts w:ascii="Times New Roman" w:eastAsia="Times-Roman" w:hAnsi="Times New Roman" w:cs="Times New Roman"/>
          <w:sz w:val="28"/>
          <w:szCs w:val="28"/>
          <w:lang w:eastAsia="en-US"/>
        </w:rPr>
        <w:t xml:space="preserve">Ликвидационная стоимость зависит от характера ликвидации. В случае если возможна упорядоченная ликвидация, распродажа активов может производиться в течение разумного периода времени, что обеспечит максимально возможную цену каждого актива. Принудительная ликвидация </w:t>
      </w:r>
      <w:r w:rsidRPr="006D67A4">
        <w:rPr>
          <w:rFonts w:ascii="Times New Roman" w:eastAsia="Times-Roman" w:hAnsi="Times New Roman" w:cs="Times New Roman"/>
          <w:sz w:val="28"/>
          <w:szCs w:val="28"/>
          <w:lang w:eastAsia="en-US"/>
        </w:rPr>
        <w:lastRenderedPageBreak/>
        <w:t>(предполагает, что активы распродаются настолько быстро, насколько возможно).</w:t>
      </w:r>
    </w:p>
    <w:p w:rsidR="00066F89" w:rsidRPr="006D67A4" w:rsidRDefault="00066F89" w:rsidP="00066F89">
      <w:pPr>
        <w:pStyle w:val="1"/>
        <w:rPr>
          <w:rFonts w:ascii="Times New Roman" w:eastAsia="Times-Roman" w:hAnsi="Times New Roman" w:cs="Times New Roman"/>
          <w:sz w:val="28"/>
          <w:szCs w:val="28"/>
          <w:lang w:eastAsia="en-US"/>
        </w:rPr>
      </w:pPr>
      <w:r w:rsidRPr="006D67A4">
        <w:rPr>
          <w:rFonts w:ascii="Times New Roman" w:eastAsia="Times-Roman" w:hAnsi="Times New Roman" w:cs="Times New Roman"/>
          <w:sz w:val="28"/>
          <w:szCs w:val="28"/>
          <w:lang w:eastAsia="en-US"/>
        </w:rPr>
        <w:t>При расчете ликвидационной стоимости важно достаточно реалистично определить затраты, связанные с ликвидацией активов. При расчете ликвидационной стоимости необходимо дисконтировать ожидаемую выручку от продаж активов по ставке, учитывающей связанный с ликвидацией риск. Базовым периодом является дата оценки компании.</w:t>
      </w:r>
    </w:p>
    <w:p w:rsidR="00066F89" w:rsidRPr="006D67A4" w:rsidRDefault="00066F89" w:rsidP="00066F89">
      <w:pPr>
        <w:pStyle w:val="1"/>
        <w:rPr>
          <w:rFonts w:ascii="Times New Roman" w:eastAsia="Times-Roman" w:hAnsi="Times New Roman" w:cs="Times New Roman"/>
          <w:sz w:val="28"/>
          <w:szCs w:val="28"/>
          <w:lang w:eastAsia="en-US"/>
        </w:rPr>
      </w:pPr>
      <w:r w:rsidRPr="006D67A4">
        <w:rPr>
          <w:rFonts w:ascii="Times New Roman" w:eastAsia="Times-Roman" w:hAnsi="Times New Roman" w:cs="Times New Roman"/>
          <w:sz w:val="28"/>
          <w:szCs w:val="28"/>
          <w:lang w:eastAsia="en-US"/>
        </w:rPr>
        <w:t>Ликвидационная стоимость определяется на базе текущей рыночной стоимости активов компании с учетом времени их реализации по календарному графику ликвидации активов.</w:t>
      </w:r>
    </w:p>
    <w:p w:rsidR="00066F89" w:rsidRPr="006D67A4" w:rsidRDefault="00066F89" w:rsidP="00066F89">
      <w:pPr>
        <w:pStyle w:val="1"/>
        <w:rPr>
          <w:rFonts w:ascii="Times New Roman" w:eastAsia="Times-Roman" w:hAnsi="Times New Roman" w:cs="Times New Roman"/>
          <w:sz w:val="28"/>
          <w:szCs w:val="28"/>
          <w:lang w:eastAsia="en-US"/>
        </w:rPr>
      </w:pPr>
      <w:r w:rsidRPr="006D67A4">
        <w:rPr>
          <w:rFonts w:ascii="Times New Roman" w:eastAsia="Times-Roman" w:hAnsi="Times New Roman" w:cs="Times New Roman"/>
          <w:sz w:val="28"/>
          <w:szCs w:val="28"/>
          <w:lang w:eastAsia="en-US"/>
        </w:rPr>
        <w:t xml:space="preserve">Для расчета текущей стоимости активов предприятия используются данные баланса предприятия на дату оценки с учетом инвентаризации и корректировки стоимости отдельных активов, рыночная стоимость которых не совпадает </w:t>
      </w:r>
      <w:proofErr w:type="gramStart"/>
      <w:r w:rsidRPr="006D67A4">
        <w:rPr>
          <w:rFonts w:ascii="Times New Roman" w:eastAsia="Times-Roman" w:hAnsi="Times New Roman" w:cs="Times New Roman"/>
          <w:sz w:val="28"/>
          <w:szCs w:val="28"/>
          <w:lang w:eastAsia="en-US"/>
        </w:rPr>
        <w:t>с</w:t>
      </w:r>
      <w:proofErr w:type="gramEnd"/>
      <w:r w:rsidRPr="006D67A4">
        <w:rPr>
          <w:rFonts w:ascii="Times New Roman" w:eastAsia="Times-Roman" w:hAnsi="Times New Roman" w:cs="Times New Roman"/>
          <w:sz w:val="28"/>
          <w:szCs w:val="28"/>
          <w:lang w:eastAsia="en-US"/>
        </w:rPr>
        <w:t xml:space="preserve"> балансовой.</w:t>
      </w:r>
    </w:p>
    <w:p w:rsidR="00066F89" w:rsidRPr="006D67A4" w:rsidRDefault="00066F89" w:rsidP="00066F89">
      <w:pPr>
        <w:pStyle w:val="1"/>
        <w:rPr>
          <w:rFonts w:ascii="Times New Roman" w:eastAsia="Times-Roman" w:hAnsi="Times New Roman" w:cs="Times New Roman"/>
          <w:sz w:val="28"/>
          <w:szCs w:val="28"/>
          <w:lang w:eastAsia="en-US"/>
        </w:rPr>
      </w:pPr>
      <w:r w:rsidRPr="006D67A4">
        <w:rPr>
          <w:rFonts w:ascii="Times New Roman" w:eastAsia="Times-Roman" w:hAnsi="Times New Roman" w:cs="Times New Roman"/>
          <w:sz w:val="28"/>
          <w:szCs w:val="28"/>
          <w:lang w:eastAsia="en-US"/>
        </w:rPr>
        <w:t>Предварительно должен быть решен вопрос наилучшего и наиболее эффективного использования ликвидируемого бизнеса, что позволит применить обоснованные методы рыночной оценки машин, оборудования, транспортных средств, зданий и сооружений, нематериальных активов.</w:t>
      </w:r>
    </w:p>
    <w:p w:rsidR="00066F89" w:rsidRPr="006D67A4" w:rsidRDefault="00066F89" w:rsidP="00066F89">
      <w:pPr>
        <w:pStyle w:val="1"/>
        <w:rPr>
          <w:rFonts w:ascii="Times New Roman" w:eastAsia="Times-Roman" w:hAnsi="Times New Roman" w:cs="Times New Roman"/>
          <w:sz w:val="28"/>
          <w:szCs w:val="28"/>
          <w:lang w:eastAsia="en-US"/>
        </w:rPr>
      </w:pPr>
      <w:r w:rsidRPr="006D67A4">
        <w:rPr>
          <w:rFonts w:ascii="Times New Roman" w:eastAsia="Times-Roman" w:hAnsi="Times New Roman" w:cs="Times New Roman"/>
          <w:sz w:val="28"/>
          <w:szCs w:val="28"/>
          <w:lang w:eastAsia="en-US"/>
        </w:rPr>
        <w:t>На основе анализа местоположения объекта, развитости инфраструктуры, характера и изношенности недвижимости, законодательных ограничений использования имущества, как наиболее целесообразный принят вариант демонтажа и продажи оборудования, транспортных средств, запасов. Производственные и складские помещения могут быть использованы новым владельцем как складской комплекс.</w:t>
      </w:r>
    </w:p>
    <w:p w:rsidR="00066F89" w:rsidRDefault="00066F89" w:rsidP="00066F89">
      <w:pPr>
        <w:pStyle w:val="1"/>
        <w:rPr>
          <w:rFonts w:ascii="Times New Roman" w:eastAsia="Times-Roman" w:hAnsi="Times New Roman" w:cs="Times New Roman"/>
          <w:sz w:val="28"/>
          <w:szCs w:val="28"/>
          <w:lang w:eastAsia="en-US"/>
        </w:rPr>
      </w:pPr>
      <w:r w:rsidRPr="006D67A4">
        <w:rPr>
          <w:rFonts w:ascii="Times New Roman" w:eastAsia="Times-Roman" w:hAnsi="Times New Roman" w:cs="Times New Roman"/>
          <w:sz w:val="28"/>
          <w:szCs w:val="28"/>
          <w:lang w:eastAsia="en-US"/>
        </w:rPr>
        <w:t xml:space="preserve">Права на аренду участка покупатель получает вместе с правами на недвижимость (ГК РФ, ст. 271 </w:t>
      </w:r>
      <w:r w:rsidRPr="006D67A4">
        <w:rPr>
          <w:rFonts w:ascii="Cambria Math" w:eastAsia="Times-Roman" w:hAnsi="Cambria Math" w:cs="Cambria Math"/>
          <w:sz w:val="28"/>
          <w:szCs w:val="28"/>
          <w:lang w:eastAsia="en-US"/>
        </w:rPr>
        <w:t>≪</w:t>
      </w:r>
      <w:r w:rsidRPr="006D67A4">
        <w:rPr>
          <w:rFonts w:ascii="Times New Roman" w:eastAsia="Times-Roman" w:hAnsi="Times New Roman" w:cs="Times New Roman"/>
          <w:sz w:val="28"/>
          <w:szCs w:val="28"/>
          <w:lang w:eastAsia="en-US"/>
        </w:rPr>
        <w:t>Право использования земельного участка собственником недвижимости</w:t>
      </w:r>
      <w:r w:rsidRPr="006D67A4">
        <w:rPr>
          <w:rFonts w:ascii="Cambria Math" w:eastAsia="Times-Roman" w:hAnsi="Cambria Math" w:cs="Cambria Math"/>
          <w:sz w:val="28"/>
          <w:szCs w:val="28"/>
          <w:lang w:eastAsia="en-US"/>
        </w:rPr>
        <w:t>≫</w:t>
      </w:r>
      <w:r w:rsidRPr="006D67A4">
        <w:rPr>
          <w:rFonts w:ascii="Times New Roman" w:eastAsia="Times-Roman" w:hAnsi="Times New Roman" w:cs="Times New Roman"/>
          <w:sz w:val="28"/>
          <w:szCs w:val="28"/>
          <w:lang w:eastAsia="en-US"/>
        </w:rPr>
        <w:t>).</w:t>
      </w:r>
    </w:p>
    <w:p w:rsidR="00066F89" w:rsidRDefault="00066F89" w:rsidP="00066F89">
      <w:pPr>
        <w:pStyle w:val="1"/>
        <w:rPr>
          <w:rFonts w:ascii="Times New Roman" w:eastAsia="Times-Roman" w:hAnsi="Times New Roman" w:cs="Times New Roman"/>
          <w:sz w:val="28"/>
          <w:szCs w:val="28"/>
          <w:lang w:eastAsia="en-US"/>
        </w:rPr>
      </w:pPr>
    </w:p>
    <w:p w:rsidR="00066F89" w:rsidRPr="006D67A4" w:rsidRDefault="00066F89" w:rsidP="00066F89">
      <w:pPr>
        <w:pStyle w:val="1"/>
        <w:rPr>
          <w:rFonts w:ascii="Times New Roman" w:eastAsia="Times-Roman" w:hAnsi="Times New Roman" w:cs="Times New Roman"/>
          <w:sz w:val="28"/>
          <w:szCs w:val="28"/>
          <w:lang w:eastAsia="en-US"/>
        </w:rPr>
      </w:pPr>
    </w:p>
    <w:p w:rsidR="00066F89" w:rsidRPr="006D67A4" w:rsidRDefault="00066F89" w:rsidP="00066F89">
      <w:pPr>
        <w:pStyle w:val="1"/>
        <w:ind w:firstLine="0"/>
        <w:rPr>
          <w:rFonts w:ascii="Times New Roman" w:eastAsia="Times-Roman" w:hAnsi="Times New Roman" w:cs="Times New Roman"/>
          <w:sz w:val="28"/>
          <w:szCs w:val="28"/>
          <w:lang w:eastAsia="en-US"/>
        </w:rPr>
      </w:pPr>
    </w:p>
    <w:p w:rsidR="00066F89" w:rsidRPr="00066F89" w:rsidRDefault="00066F89" w:rsidP="00066F89">
      <w:pPr>
        <w:spacing w:line="360" w:lineRule="auto"/>
        <w:jc w:val="center"/>
        <w:rPr>
          <w:rFonts w:eastAsia="Times-Roman"/>
          <w:b/>
          <w:sz w:val="28"/>
          <w:szCs w:val="28"/>
          <w:lang w:val="ru-RU" w:eastAsia="en-US"/>
        </w:rPr>
      </w:pPr>
      <w:r w:rsidRPr="00066F89">
        <w:rPr>
          <w:b/>
          <w:bCs/>
          <w:color w:val="000000"/>
          <w:sz w:val="28"/>
          <w:szCs w:val="28"/>
          <w:lang w:val="ru-RU"/>
        </w:rPr>
        <w:lastRenderedPageBreak/>
        <w:t xml:space="preserve">2.3 </w:t>
      </w:r>
      <w:r w:rsidRPr="00066F89">
        <w:rPr>
          <w:b/>
          <w:sz w:val="28"/>
          <w:szCs w:val="28"/>
          <w:lang w:val="ru-RU"/>
        </w:rPr>
        <w:t>Метод опционов</w:t>
      </w:r>
    </w:p>
    <w:p w:rsidR="00066F89" w:rsidRPr="00BE096D" w:rsidRDefault="00066F89" w:rsidP="00066F89">
      <w:pPr>
        <w:pStyle w:val="1"/>
        <w:rPr>
          <w:rFonts w:ascii="Times New Roman" w:eastAsia="Times-Roman" w:hAnsi="Times New Roman" w:cs="Times New Roman"/>
          <w:sz w:val="28"/>
          <w:szCs w:val="28"/>
          <w:lang w:eastAsia="en-US"/>
        </w:rPr>
      </w:pPr>
      <w:r w:rsidRPr="00BE096D">
        <w:rPr>
          <w:rFonts w:ascii="Times New Roman" w:eastAsia="Times-Roman" w:hAnsi="Times New Roman" w:cs="Times New Roman"/>
          <w:sz w:val="28"/>
          <w:szCs w:val="28"/>
          <w:lang w:eastAsia="en-US"/>
        </w:rPr>
        <w:t>Сущность опционов</w:t>
      </w:r>
    </w:p>
    <w:p w:rsidR="00066F89" w:rsidRPr="006D67A4" w:rsidRDefault="00066F89" w:rsidP="00066F89">
      <w:pPr>
        <w:pStyle w:val="1"/>
        <w:rPr>
          <w:rFonts w:ascii="Times New Roman" w:eastAsia="Times-Roman" w:hAnsi="Times New Roman" w:cs="Times New Roman"/>
          <w:sz w:val="28"/>
          <w:szCs w:val="28"/>
          <w:lang w:eastAsia="en-US"/>
        </w:rPr>
      </w:pPr>
      <w:r w:rsidRPr="00BE096D">
        <w:rPr>
          <w:rFonts w:ascii="Times New Roman" w:eastAsia="Times-Roman" w:hAnsi="Times New Roman" w:cs="Times New Roman"/>
          <w:sz w:val="28"/>
          <w:szCs w:val="28"/>
          <w:lang w:eastAsia="en-US"/>
        </w:rPr>
        <w:t>Существуют финансовые инструменты, которые сочетают в себе элементы акций и облигаций или являются настолько специфическими продуктами, что их нельзя отнести</w:t>
      </w:r>
      <w:r w:rsidRPr="006D67A4">
        <w:rPr>
          <w:rFonts w:ascii="Times New Roman" w:eastAsia="Times-Roman" w:hAnsi="Times New Roman" w:cs="Times New Roman"/>
          <w:sz w:val="28"/>
          <w:szCs w:val="28"/>
          <w:lang w:eastAsia="en-US"/>
        </w:rPr>
        <w:t xml:space="preserve"> ни к той, ни к другой категории. Такие инструменты получили название производных или специальных. Они охватывают, прежде </w:t>
      </w:r>
      <w:proofErr w:type="gramStart"/>
      <w:r w:rsidRPr="006D67A4">
        <w:rPr>
          <w:rFonts w:ascii="Times New Roman" w:eastAsia="Times-Roman" w:hAnsi="Times New Roman" w:cs="Times New Roman"/>
          <w:sz w:val="28"/>
          <w:szCs w:val="28"/>
          <w:lang w:eastAsia="en-US"/>
        </w:rPr>
        <w:t>всего</w:t>
      </w:r>
      <w:proofErr w:type="gramEnd"/>
      <w:r w:rsidRPr="006D67A4">
        <w:rPr>
          <w:rFonts w:ascii="Times New Roman" w:eastAsia="Times-Roman" w:hAnsi="Times New Roman" w:cs="Times New Roman"/>
          <w:sz w:val="28"/>
          <w:szCs w:val="28"/>
          <w:lang w:eastAsia="en-US"/>
        </w:rPr>
        <w:t xml:space="preserve"> различные разновидности обратимых ценных бумаг. Обратимыми называются ценные бумаги, которые по желанию их владельцев в определённый период могут быть либо погашены, либо обменены на другие ценные бумаги. К числу обратимых ценных бумаг относятся опционы и некоторые другие. Производные фондовые ценности только удостоверяют право на ценные бумаги, но таковыми не являются.</w:t>
      </w:r>
    </w:p>
    <w:p w:rsidR="00066F89" w:rsidRPr="006D67A4" w:rsidRDefault="00066F89" w:rsidP="00066F89">
      <w:pPr>
        <w:pStyle w:val="1"/>
        <w:rPr>
          <w:rFonts w:ascii="Times New Roman" w:eastAsia="Times-Roman" w:hAnsi="Times New Roman" w:cs="Times New Roman"/>
          <w:sz w:val="28"/>
          <w:szCs w:val="28"/>
          <w:lang w:eastAsia="en-US"/>
        </w:rPr>
      </w:pPr>
      <w:r w:rsidRPr="006D67A4">
        <w:rPr>
          <w:rFonts w:ascii="Times New Roman" w:eastAsia="Times-Roman" w:hAnsi="Times New Roman" w:cs="Times New Roman"/>
          <w:sz w:val="28"/>
          <w:szCs w:val="28"/>
          <w:lang w:eastAsia="en-US"/>
        </w:rPr>
        <w:t>Опционом называется контракт, заключённый между двумя лицами, в соответствии с которым одно лицо предоставляет другому лицу право купить определённый актив по определённой цене в рамках определённого периода времени или предоставляет право продать определённый актив по определённой цене в рамках определённого периода времени. Лицо, которое получило опцион и таким образом приняло решение, называется покупателем опциона, который должен платить за это право. Лицо, которое продало опцион, и отвечающее на решение покупателя, называется продавцом опциона.</w:t>
      </w:r>
    </w:p>
    <w:p w:rsidR="00066F89" w:rsidRPr="006D67A4" w:rsidRDefault="00066F89" w:rsidP="00066F89">
      <w:pPr>
        <w:pStyle w:val="1"/>
        <w:rPr>
          <w:rFonts w:ascii="Times New Roman" w:eastAsia="Times-Roman" w:hAnsi="Times New Roman" w:cs="Times New Roman"/>
          <w:sz w:val="28"/>
          <w:szCs w:val="28"/>
          <w:lang w:eastAsia="en-US"/>
        </w:rPr>
      </w:pPr>
      <w:r w:rsidRPr="006D67A4">
        <w:rPr>
          <w:rFonts w:ascii="Times New Roman" w:eastAsia="Times-Roman" w:hAnsi="Times New Roman" w:cs="Times New Roman"/>
          <w:sz w:val="28"/>
          <w:szCs w:val="28"/>
          <w:lang w:eastAsia="en-US"/>
        </w:rPr>
        <w:t>Наиболее распространённый опционный контракт - это опцион на акции.</w:t>
      </w:r>
    </w:p>
    <w:p w:rsidR="00066F89" w:rsidRPr="006D67A4" w:rsidRDefault="00066F89" w:rsidP="00066F89">
      <w:pPr>
        <w:pStyle w:val="1"/>
        <w:rPr>
          <w:rFonts w:ascii="Times New Roman" w:eastAsia="Times-Roman" w:hAnsi="Times New Roman" w:cs="Times New Roman"/>
          <w:sz w:val="28"/>
          <w:szCs w:val="28"/>
          <w:lang w:eastAsia="en-US"/>
        </w:rPr>
      </w:pPr>
      <w:r w:rsidRPr="006D67A4">
        <w:rPr>
          <w:rFonts w:ascii="Times New Roman" w:eastAsia="Times-Roman" w:hAnsi="Times New Roman" w:cs="Times New Roman"/>
          <w:sz w:val="28"/>
          <w:szCs w:val="28"/>
          <w:lang w:eastAsia="en-US"/>
        </w:rPr>
        <w:t xml:space="preserve">С точки зрения сроков исполнения опционы подразделяются </w:t>
      </w:r>
      <w:proofErr w:type="gramStart"/>
      <w:r w:rsidRPr="006D67A4">
        <w:rPr>
          <w:rFonts w:ascii="Times New Roman" w:eastAsia="Times-Roman" w:hAnsi="Times New Roman" w:cs="Times New Roman"/>
          <w:sz w:val="28"/>
          <w:szCs w:val="28"/>
          <w:lang w:eastAsia="en-US"/>
        </w:rPr>
        <w:t>на</w:t>
      </w:r>
      <w:proofErr w:type="gramEnd"/>
      <w:r w:rsidRPr="006D67A4">
        <w:rPr>
          <w:rFonts w:ascii="Times New Roman" w:eastAsia="Times-Roman" w:hAnsi="Times New Roman" w:cs="Times New Roman"/>
          <w:sz w:val="28"/>
          <w:szCs w:val="28"/>
          <w:lang w:eastAsia="en-US"/>
        </w:rPr>
        <w:t>:</w:t>
      </w:r>
    </w:p>
    <w:p w:rsidR="00066F89" w:rsidRPr="006D67A4" w:rsidRDefault="00066F89" w:rsidP="00066F89">
      <w:pPr>
        <w:pStyle w:val="1"/>
        <w:rPr>
          <w:rFonts w:ascii="Times New Roman" w:eastAsia="Times-Roman" w:hAnsi="Times New Roman" w:cs="Times New Roman"/>
          <w:sz w:val="28"/>
          <w:szCs w:val="28"/>
          <w:lang w:eastAsia="en-US"/>
        </w:rPr>
      </w:pPr>
      <w:r>
        <w:rPr>
          <w:rFonts w:ascii="Times New Roman" w:eastAsia="Times-Roman" w:hAnsi="Times New Roman" w:cs="Times New Roman"/>
          <w:sz w:val="28"/>
          <w:szCs w:val="28"/>
          <w:lang w:eastAsia="en-US"/>
        </w:rPr>
        <w:t>-</w:t>
      </w:r>
      <w:r w:rsidRPr="006D67A4">
        <w:rPr>
          <w:rFonts w:ascii="Times New Roman" w:eastAsia="Times-Roman" w:hAnsi="Times New Roman" w:cs="Times New Roman"/>
          <w:sz w:val="28"/>
          <w:szCs w:val="28"/>
          <w:lang w:eastAsia="en-US"/>
        </w:rPr>
        <w:t xml:space="preserve"> американский опцион, который может быть исполнен в любой день до истечения срока контракта или в этот день;</w:t>
      </w:r>
    </w:p>
    <w:p w:rsidR="00066F89" w:rsidRPr="006D67A4" w:rsidRDefault="00066F89" w:rsidP="00066F89">
      <w:pPr>
        <w:pStyle w:val="1"/>
        <w:rPr>
          <w:rFonts w:ascii="Times New Roman" w:eastAsia="Times-Roman" w:hAnsi="Times New Roman" w:cs="Times New Roman"/>
          <w:sz w:val="28"/>
          <w:szCs w:val="28"/>
          <w:lang w:eastAsia="en-US"/>
        </w:rPr>
      </w:pPr>
      <w:r>
        <w:rPr>
          <w:rFonts w:ascii="Times New Roman" w:eastAsia="Times-Roman" w:hAnsi="Times New Roman" w:cs="Times New Roman"/>
          <w:sz w:val="28"/>
          <w:szCs w:val="28"/>
          <w:lang w:eastAsia="en-US"/>
        </w:rPr>
        <w:t>-</w:t>
      </w:r>
      <w:r w:rsidRPr="006D67A4">
        <w:rPr>
          <w:rFonts w:ascii="Times New Roman" w:eastAsia="Times-Roman" w:hAnsi="Times New Roman" w:cs="Times New Roman"/>
          <w:sz w:val="28"/>
          <w:szCs w:val="28"/>
          <w:lang w:eastAsia="en-US"/>
        </w:rPr>
        <w:t xml:space="preserve"> европейский опцион, который осуществляется только в день истечения контракта.</w:t>
      </w:r>
    </w:p>
    <w:p w:rsidR="00066F89" w:rsidRPr="006D67A4" w:rsidRDefault="00066F89" w:rsidP="00066F89">
      <w:pPr>
        <w:pStyle w:val="1"/>
        <w:rPr>
          <w:rFonts w:ascii="Times New Roman" w:eastAsia="Times-Roman" w:hAnsi="Times New Roman" w:cs="Times New Roman"/>
          <w:sz w:val="28"/>
          <w:szCs w:val="28"/>
          <w:lang w:eastAsia="en-US"/>
        </w:rPr>
      </w:pPr>
      <w:r w:rsidRPr="006D67A4">
        <w:rPr>
          <w:rFonts w:ascii="Times New Roman" w:eastAsia="Times-Roman" w:hAnsi="Times New Roman" w:cs="Times New Roman"/>
          <w:sz w:val="28"/>
          <w:szCs w:val="28"/>
          <w:lang w:eastAsia="en-US"/>
        </w:rPr>
        <w:t>Название опциона не зависит от места совершения сделки.</w:t>
      </w:r>
    </w:p>
    <w:p w:rsidR="00066F89" w:rsidRPr="006D67A4" w:rsidRDefault="00066F89" w:rsidP="00066F89">
      <w:pPr>
        <w:pStyle w:val="1"/>
        <w:rPr>
          <w:rFonts w:ascii="Times New Roman" w:eastAsia="Times-Roman" w:hAnsi="Times New Roman" w:cs="Times New Roman"/>
          <w:sz w:val="28"/>
          <w:szCs w:val="28"/>
          <w:lang w:eastAsia="en-US"/>
        </w:rPr>
      </w:pPr>
      <w:r w:rsidRPr="006D67A4">
        <w:rPr>
          <w:rFonts w:ascii="Times New Roman" w:eastAsia="Times-Roman" w:hAnsi="Times New Roman" w:cs="Times New Roman"/>
          <w:sz w:val="28"/>
          <w:szCs w:val="28"/>
          <w:lang w:eastAsia="en-US"/>
        </w:rPr>
        <w:t>Существуют два вида опционов:</w:t>
      </w:r>
    </w:p>
    <w:p w:rsidR="00066F89" w:rsidRPr="006D67A4" w:rsidRDefault="00066F89" w:rsidP="00066F89">
      <w:pPr>
        <w:pStyle w:val="1"/>
        <w:rPr>
          <w:rFonts w:ascii="Times New Roman" w:eastAsia="Times-Roman" w:hAnsi="Times New Roman" w:cs="Times New Roman"/>
          <w:sz w:val="28"/>
          <w:szCs w:val="28"/>
          <w:lang w:eastAsia="en-US"/>
        </w:rPr>
      </w:pPr>
      <w:r>
        <w:rPr>
          <w:rFonts w:ascii="Times New Roman" w:eastAsia="Times-Roman" w:hAnsi="Times New Roman" w:cs="Times New Roman"/>
          <w:sz w:val="28"/>
          <w:szCs w:val="28"/>
          <w:lang w:eastAsia="en-US"/>
        </w:rPr>
        <w:t>-</w:t>
      </w:r>
      <w:r w:rsidRPr="006D67A4">
        <w:rPr>
          <w:rFonts w:ascii="Times New Roman" w:eastAsia="Times-Roman" w:hAnsi="Times New Roman" w:cs="Times New Roman"/>
          <w:sz w:val="28"/>
          <w:szCs w:val="28"/>
          <w:lang w:eastAsia="en-US"/>
        </w:rPr>
        <w:t xml:space="preserve"> опцион на покупку - «</w:t>
      </w:r>
      <w:proofErr w:type="spellStart"/>
      <w:r w:rsidRPr="006D67A4">
        <w:rPr>
          <w:rFonts w:ascii="Times New Roman" w:eastAsia="Times-Roman" w:hAnsi="Times New Roman" w:cs="Times New Roman"/>
          <w:sz w:val="28"/>
          <w:szCs w:val="28"/>
          <w:lang w:eastAsia="en-US"/>
        </w:rPr>
        <w:t>колл</w:t>
      </w:r>
      <w:proofErr w:type="spellEnd"/>
      <w:r w:rsidRPr="006D67A4">
        <w:rPr>
          <w:rFonts w:ascii="Times New Roman" w:eastAsia="Times-Roman" w:hAnsi="Times New Roman" w:cs="Times New Roman"/>
          <w:sz w:val="28"/>
          <w:szCs w:val="28"/>
          <w:lang w:eastAsia="en-US"/>
        </w:rPr>
        <w:t>» (</w:t>
      </w:r>
      <w:proofErr w:type="spellStart"/>
      <w:r w:rsidRPr="006D67A4">
        <w:rPr>
          <w:rFonts w:ascii="Times New Roman" w:eastAsia="Times-Roman" w:hAnsi="Times New Roman" w:cs="Times New Roman"/>
          <w:sz w:val="28"/>
          <w:szCs w:val="28"/>
          <w:lang w:eastAsia="en-US"/>
        </w:rPr>
        <w:t>call</w:t>
      </w:r>
      <w:proofErr w:type="spellEnd"/>
      <w:r w:rsidRPr="006D67A4">
        <w:rPr>
          <w:rFonts w:ascii="Times New Roman" w:eastAsia="Times-Roman" w:hAnsi="Times New Roman" w:cs="Times New Roman"/>
          <w:sz w:val="28"/>
          <w:szCs w:val="28"/>
          <w:lang w:eastAsia="en-US"/>
        </w:rPr>
        <w:t>)</w:t>
      </w:r>
    </w:p>
    <w:p w:rsidR="00066F89" w:rsidRPr="006D67A4" w:rsidRDefault="00066F89" w:rsidP="00066F89">
      <w:pPr>
        <w:pStyle w:val="1"/>
        <w:rPr>
          <w:rFonts w:ascii="Times New Roman" w:eastAsia="Times-Roman" w:hAnsi="Times New Roman" w:cs="Times New Roman"/>
          <w:sz w:val="28"/>
          <w:szCs w:val="28"/>
          <w:lang w:eastAsia="en-US"/>
        </w:rPr>
      </w:pPr>
      <w:r>
        <w:rPr>
          <w:rFonts w:ascii="Times New Roman" w:eastAsia="Times-Roman" w:hAnsi="Times New Roman" w:cs="Times New Roman"/>
          <w:sz w:val="28"/>
          <w:szCs w:val="28"/>
          <w:lang w:eastAsia="en-US"/>
        </w:rPr>
        <w:t>-</w:t>
      </w:r>
      <w:r w:rsidRPr="006D67A4">
        <w:rPr>
          <w:rFonts w:ascii="Times New Roman" w:eastAsia="Times-Roman" w:hAnsi="Times New Roman" w:cs="Times New Roman"/>
          <w:sz w:val="28"/>
          <w:szCs w:val="28"/>
          <w:lang w:eastAsia="en-US"/>
        </w:rPr>
        <w:t xml:space="preserve"> опцион на продажу «пут» (</w:t>
      </w:r>
      <w:proofErr w:type="spellStart"/>
      <w:r w:rsidRPr="006D67A4">
        <w:rPr>
          <w:rFonts w:ascii="Times New Roman" w:eastAsia="Times-Roman" w:hAnsi="Times New Roman" w:cs="Times New Roman"/>
          <w:sz w:val="28"/>
          <w:szCs w:val="28"/>
          <w:lang w:eastAsia="en-US"/>
        </w:rPr>
        <w:t>put</w:t>
      </w:r>
      <w:proofErr w:type="spellEnd"/>
      <w:r w:rsidRPr="006D67A4">
        <w:rPr>
          <w:rFonts w:ascii="Times New Roman" w:eastAsia="Times-Roman" w:hAnsi="Times New Roman" w:cs="Times New Roman"/>
          <w:sz w:val="28"/>
          <w:szCs w:val="28"/>
          <w:lang w:eastAsia="en-US"/>
        </w:rPr>
        <w:t>)</w:t>
      </w:r>
    </w:p>
    <w:p w:rsidR="00066F89" w:rsidRPr="006D67A4" w:rsidRDefault="00066F89" w:rsidP="00066F89">
      <w:pPr>
        <w:pStyle w:val="1"/>
        <w:rPr>
          <w:rFonts w:ascii="Times New Roman" w:eastAsia="Times-Roman" w:hAnsi="Times New Roman" w:cs="Times New Roman"/>
          <w:sz w:val="28"/>
          <w:szCs w:val="28"/>
          <w:lang w:eastAsia="en-US"/>
        </w:rPr>
      </w:pPr>
      <w:r w:rsidRPr="006D67A4">
        <w:rPr>
          <w:rFonts w:ascii="Times New Roman" w:eastAsia="Times-Roman" w:hAnsi="Times New Roman" w:cs="Times New Roman"/>
          <w:sz w:val="28"/>
          <w:szCs w:val="28"/>
          <w:lang w:eastAsia="en-US"/>
        </w:rPr>
        <w:lastRenderedPageBreak/>
        <w:t>Опцион «</w:t>
      </w:r>
      <w:proofErr w:type="spellStart"/>
      <w:r w:rsidRPr="006D67A4">
        <w:rPr>
          <w:rFonts w:ascii="Times New Roman" w:eastAsia="Times-Roman" w:hAnsi="Times New Roman" w:cs="Times New Roman"/>
          <w:sz w:val="28"/>
          <w:szCs w:val="28"/>
          <w:lang w:eastAsia="en-US"/>
        </w:rPr>
        <w:t>колл</w:t>
      </w:r>
      <w:proofErr w:type="spellEnd"/>
      <w:r w:rsidRPr="006D67A4">
        <w:rPr>
          <w:rFonts w:ascii="Times New Roman" w:eastAsia="Times-Roman" w:hAnsi="Times New Roman" w:cs="Times New Roman"/>
          <w:sz w:val="28"/>
          <w:szCs w:val="28"/>
          <w:lang w:eastAsia="en-US"/>
        </w:rPr>
        <w:t>» предоставляет право его владельцу купить ценные бумаги, указанные в контракте, по установленной цене или отказаться от такой покупки.</w:t>
      </w:r>
    </w:p>
    <w:p w:rsidR="00066F89" w:rsidRPr="006D67A4" w:rsidRDefault="00066F89" w:rsidP="00066F89">
      <w:pPr>
        <w:pStyle w:val="1"/>
        <w:rPr>
          <w:rFonts w:ascii="Times New Roman" w:eastAsia="Times-Roman" w:hAnsi="Times New Roman" w:cs="Times New Roman"/>
          <w:sz w:val="28"/>
          <w:szCs w:val="28"/>
          <w:lang w:eastAsia="en-US"/>
        </w:rPr>
      </w:pPr>
      <w:r w:rsidRPr="006D67A4">
        <w:rPr>
          <w:rFonts w:ascii="Times New Roman" w:eastAsia="Times-Roman" w:hAnsi="Times New Roman" w:cs="Times New Roman"/>
          <w:sz w:val="28"/>
          <w:szCs w:val="28"/>
          <w:lang w:eastAsia="en-US"/>
        </w:rPr>
        <w:t>Опцион «пут» даёт право продать ценные бумаги или отказаться от их продажи.</w:t>
      </w:r>
    </w:p>
    <w:p w:rsidR="00066F89" w:rsidRPr="006D67A4" w:rsidRDefault="00066F89" w:rsidP="00066F89">
      <w:pPr>
        <w:pStyle w:val="1"/>
        <w:rPr>
          <w:rFonts w:ascii="Times New Roman" w:eastAsia="Times-Roman" w:hAnsi="Times New Roman" w:cs="Times New Roman"/>
          <w:sz w:val="28"/>
          <w:szCs w:val="28"/>
          <w:lang w:eastAsia="en-US"/>
        </w:rPr>
      </w:pPr>
      <w:r w:rsidRPr="006D67A4">
        <w:rPr>
          <w:rFonts w:ascii="Times New Roman" w:eastAsia="Times-Roman" w:hAnsi="Times New Roman" w:cs="Times New Roman"/>
          <w:sz w:val="28"/>
          <w:szCs w:val="28"/>
          <w:lang w:eastAsia="en-US"/>
        </w:rPr>
        <w:t>Инвестор приобретает опцион «</w:t>
      </w:r>
      <w:proofErr w:type="spellStart"/>
      <w:r w:rsidRPr="006D67A4">
        <w:rPr>
          <w:rFonts w:ascii="Times New Roman" w:eastAsia="Times-Roman" w:hAnsi="Times New Roman" w:cs="Times New Roman"/>
          <w:sz w:val="28"/>
          <w:szCs w:val="28"/>
          <w:lang w:eastAsia="en-US"/>
        </w:rPr>
        <w:t>колл</w:t>
      </w:r>
      <w:proofErr w:type="spellEnd"/>
      <w:r w:rsidRPr="006D67A4">
        <w:rPr>
          <w:rFonts w:ascii="Times New Roman" w:eastAsia="Times-Roman" w:hAnsi="Times New Roman" w:cs="Times New Roman"/>
          <w:sz w:val="28"/>
          <w:szCs w:val="28"/>
          <w:lang w:eastAsia="en-US"/>
        </w:rPr>
        <w:t>», если ожидает повышения курса ценных бумаг и опцион «пут», если рассчитывает на их понижение.</w:t>
      </w:r>
    </w:p>
    <w:p w:rsidR="00066F89" w:rsidRPr="006D67A4" w:rsidRDefault="00066F89" w:rsidP="00066F89">
      <w:pPr>
        <w:pStyle w:val="1"/>
        <w:rPr>
          <w:rFonts w:ascii="Times New Roman" w:eastAsia="Times-Roman" w:hAnsi="Times New Roman" w:cs="Times New Roman"/>
          <w:sz w:val="28"/>
          <w:szCs w:val="28"/>
          <w:lang w:eastAsia="en-US"/>
        </w:rPr>
      </w:pPr>
      <w:r w:rsidRPr="006D67A4">
        <w:rPr>
          <w:rFonts w:ascii="Times New Roman" w:eastAsia="Times-Roman" w:hAnsi="Times New Roman" w:cs="Times New Roman"/>
          <w:sz w:val="28"/>
          <w:szCs w:val="28"/>
          <w:lang w:eastAsia="en-US"/>
        </w:rPr>
        <w:t>При заключении сделок на рынке ценных бумаг лицо, приобретающее ценные бумаги открывает длинную позицию, при продаже бумаг - короткую позицию. Покупатель опциона занимает длинную позицию, продавец - короткую. В сделках с опционами возможны четыре позиции:</w:t>
      </w:r>
    </w:p>
    <w:p w:rsidR="00066F89" w:rsidRPr="006D67A4" w:rsidRDefault="00066F89" w:rsidP="00066F89">
      <w:pPr>
        <w:pStyle w:val="1"/>
        <w:rPr>
          <w:rFonts w:ascii="Times New Roman" w:eastAsia="Times-Roman" w:hAnsi="Times New Roman" w:cs="Times New Roman"/>
          <w:sz w:val="28"/>
          <w:szCs w:val="28"/>
          <w:lang w:eastAsia="en-US"/>
        </w:rPr>
      </w:pPr>
      <w:r>
        <w:rPr>
          <w:rFonts w:ascii="Times New Roman" w:eastAsia="Times-Roman" w:hAnsi="Times New Roman" w:cs="Times New Roman"/>
          <w:sz w:val="28"/>
          <w:szCs w:val="28"/>
          <w:lang w:eastAsia="en-US"/>
        </w:rPr>
        <w:t>-</w:t>
      </w:r>
      <w:r w:rsidRPr="006D67A4">
        <w:rPr>
          <w:rFonts w:ascii="Times New Roman" w:eastAsia="Times-Roman" w:hAnsi="Times New Roman" w:cs="Times New Roman"/>
          <w:sz w:val="28"/>
          <w:szCs w:val="28"/>
          <w:lang w:eastAsia="en-US"/>
        </w:rPr>
        <w:t xml:space="preserve"> </w:t>
      </w:r>
      <w:proofErr w:type="gramStart"/>
      <w:r w:rsidRPr="006D67A4">
        <w:rPr>
          <w:rFonts w:ascii="Times New Roman" w:eastAsia="Times-Roman" w:hAnsi="Times New Roman" w:cs="Times New Roman"/>
          <w:sz w:val="28"/>
          <w:szCs w:val="28"/>
          <w:lang w:eastAsia="en-US"/>
        </w:rPr>
        <w:t>длинная</w:t>
      </w:r>
      <w:proofErr w:type="gramEnd"/>
      <w:r w:rsidRPr="006D67A4">
        <w:rPr>
          <w:rFonts w:ascii="Times New Roman" w:eastAsia="Times-Roman" w:hAnsi="Times New Roman" w:cs="Times New Roman"/>
          <w:sz w:val="28"/>
          <w:szCs w:val="28"/>
          <w:lang w:eastAsia="en-US"/>
        </w:rPr>
        <w:t xml:space="preserve"> по опциону «</w:t>
      </w:r>
      <w:proofErr w:type="spellStart"/>
      <w:r w:rsidRPr="006D67A4">
        <w:rPr>
          <w:rFonts w:ascii="Times New Roman" w:eastAsia="Times-Roman" w:hAnsi="Times New Roman" w:cs="Times New Roman"/>
          <w:sz w:val="28"/>
          <w:szCs w:val="28"/>
          <w:lang w:eastAsia="en-US"/>
        </w:rPr>
        <w:t>колл</w:t>
      </w:r>
      <w:proofErr w:type="spellEnd"/>
      <w:r w:rsidRPr="006D67A4">
        <w:rPr>
          <w:rFonts w:ascii="Times New Roman" w:eastAsia="Times-Roman" w:hAnsi="Times New Roman" w:cs="Times New Roman"/>
          <w:sz w:val="28"/>
          <w:szCs w:val="28"/>
          <w:lang w:eastAsia="en-US"/>
        </w:rPr>
        <w:t>»;</w:t>
      </w:r>
    </w:p>
    <w:p w:rsidR="00066F89" w:rsidRPr="006D67A4" w:rsidRDefault="00066F89" w:rsidP="00066F89">
      <w:pPr>
        <w:pStyle w:val="1"/>
        <w:rPr>
          <w:rFonts w:ascii="Times New Roman" w:eastAsia="Times-Roman" w:hAnsi="Times New Roman" w:cs="Times New Roman"/>
          <w:sz w:val="28"/>
          <w:szCs w:val="28"/>
          <w:lang w:eastAsia="en-US"/>
        </w:rPr>
      </w:pPr>
      <w:r>
        <w:rPr>
          <w:rFonts w:ascii="Times New Roman" w:eastAsia="Times-Roman" w:hAnsi="Times New Roman" w:cs="Times New Roman"/>
          <w:sz w:val="28"/>
          <w:szCs w:val="28"/>
          <w:lang w:eastAsia="en-US"/>
        </w:rPr>
        <w:t>-</w:t>
      </w:r>
      <w:r w:rsidRPr="006D67A4">
        <w:rPr>
          <w:rFonts w:ascii="Times New Roman" w:eastAsia="Times-Roman" w:hAnsi="Times New Roman" w:cs="Times New Roman"/>
          <w:sz w:val="28"/>
          <w:szCs w:val="28"/>
          <w:lang w:eastAsia="en-US"/>
        </w:rPr>
        <w:t xml:space="preserve"> </w:t>
      </w:r>
      <w:proofErr w:type="gramStart"/>
      <w:r w:rsidRPr="006D67A4">
        <w:rPr>
          <w:rFonts w:ascii="Times New Roman" w:eastAsia="Times-Roman" w:hAnsi="Times New Roman" w:cs="Times New Roman"/>
          <w:sz w:val="28"/>
          <w:szCs w:val="28"/>
          <w:lang w:eastAsia="en-US"/>
        </w:rPr>
        <w:t>длинная</w:t>
      </w:r>
      <w:proofErr w:type="gramEnd"/>
      <w:r w:rsidRPr="006D67A4">
        <w:rPr>
          <w:rFonts w:ascii="Times New Roman" w:eastAsia="Times-Roman" w:hAnsi="Times New Roman" w:cs="Times New Roman"/>
          <w:sz w:val="28"/>
          <w:szCs w:val="28"/>
          <w:lang w:eastAsia="en-US"/>
        </w:rPr>
        <w:t xml:space="preserve"> по опциону «пут»;</w:t>
      </w:r>
    </w:p>
    <w:p w:rsidR="00066F89" w:rsidRPr="006D67A4" w:rsidRDefault="00066F89" w:rsidP="00066F89">
      <w:pPr>
        <w:pStyle w:val="1"/>
        <w:rPr>
          <w:rFonts w:ascii="Times New Roman" w:eastAsia="Times-Roman" w:hAnsi="Times New Roman" w:cs="Times New Roman"/>
          <w:sz w:val="28"/>
          <w:szCs w:val="28"/>
          <w:lang w:eastAsia="en-US"/>
        </w:rPr>
      </w:pPr>
      <w:r>
        <w:rPr>
          <w:rFonts w:ascii="Times New Roman" w:eastAsia="Times-Roman" w:hAnsi="Times New Roman" w:cs="Times New Roman"/>
          <w:sz w:val="28"/>
          <w:szCs w:val="28"/>
          <w:lang w:eastAsia="en-US"/>
        </w:rPr>
        <w:t>-</w:t>
      </w:r>
      <w:r w:rsidRPr="006D67A4">
        <w:rPr>
          <w:rFonts w:ascii="Times New Roman" w:eastAsia="Times-Roman" w:hAnsi="Times New Roman" w:cs="Times New Roman"/>
          <w:sz w:val="28"/>
          <w:szCs w:val="28"/>
          <w:lang w:eastAsia="en-US"/>
        </w:rPr>
        <w:t xml:space="preserve"> </w:t>
      </w:r>
      <w:proofErr w:type="gramStart"/>
      <w:r w:rsidRPr="006D67A4">
        <w:rPr>
          <w:rFonts w:ascii="Times New Roman" w:eastAsia="Times-Roman" w:hAnsi="Times New Roman" w:cs="Times New Roman"/>
          <w:sz w:val="28"/>
          <w:szCs w:val="28"/>
          <w:lang w:eastAsia="en-US"/>
        </w:rPr>
        <w:t>короткая</w:t>
      </w:r>
      <w:proofErr w:type="gramEnd"/>
      <w:r w:rsidRPr="006D67A4">
        <w:rPr>
          <w:rFonts w:ascii="Times New Roman" w:eastAsia="Times-Roman" w:hAnsi="Times New Roman" w:cs="Times New Roman"/>
          <w:sz w:val="28"/>
          <w:szCs w:val="28"/>
          <w:lang w:eastAsia="en-US"/>
        </w:rPr>
        <w:t xml:space="preserve"> по опциону «</w:t>
      </w:r>
      <w:proofErr w:type="spellStart"/>
      <w:r w:rsidRPr="006D67A4">
        <w:rPr>
          <w:rFonts w:ascii="Times New Roman" w:eastAsia="Times-Roman" w:hAnsi="Times New Roman" w:cs="Times New Roman"/>
          <w:sz w:val="28"/>
          <w:szCs w:val="28"/>
          <w:lang w:eastAsia="en-US"/>
        </w:rPr>
        <w:t>колл</w:t>
      </w:r>
      <w:proofErr w:type="spellEnd"/>
      <w:r w:rsidRPr="006D67A4">
        <w:rPr>
          <w:rFonts w:ascii="Times New Roman" w:eastAsia="Times-Roman" w:hAnsi="Times New Roman" w:cs="Times New Roman"/>
          <w:sz w:val="28"/>
          <w:szCs w:val="28"/>
          <w:lang w:eastAsia="en-US"/>
        </w:rPr>
        <w:t>»;</w:t>
      </w:r>
    </w:p>
    <w:p w:rsidR="00066F89" w:rsidRPr="006D67A4" w:rsidRDefault="00066F89" w:rsidP="00066F89">
      <w:pPr>
        <w:pStyle w:val="1"/>
        <w:rPr>
          <w:rFonts w:ascii="Times New Roman" w:eastAsia="Times-Roman" w:hAnsi="Times New Roman" w:cs="Times New Roman"/>
          <w:sz w:val="28"/>
          <w:szCs w:val="28"/>
          <w:lang w:eastAsia="en-US"/>
        </w:rPr>
      </w:pPr>
      <w:r>
        <w:rPr>
          <w:rFonts w:ascii="Times New Roman" w:eastAsia="Times-Roman" w:hAnsi="Times New Roman" w:cs="Times New Roman"/>
          <w:sz w:val="28"/>
          <w:szCs w:val="28"/>
          <w:lang w:eastAsia="en-US"/>
        </w:rPr>
        <w:t>-</w:t>
      </w:r>
      <w:r w:rsidRPr="006D67A4">
        <w:rPr>
          <w:rFonts w:ascii="Times New Roman" w:eastAsia="Times-Roman" w:hAnsi="Times New Roman" w:cs="Times New Roman"/>
          <w:sz w:val="28"/>
          <w:szCs w:val="28"/>
          <w:lang w:eastAsia="en-US"/>
        </w:rPr>
        <w:t xml:space="preserve"> </w:t>
      </w:r>
      <w:proofErr w:type="gramStart"/>
      <w:r w:rsidRPr="006D67A4">
        <w:rPr>
          <w:rFonts w:ascii="Times New Roman" w:eastAsia="Times-Roman" w:hAnsi="Times New Roman" w:cs="Times New Roman"/>
          <w:sz w:val="28"/>
          <w:szCs w:val="28"/>
          <w:lang w:eastAsia="en-US"/>
        </w:rPr>
        <w:t>короткая</w:t>
      </w:r>
      <w:proofErr w:type="gramEnd"/>
      <w:r w:rsidRPr="006D67A4">
        <w:rPr>
          <w:rFonts w:ascii="Times New Roman" w:eastAsia="Times-Roman" w:hAnsi="Times New Roman" w:cs="Times New Roman"/>
          <w:sz w:val="28"/>
          <w:szCs w:val="28"/>
          <w:lang w:eastAsia="en-US"/>
        </w:rPr>
        <w:t xml:space="preserve"> по опциону «пут»;</w:t>
      </w:r>
    </w:p>
    <w:p w:rsidR="00066F89" w:rsidRPr="006D67A4" w:rsidRDefault="00066F89" w:rsidP="00066F89">
      <w:pPr>
        <w:pStyle w:val="1"/>
        <w:rPr>
          <w:rFonts w:ascii="Times New Roman" w:eastAsia="Times-Roman" w:hAnsi="Times New Roman" w:cs="Times New Roman"/>
          <w:sz w:val="28"/>
          <w:szCs w:val="28"/>
          <w:lang w:eastAsia="en-US"/>
        </w:rPr>
      </w:pPr>
      <w:r w:rsidRPr="006D67A4">
        <w:rPr>
          <w:rFonts w:ascii="Times New Roman" w:eastAsia="Times-Roman" w:hAnsi="Times New Roman" w:cs="Times New Roman"/>
          <w:sz w:val="28"/>
          <w:szCs w:val="28"/>
          <w:lang w:eastAsia="en-US"/>
        </w:rPr>
        <w:t>Существует большое разнообразие контрактов, имеющих черты опционов. Много разновидностей можно найти даже среди широко распространённых финансовых инструментов (например, право на льготную покупку акций и варрант). Однако только по отношению к определённым финансовым инструментам используют термин «опционы». Другие же инструменты, хотя и имеют похожую природу, именуются по-иному.</w:t>
      </w:r>
    </w:p>
    <w:p w:rsidR="00066F89" w:rsidRPr="00BE096D" w:rsidRDefault="00066F89" w:rsidP="00066F89">
      <w:pPr>
        <w:pStyle w:val="1"/>
        <w:rPr>
          <w:rFonts w:ascii="Times New Roman" w:eastAsia="Times-Roman" w:hAnsi="Times New Roman" w:cs="Times New Roman"/>
          <w:sz w:val="28"/>
          <w:szCs w:val="28"/>
          <w:lang w:eastAsia="en-US"/>
        </w:rPr>
      </w:pPr>
      <w:r w:rsidRPr="00BE096D">
        <w:rPr>
          <w:rFonts w:ascii="Times New Roman" w:eastAsia="Times-Roman" w:hAnsi="Times New Roman" w:cs="Times New Roman"/>
          <w:sz w:val="28"/>
          <w:szCs w:val="28"/>
          <w:lang w:eastAsia="en-US"/>
        </w:rPr>
        <w:t xml:space="preserve">Модель </w:t>
      </w:r>
      <w:proofErr w:type="spellStart"/>
      <w:r w:rsidRPr="00BE096D">
        <w:rPr>
          <w:rFonts w:ascii="Times New Roman" w:eastAsia="Times-Roman" w:hAnsi="Times New Roman" w:cs="Times New Roman"/>
          <w:sz w:val="28"/>
          <w:szCs w:val="28"/>
          <w:lang w:eastAsia="en-US"/>
        </w:rPr>
        <w:t>Блека</w:t>
      </w:r>
      <w:proofErr w:type="spellEnd"/>
      <w:r w:rsidRPr="00BE096D">
        <w:rPr>
          <w:rFonts w:ascii="Times New Roman" w:eastAsia="Times-Roman" w:hAnsi="Times New Roman" w:cs="Times New Roman"/>
          <w:sz w:val="28"/>
          <w:szCs w:val="28"/>
          <w:lang w:eastAsia="en-US"/>
        </w:rPr>
        <w:t xml:space="preserve"> - </w:t>
      </w:r>
      <w:proofErr w:type="spellStart"/>
      <w:r w:rsidRPr="00BE096D">
        <w:rPr>
          <w:rFonts w:ascii="Times New Roman" w:eastAsia="Times-Roman" w:hAnsi="Times New Roman" w:cs="Times New Roman"/>
          <w:sz w:val="28"/>
          <w:szCs w:val="28"/>
          <w:lang w:eastAsia="en-US"/>
        </w:rPr>
        <w:t>Шоулза</w:t>
      </w:r>
      <w:proofErr w:type="spellEnd"/>
    </w:p>
    <w:p w:rsidR="00066F89" w:rsidRPr="00BE096D" w:rsidRDefault="00066F89" w:rsidP="00066F89">
      <w:pPr>
        <w:pStyle w:val="1"/>
        <w:rPr>
          <w:rFonts w:ascii="Times New Roman" w:eastAsia="Times-Roman" w:hAnsi="Times New Roman" w:cs="Times New Roman"/>
          <w:sz w:val="28"/>
          <w:szCs w:val="28"/>
          <w:lang w:eastAsia="en-US"/>
        </w:rPr>
      </w:pPr>
      <w:r w:rsidRPr="00BE096D">
        <w:rPr>
          <w:rFonts w:ascii="Times New Roman" w:eastAsia="Times-Roman" w:hAnsi="Times New Roman" w:cs="Times New Roman"/>
          <w:sz w:val="28"/>
          <w:szCs w:val="28"/>
          <w:lang w:eastAsia="en-US"/>
        </w:rPr>
        <w:t xml:space="preserve">Модель </w:t>
      </w:r>
      <w:proofErr w:type="spellStart"/>
      <w:r w:rsidRPr="00BE096D">
        <w:rPr>
          <w:rFonts w:ascii="Times New Roman" w:eastAsia="Times-Roman" w:hAnsi="Times New Roman" w:cs="Times New Roman"/>
          <w:sz w:val="28"/>
          <w:szCs w:val="28"/>
          <w:lang w:eastAsia="en-US"/>
        </w:rPr>
        <w:t>Блека</w:t>
      </w:r>
      <w:proofErr w:type="spellEnd"/>
      <w:r w:rsidRPr="00BE096D">
        <w:rPr>
          <w:rFonts w:ascii="Times New Roman" w:eastAsia="Times-Roman" w:hAnsi="Times New Roman" w:cs="Times New Roman"/>
          <w:sz w:val="28"/>
          <w:szCs w:val="28"/>
          <w:lang w:eastAsia="en-US"/>
        </w:rPr>
        <w:t xml:space="preserve"> - </w:t>
      </w:r>
      <w:proofErr w:type="spellStart"/>
      <w:r w:rsidRPr="00BE096D">
        <w:rPr>
          <w:rFonts w:ascii="Times New Roman" w:eastAsia="Times-Roman" w:hAnsi="Times New Roman" w:cs="Times New Roman"/>
          <w:sz w:val="28"/>
          <w:szCs w:val="28"/>
          <w:lang w:eastAsia="en-US"/>
        </w:rPr>
        <w:t>Шоулза</w:t>
      </w:r>
      <w:proofErr w:type="spellEnd"/>
      <w:r w:rsidRPr="00BE096D">
        <w:rPr>
          <w:rFonts w:ascii="Times New Roman" w:eastAsia="Times-Roman" w:hAnsi="Times New Roman" w:cs="Times New Roman"/>
          <w:sz w:val="28"/>
          <w:szCs w:val="28"/>
          <w:lang w:eastAsia="en-US"/>
        </w:rPr>
        <w:t xml:space="preserve"> коренным образом изменила подход к анализу опционов; она позволила отойти от субъективно - интуитивных оценок при определении цены опционов и подвести под неё теоретическую базу.</w:t>
      </w:r>
    </w:p>
    <w:p w:rsidR="00066F89" w:rsidRPr="006D67A4" w:rsidRDefault="00066F89" w:rsidP="00066F89">
      <w:pPr>
        <w:pStyle w:val="1"/>
        <w:rPr>
          <w:rFonts w:ascii="Times New Roman" w:eastAsia="Times-Roman" w:hAnsi="Times New Roman" w:cs="Times New Roman"/>
          <w:sz w:val="28"/>
          <w:szCs w:val="28"/>
          <w:lang w:eastAsia="en-US"/>
        </w:rPr>
      </w:pPr>
      <w:proofErr w:type="gramStart"/>
      <w:r w:rsidRPr="00BE096D">
        <w:rPr>
          <w:rFonts w:ascii="Times New Roman" w:eastAsia="Times-Roman" w:hAnsi="Times New Roman" w:cs="Times New Roman"/>
          <w:sz w:val="28"/>
          <w:szCs w:val="28"/>
          <w:lang w:eastAsia="en-US"/>
        </w:rPr>
        <w:t xml:space="preserve">Блек и </w:t>
      </w:r>
      <w:proofErr w:type="spellStart"/>
      <w:r w:rsidRPr="00BE096D">
        <w:rPr>
          <w:rFonts w:ascii="Times New Roman" w:eastAsia="Times-Roman" w:hAnsi="Times New Roman" w:cs="Times New Roman"/>
          <w:sz w:val="28"/>
          <w:szCs w:val="28"/>
          <w:lang w:eastAsia="en-US"/>
        </w:rPr>
        <w:t>Шоулз</w:t>
      </w:r>
      <w:proofErr w:type="spellEnd"/>
      <w:r w:rsidRPr="00BE096D">
        <w:rPr>
          <w:rFonts w:ascii="Times New Roman" w:eastAsia="Times-Roman" w:hAnsi="Times New Roman" w:cs="Times New Roman"/>
          <w:sz w:val="28"/>
          <w:szCs w:val="28"/>
          <w:lang w:eastAsia="en-US"/>
        </w:rPr>
        <w:t xml:space="preserve"> первыми осознали</w:t>
      </w:r>
      <w:proofErr w:type="gramEnd"/>
      <w:r w:rsidRPr="00BE096D">
        <w:rPr>
          <w:rFonts w:ascii="Times New Roman" w:eastAsia="Times-Roman" w:hAnsi="Times New Roman" w:cs="Times New Roman"/>
          <w:sz w:val="28"/>
          <w:szCs w:val="28"/>
          <w:lang w:eastAsia="en-US"/>
        </w:rPr>
        <w:t xml:space="preserve"> возможность интерпретировать акцию как опцион на отдельно взятую фирму</w:t>
      </w:r>
      <w:r w:rsidRPr="006D67A4">
        <w:rPr>
          <w:rFonts w:ascii="Times New Roman" w:eastAsia="Times-Roman" w:hAnsi="Times New Roman" w:cs="Times New Roman"/>
          <w:sz w:val="28"/>
          <w:szCs w:val="28"/>
          <w:lang w:eastAsia="en-US"/>
        </w:rPr>
        <w:t xml:space="preserve">. По истечении срока кредита, если стоимость фирмы будет меньше номинальной стоимости долга, акционеры имеют право, но не обязательство, погасить кредит. В результате стало возможным использовать данный метод для оценки акций, что важно, если они </w:t>
      </w:r>
      <w:r w:rsidRPr="006D67A4">
        <w:rPr>
          <w:rFonts w:ascii="Times New Roman" w:eastAsia="Times-Roman" w:hAnsi="Times New Roman" w:cs="Times New Roman"/>
          <w:sz w:val="28"/>
          <w:szCs w:val="28"/>
          <w:lang w:eastAsia="en-US"/>
        </w:rPr>
        <w:lastRenderedPageBreak/>
        <w:t xml:space="preserve">не торгуются. Блек и </w:t>
      </w:r>
      <w:proofErr w:type="spellStart"/>
      <w:r w:rsidRPr="006D67A4">
        <w:rPr>
          <w:rFonts w:ascii="Times New Roman" w:eastAsia="Times-Roman" w:hAnsi="Times New Roman" w:cs="Times New Roman"/>
          <w:sz w:val="28"/>
          <w:szCs w:val="28"/>
          <w:lang w:eastAsia="en-US"/>
        </w:rPr>
        <w:t>Шоулз</w:t>
      </w:r>
      <w:proofErr w:type="spellEnd"/>
      <w:r w:rsidRPr="006D67A4">
        <w:rPr>
          <w:rFonts w:ascii="Times New Roman" w:eastAsia="Times-Roman" w:hAnsi="Times New Roman" w:cs="Times New Roman"/>
          <w:sz w:val="28"/>
          <w:szCs w:val="28"/>
          <w:lang w:eastAsia="en-US"/>
        </w:rPr>
        <w:t xml:space="preserve"> сделали ряд исходных предположений, над проверкой значимости которых работают многие исследователи. Среди этих постулатов </w:t>
      </w:r>
      <w:proofErr w:type="gramStart"/>
      <w:r w:rsidRPr="006D67A4">
        <w:rPr>
          <w:rFonts w:ascii="Times New Roman" w:eastAsia="Times-Roman" w:hAnsi="Times New Roman" w:cs="Times New Roman"/>
          <w:sz w:val="28"/>
          <w:szCs w:val="28"/>
          <w:lang w:eastAsia="en-US"/>
        </w:rPr>
        <w:t>такие</w:t>
      </w:r>
      <w:proofErr w:type="gramEnd"/>
      <w:r w:rsidRPr="006D67A4">
        <w:rPr>
          <w:rFonts w:ascii="Times New Roman" w:eastAsia="Times-Roman" w:hAnsi="Times New Roman" w:cs="Times New Roman"/>
          <w:sz w:val="28"/>
          <w:szCs w:val="28"/>
          <w:lang w:eastAsia="en-US"/>
        </w:rPr>
        <w:t>:</w:t>
      </w:r>
    </w:p>
    <w:p w:rsidR="00066F89" w:rsidRPr="006D67A4" w:rsidRDefault="00066F89" w:rsidP="00066F89">
      <w:pPr>
        <w:pStyle w:val="1"/>
        <w:rPr>
          <w:rFonts w:ascii="Times New Roman" w:eastAsia="Times-Roman" w:hAnsi="Times New Roman" w:cs="Times New Roman"/>
          <w:sz w:val="28"/>
          <w:szCs w:val="28"/>
          <w:lang w:eastAsia="en-US"/>
        </w:rPr>
      </w:pPr>
      <w:r w:rsidRPr="006D67A4">
        <w:rPr>
          <w:rFonts w:ascii="Times New Roman" w:eastAsia="Times-Roman" w:hAnsi="Times New Roman" w:cs="Times New Roman"/>
          <w:sz w:val="28"/>
          <w:szCs w:val="28"/>
          <w:lang w:eastAsia="en-US"/>
        </w:rPr>
        <w:t xml:space="preserve">1. Можно оценить </w:t>
      </w:r>
      <w:proofErr w:type="spellStart"/>
      <w:r w:rsidRPr="006D67A4">
        <w:rPr>
          <w:rFonts w:ascii="Times New Roman" w:eastAsia="Times-Roman" w:hAnsi="Times New Roman" w:cs="Times New Roman"/>
          <w:sz w:val="28"/>
          <w:szCs w:val="28"/>
          <w:lang w:eastAsia="en-US"/>
        </w:rPr>
        <w:t>колеблемость</w:t>
      </w:r>
      <w:proofErr w:type="spellEnd"/>
      <w:r w:rsidRPr="006D67A4">
        <w:rPr>
          <w:rFonts w:ascii="Times New Roman" w:eastAsia="Times-Roman" w:hAnsi="Times New Roman" w:cs="Times New Roman"/>
          <w:sz w:val="28"/>
          <w:szCs w:val="28"/>
          <w:lang w:eastAsia="en-US"/>
        </w:rPr>
        <w:t xml:space="preserve"> (среднеквадратическое отклонение доходности акций (актива));</w:t>
      </w:r>
    </w:p>
    <w:p w:rsidR="00066F89" w:rsidRPr="006D67A4" w:rsidRDefault="00066F89" w:rsidP="00066F89">
      <w:pPr>
        <w:pStyle w:val="1"/>
        <w:rPr>
          <w:rFonts w:ascii="Times New Roman" w:eastAsia="Times-Roman" w:hAnsi="Times New Roman" w:cs="Times New Roman"/>
          <w:sz w:val="28"/>
          <w:szCs w:val="28"/>
          <w:lang w:eastAsia="en-US"/>
        </w:rPr>
      </w:pPr>
      <w:r w:rsidRPr="006D67A4">
        <w:rPr>
          <w:rFonts w:ascii="Times New Roman" w:eastAsia="Times-Roman" w:hAnsi="Times New Roman" w:cs="Times New Roman"/>
          <w:sz w:val="28"/>
          <w:szCs w:val="28"/>
          <w:lang w:eastAsia="en-US"/>
        </w:rPr>
        <w:t xml:space="preserve">2. Существует постоянная во времени ставка процента по </w:t>
      </w:r>
      <w:proofErr w:type="spellStart"/>
      <w:r w:rsidRPr="006D67A4">
        <w:rPr>
          <w:rFonts w:ascii="Times New Roman" w:eastAsia="Times-Roman" w:hAnsi="Times New Roman" w:cs="Times New Roman"/>
          <w:sz w:val="28"/>
          <w:szCs w:val="28"/>
          <w:lang w:eastAsia="en-US"/>
        </w:rPr>
        <w:t>безрисковым</w:t>
      </w:r>
      <w:proofErr w:type="spellEnd"/>
      <w:r w:rsidRPr="006D67A4">
        <w:rPr>
          <w:rFonts w:ascii="Times New Roman" w:eastAsia="Times-Roman" w:hAnsi="Times New Roman" w:cs="Times New Roman"/>
          <w:sz w:val="28"/>
          <w:szCs w:val="28"/>
          <w:lang w:eastAsia="en-US"/>
        </w:rPr>
        <w:t xml:space="preserve"> вложениям;</w:t>
      </w:r>
    </w:p>
    <w:p w:rsidR="00066F89" w:rsidRPr="006D67A4" w:rsidRDefault="00066F89" w:rsidP="00066F89">
      <w:pPr>
        <w:pStyle w:val="1"/>
        <w:rPr>
          <w:rFonts w:ascii="Times New Roman" w:eastAsia="Times-Roman" w:hAnsi="Times New Roman" w:cs="Times New Roman"/>
          <w:sz w:val="28"/>
          <w:szCs w:val="28"/>
          <w:lang w:eastAsia="en-US"/>
        </w:rPr>
      </w:pPr>
      <w:r w:rsidRPr="006D67A4">
        <w:rPr>
          <w:rFonts w:ascii="Times New Roman" w:eastAsia="Times-Roman" w:hAnsi="Times New Roman" w:cs="Times New Roman"/>
          <w:sz w:val="28"/>
          <w:szCs w:val="28"/>
          <w:lang w:eastAsia="en-US"/>
        </w:rPr>
        <w:t>3. Расходов на заключение сделки нет; при заключении сделок без покрытия на срок (сделок с короткой позицией) продавец получает деньги сразу;</w:t>
      </w:r>
    </w:p>
    <w:p w:rsidR="00066F89" w:rsidRPr="006D67A4" w:rsidRDefault="00066F89" w:rsidP="00066F89">
      <w:pPr>
        <w:pStyle w:val="1"/>
        <w:rPr>
          <w:rFonts w:ascii="Times New Roman" w:eastAsia="Times-Roman" w:hAnsi="Times New Roman" w:cs="Times New Roman"/>
          <w:sz w:val="28"/>
          <w:szCs w:val="28"/>
          <w:lang w:eastAsia="en-US"/>
        </w:rPr>
      </w:pPr>
      <w:r w:rsidRPr="006D67A4">
        <w:rPr>
          <w:rFonts w:ascii="Times New Roman" w:eastAsia="Times-Roman" w:hAnsi="Times New Roman" w:cs="Times New Roman"/>
          <w:sz w:val="28"/>
          <w:szCs w:val="28"/>
          <w:lang w:eastAsia="en-US"/>
        </w:rPr>
        <w:t>4. Налоги не имеют значения;</w:t>
      </w:r>
    </w:p>
    <w:p w:rsidR="00066F89" w:rsidRPr="006D67A4" w:rsidRDefault="00066F89" w:rsidP="00066F89">
      <w:pPr>
        <w:pStyle w:val="1"/>
        <w:rPr>
          <w:rFonts w:ascii="Times New Roman" w:eastAsia="Times-Roman" w:hAnsi="Times New Roman" w:cs="Times New Roman"/>
          <w:sz w:val="28"/>
          <w:szCs w:val="28"/>
          <w:lang w:eastAsia="en-US"/>
        </w:rPr>
      </w:pPr>
      <w:r w:rsidRPr="006D67A4">
        <w:rPr>
          <w:rFonts w:ascii="Times New Roman" w:eastAsia="Times-Roman" w:hAnsi="Times New Roman" w:cs="Times New Roman"/>
          <w:sz w:val="28"/>
          <w:szCs w:val="28"/>
          <w:lang w:eastAsia="en-US"/>
        </w:rPr>
        <w:t>5. Дивидендов нет;</w:t>
      </w:r>
    </w:p>
    <w:p w:rsidR="00066F89" w:rsidRPr="006D67A4" w:rsidRDefault="00066F89" w:rsidP="00066F89">
      <w:pPr>
        <w:pStyle w:val="1"/>
        <w:rPr>
          <w:rFonts w:ascii="Times New Roman" w:eastAsia="Times-Roman" w:hAnsi="Times New Roman" w:cs="Times New Roman"/>
          <w:sz w:val="28"/>
          <w:szCs w:val="28"/>
          <w:lang w:eastAsia="en-US"/>
        </w:rPr>
      </w:pPr>
      <w:r w:rsidRPr="006D67A4">
        <w:rPr>
          <w:rFonts w:ascii="Times New Roman" w:eastAsia="Times-Roman" w:hAnsi="Times New Roman" w:cs="Times New Roman"/>
          <w:sz w:val="28"/>
          <w:szCs w:val="28"/>
          <w:lang w:eastAsia="en-US"/>
        </w:rPr>
        <w:t>6. Цена обыкновенной акции случайная величина; цена на период</w:t>
      </w:r>
      <w:proofErr w:type="gramStart"/>
      <w:r w:rsidRPr="006D67A4">
        <w:rPr>
          <w:rFonts w:ascii="Times New Roman" w:eastAsia="Times-Roman" w:hAnsi="Times New Roman" w:cs="Times New Roman"/>
          <w:sz w:val="28"/>
          <w:szCs w:val="28"/>
          <w:lang w:eastAsia="en-US"/>
        </w:rPr>
        <w:t xml:space="preserve"> Т</w:t>
      </w:r>
      <w:proofErr w:type="gramEnd"/>
      <w:r w:rsidRPr="006D67A4">
        <w:rPr>
          <w:rFonts w:ascii="Times New Roman" w:eastAsia="Times-Roman" w:hAnsi="Times New Roman" w:cs="Times New Roman"/>
          <w:sz w:val="28"/>
          <w:szCs w:val="28"/>
          <w:lang w:eastAsia="en-US"/>
        </w:rPr>
        <w:t xml:space="preserve"> имеет логарифмически нормальное распределение.</w:t>
      </w:r>
    </w:p>
    <w:p w:rsidR="00066F89" w:rsidRPr="006D67A4" w:rsidRDefault="00066F89" w:rsidP="00066F89">
      <w:pPr>
        <w:pStyle w:val="1"/>
        <w:rPr>
          <w:rFonts w:ascii="Times New Roman" w:eastAsia="Times-Roman" w:hAnsi="Times New Roman" w:cs="Times New Roman"/>
          <w:sz w:val="28"/>
          <w:szCs w:val="28"/>
          <w:lang w:eastAsia="en-US"/>
        </w:rPr>
      </w:pPr>
      <w:r w:rsidRPr="006D67A4">
        <w:rPr>
          <w:rFonts w:ascii="Times New Roman" w:eastAsia="Times-Roman" w:hAnsi="Times New Roman" w:cs="Times New Roman"/>
          <w:sz w:val="28"/>
          <w:szCs w:val="28"/>
          <w:lang w:eastAsia="en-US"/>
        </w:rPr>
        <w:t xml:space="preserve">В основе формулы </w:t>
      </w:r>
      <w:proofErr w:type="spellStart"/>
      <w:r w:rsidRPr="006D67A4">
        <w:rPr>
          <w:rFonts w:ascii="Times New Roman" w:eastAsia="Times-Roman" w:hAnsi="Times New Roman" w:cs="Times New Roman"/>
          <w:sz w:val="28"/>
          <w:szCs w:val="28"/>
          <w:lang w:eastAsia="en-US"/>
        </w:rPr>
        <w:t>Блека-Шоулза</w:t>
      </w:r>
      <w:proofErr w:type="spellEnd"/>
      <w:r w:rsidRPr="006D67A4">
        <w:rPr>
          <w:rFonts w:ascii="Times New Roman" w:eastAsia="Times-Roman" w:hAnsi="Times New Roman" w:cs="Times New Roman"/>
          <w:sz w:val="28"/>
          <w:szCs w:val="28"/>
          <w:lang w:eastAsia="en-US"/>
        </w:rPr>
        <w:t xml:space="preserve"> лежит предположение, что существует такая экономическая среда, в которой арбитражеры могут с точностью воспроизвести будущие доходы по опциону покупателя с помощью хеджированного портфеля, состоящего из акций и облигаций. Они рассчитали, какой должна быть стоимость опциона покупателя, чтобы гарантированная прибыль от арбитражных сделок была невозможной. Модель </w:t>
      </w:r>
      <w:proofErr w:type="spellStart"/>
      <w:r w:rsidRPr="006D67A4">
        <w:rPr>
          <w:rFonts w:ascii="Times New Roman" w:eastAsia="Times-Roman" w:hAnsi="Times New Roman" w:cs="Times New Roman"/>
          <w:sz w:val="28"/>
          <w:szCs w:val="28"/>
          <w:lang w:eastAsia="en-US"/>
        </w:rPr>
        <w:t>Блека</w:t>
      </w:r>
      <w:proofErr w:type="spellEnd"/>
      <w:r w:rsidRPr="006D67A4">
        <w:rPr>
          <w:rFonts w:ascii="Times New Roman" w:eastAsia="Times-Roman" w:hAnsi="Times New Roman" w:cs="Times New Roman"/>
          <w:sz w:val="28"/>
          <w:szCs w:val="28"/>
          <w:lang w:eastAsia="en-US"/>
        </w:rPr>
        <w:t xml:space="preserve"> - </w:t>
      </w:r>
      <w:proofErr w:type="spellStart"/>
      <w:r w:rsidRPr="006D67A4">
        <w:rPr>
          <w:rFonts w:ascii="Times New Roman" w:eastAsia="Times-Roman" w:hAnsi="Times New Roman" w:cs="Times New Roman"/>
          <w:sz w:val="28"/>
          <w:szCs w:val="28"/>
          <w:lang w:eastAsia="en-US"/>
        </w:rPr>
        <w:t>Шоулза</w:t>
      </w:r>
      <w:proofErr w:type="spellEnd"/>
      <w:r w:rsidRPr="006D67A4">
        <w:rPr>
          <w:rFonts w:ascii="Times New Roman" w:eastAsia="Times-Roman" w:hAnsi="Times New Roman" w:cs="Times New Roman"/>
          <w:sz w:val="28"/>
          <w:szCs w:val="28"/>
          <w:lang w:eastAsia="en-US"/>
        </w:rPr>
        <w:t xml:space="preserve"> оценивает так называемую справедливую стоимость опциона. Учитывая историю акци</w:t>
      </w:r>
      <w:proofErr w:type="gramStart"/>
      <w:r w:rsidRPr="006D67A4">
        <w:rPr>
          <w:rFonts w:ascii="Times New Roman" w:eastAsia="Times-Roman" w:hAnsi="Times New Roman" w:cs="Times New Roman"/>
          <w:sz w:val="28"/>
          <w:szCs w:val="28"/>
          <w:lang w:eastAsia="en-US"/>
        </w:rPr>
        <w:t>и(</w:t>
      </w:r>
      <w:proofErr w:type="gramEnd"/>
      <w:r w:rsidRPr="006D67A4">
        <w:rPr>
          <w:rFonts w:ascii="Times New Roman" w:eastAsia="Times-Roman" w:hAnsi="Times New Roman" w:cs="Times New Roman"/>
          <w:sz w:val="28"/>
          <w:szCs w:val="28"/>
          <w:lang w:eastAsia="en-US"/>
        </w:rPr>
        <w:t>актива) и вычисляя вероятность будущей цены опциона, можно рассчитать текущее справедливое значение его цены. Модель определяет возможное будущее значение цены базисного актива. Придавая вероятности будущим значениям цены базисного актива, модель позволяет включить эти вероятности в цену.</w:t>
      </w:r>
    </w:p>
    <w:p w:rsidR="00066F89" w:rsidRPr="006D67A4" w:rsidRDefault="00066F89" w:rsidP="00066F89">
      <w:pPr>
        <w:pStyle w:val="1"/>
        <w:rPr>
          <w:rFonts w:ascii="Times New Roman" w:eastAsia="Times-Roman" w:hAnsi="Times New Roman" w:cs="Times New Roman"/>
          <w:sz w:val="28"/>
          <w:szCs w:val="28"/>
          <w:lang w:eastAsia="en-US"/>
        </w:rPr>
      </w:pPr>
      <w:r w:rsidRPr="006D67A4">
        <w:rPr>
          <w:rFonts w:ascii="Times New Roman" w:eastAsia="Times-Roman" w:hAnsi="Times New Roman" w:cs="Times New Roman"/>
          <w:sz w:val="28"/>
          <w:szCs w:val="28"/>
          <w:lang w:eastAsia="en-US"/>
        </w:rPr>
        <w:t>Модель предполагает, что будущие цены акци</w:t>
      </w:r>
      <w:proofErr w:type="gramStart"/>
      <w:r w:rsidRPr="006D67A4">
        <w:rPr>
          <w:rFonts w:ascii="Times New Roman" w:eastAsia="Times-Roman" w:hAnsi="Times New Roman" w:cs="Times New Roman"/>
          <w:sz w:val="28"/>
          <w:szCs w:val="28"/>
          <w:lang w:eastAsia="en-US"/>
        </w:rPr>
        <w:t>и(</w:t>
      </w:r>
      <w:proofErr w:type="gramEnd"/>
      <w:r w:rsidRPr="006D67A4">
        <w:rPr>
          <w:rFonts w:ascii="Times New Roman" w:eastAsia="Times-Roman" w:hAnsi="Times New Roman" w:cs="Times New Roman"/>
          <w:sz w:val="28"/>
          <w:szCs w:val="28"/>
          <w:lang w:eastAsia="en-US"/>
        </w:rPr>
        <w:t xml:space="preserve">актива) подчиняются логарифмически нормальному (натуральный логарифм этой величины имеет нормальное распределение) распределению вероятности. </w:t>
      </w:r>
      <w:proofErr w:type="spellStart"/>
      <w:r w:rsidRPr="006D67A4">
        <w:rPr>
          <w:rFonts w:ascii="Times New Roman" w:eastAsia="Times-Roman" w:hAnsi="Times New Roman" w:cs="Times New Roman"/>
          <w:sz w:val="28"/>
          <w:szCs w:val="28"/>
          <w:lang w:eastAsia="en-US"/>
        </w:rPr>
        <w:t>Волантильность</w:t>
      </w:r>
      <w:proofErr w:type="spellEnd"/>
      <w:r w:rsidRPr="006D67A4">
        <w:rPr>
          <w:rFonts w:ascii="Times New Roman" w:eastAsia="Times-Roman" w:hAnsi="Times New Roman" w:cs="Times New Roman"/>
          <w:sz w:val="28"/>
          <w:szCs w:val="28"/>
          <w:lang w:eastAsia="en-US"/>
        </w:rPr>
        <w:t xml:space="preserve"> или среднеквадратическое отклонение доходности акции (актива) вычисляется на </w:t>
      </w:r>
      <w:r w:rsidRPr="006D67A4">
        <w:rPr>
          <w:rFonts w:ascii="Times New Roman" w:eastAsia="Times-Roman" w:hAnsi="Times New Roman" w:cs="Times New Roman"/>
          <w:sz w:val="28"/>
          <w:szCs w:val="28"/>
          <w:lang w:eastAsia="en-US"/>
        </w:rPr>
        <w:lastRenderedPageBreak/>
        <w:t xml:space="preserve">основе исторических данных. Чем большей </w:t>
      </w:r>
      <w:proofErr w:type="spellStart"/>
      <w:r w:rsidRPr="006D67A4">
        <w:rPr>
          <w:rFonts w:ascii="Times New Roman" w:eastAsia="Times-Roman" w:hAnsi="Times New Roman" w:cs="Times New Roman"/>
          <w:sz w:val="28"/>
          <w:szCs w:val="28"/>
          <w:lang w:eastAsia="en-US"/>
        </w:rPr>
        <w:t>волантильностью</w:t>
      </w:r>
      <w:proofErr w:type="spellEnd"/>
      <w:r w:rsidRPr="006D67A4">
        <w:rPr>
          <w:rFonts w:ascii="Times New Roman" w:eastAsia="Times-Roman" w:hAnsi="Times New Roman" w:cs="Times New Roman"/>
          <w:sz w:val="28"/>
          <w:szCs w:val="28"/>
          <w:lang w:eastAsia="en-US"/>
        </w:rPr>
        <w:t xml:space="preserve"> характеризуется акция, тем выше вероятность того, что в момент окончания действия опциона цена будет сильно отличаться </w:t>
      </w:r>
      <w:proofErr w:type="gramStart"/>
      <w:r w:rsidRPr="006D67A4">
        <w:rPr>
          <w:rFonts w:ascii="Times New Roman" w:eastAsia="Times-Roman" w:hAnsi="Times New Roman" w:cs="Times New Roman"/>
          <w:sz w:val="28"/>
          <w:szCs w:val="28"/>
          <w:lang w:eastAsia="en-US"/>
        </w:rPr>
        <w:t>от</w:t>
      </w:r>
      <w:proofErr w:type="gramEnd"/>
      <w:r w:rsidRPr="006D67A4">
        <w:rPr>
          <w:rFonts w:ascii="Times New Roman" w:eastAsia="Times-Roman" w:hAnsi="Times New Roman" w:cs="Times New Roman"/>
          <w:sz w:val="28"/>
          <w:szCs w:val="28"/>
          <w:lang w:eastAsia="en-US"/>
        </w:rPr>
        <w:t xml:space="preserve"> сегодняшней. Чтобы компенсировать подобный риск, продавец должен получить больше за опцион на такую акцию, а покупатель больше заплатить за возможность использования опциона.</w:t>
      </w:r>
    </w:p>
    <w:p w:rsidR="00066F89" w:rsidRPr="006D67A4" w:rsidRDefault="00066F89" w:rsidP="00066F89">
      <w:pPr>
        <w:pStyle w:val="1"/>
        <w:rPr>
          <w:rFonts w:ascii="Times New Roman" w:eastAsia="Times-Roman" w:hAnsi="Times New Roman" w:cs="Times New Roman"/>
          <w:sz w:val="28"/>
          <w:szCs w:val="28"/>
          <w:lang w:eastAsia="en-US"/>
        </w:rPr>
      </w:pPr>
      <w:r w:rsidRPr="006D67A4">
        <w:rPr>
          <w:rFonts w:ascii="Times New Roman" w:eastAsia="Times-Roman" w:hAnsi="Times New Roman" w:cs="Times New Roman"/>
          <w:sz w:val="28"/>
          <w:szCs w:val="28"/>
          <w:lang w:eastAsia="en-US"/>
        </w:rPr>
        <w:t>Вычисленная справедливая рыночная стоимость опциона может, как совпадать, так и не совпадать с текущим значением цены.</w:t>
      </w:r>
    </w:p>
    <w:p w:rsidR="00066F89" w:rsidRPr="006D67A4" w:rsidRDefault="00066F89" w:rsidP="00066F89">
      <w:pPr>
        <w:pStyle w:val="1"/>
        <w:rPr>
          <w:rFonts w:ascii="Times New Roman" w:eastAsia="Times-Roman" w:hAnsi="Times New Roman" w:cs="Times New Roman"/>
          <w:sz w:val="28"/>
          <w:szCs w:val="28"/>
          <w:lang w:eastAsia="en-US"/>
        </w:rPr>
      </w:pPr>
      <w:r w:rsidRPr="006D67A4">
        <w:rPr>
          <w:rFonts w:ascii="Times New Roman" w:eastAsia="Times-Roman" w:hAnsi="Times New Roman" w:cs="Times New Roman"/>
          <w:sz w:val="28"/>
          <w:szCs w:val="28"/>
          <w:lang w:eastAsia="en-US"/>
        </w:rPr>
        <w:t xml:space="preserve">Концептуально модель </w:t>
      </w:r>
      <w:proofErr w:type="spellStart"/>
      <w:r w:rsidRPr="006D67A4">
        <w:rPr>
          <w:rFonts w:ascii="Times New Roman" w:eastAsia="Times-Roman" w:hAnsi="Times New Roman" w:cs="Times New Roman"/>
          <w:sz w:val="28"/>
          <w:szCs w:val="28"/>
          <w:lang w:eastAsia="en-US"/>
        </w:rPr>
        <w:t>Блека</w:t>
      </w:r>
      <w:proofErr w:type="spellEnd"/>
      <w:r w:rsidRPr="006D67A4">
        <w:rPr>
          <w:rFonts w:ascii="Times New Roman" w:eastAsia="Times-Roman" w:hAnsi="Times New Roman" w:cs="Times New Roman"/>
          <w:sz w:val="28"/>
          <w:szCs w:val="28"/>
          <w:lang w:eastAsia="en-US"/>
        </w:rPr>
        <w:t xml:space="preserve"> - </w:t>
      </w:r>
      <w:proofErr w:type="spellStart"/>
      <w:r w:rsidRPr="006D67A4">
        <w:rPr>
          <w:rFonts w:ascii="Times New Roman" w:eastAsia="Times-Roman" w:hAnsi="Times New Roman" w:cs="Times New Roman"/>
          <w:sz w:val="28"/>
          <w:szCs w:val="28"/>
          <w:lang w:eastAsia="en-US"/>
        </w:rPr>
        <w:t>Шоулза</w:t>
      </w:r>
      <w:proofErr w:type="spellEnd"/>
      <w:r w:rsidRPr="006D67A4">
        <w:rPr>
          <w:rFonts w:ascii="Times New Roman" w:eastAsia="Times-Roman" w:hAnsi="Times New Roman" w:cs="Times New Roman"/>
          <w:sz w:val="28"/>
          <w:szCs w:val="28"/>
          <w:lang w:eastAsia="en-US"/>
        </w:rPr>
        <w:t xml:space="preserve"> очень проста:</w:t>
      </w:r>
    </w:p>
    <w:p w:rsidR="00066F89" w:rsidRPr="006D67A4" w:rsidRDefault="00066F89" w:rsidP="00066F89">
      <w:pPr>
        <w:pStyle w:val="1"/>
        <w:rPr>
          <w:rFonts w:ascii="Times New Roman" w:eastAsia="Times-Roman" w:hAnsi="Times New Roman" w:cs="Times New Roman"/>
          <w:sz w:val="28"/>
          <w:szCs w:val="28"/>
          <w:lang w:eastAsia="en-US"/>
        </w:rPr>
      </w:pPr>
      <w:r w:rsidRPr="006D67A4">
        <w:rPr>
          <w:rFonts w:ascii="Times New Roman" w:eastAsia="Times-Roman" w:hAnsi="Times New Roman" w:cs="Times New Roman"/>
          <w:sz w:val="28"/>
          <w:szCs w:val="28"/>
          <w:lang w:eastAsia="en-US"/>
        </w:rPr>
        <w:t xml:space="preserve">Цена опциона </w:t>
      </w:r>
      <w:proofErr w:type="spellStart"/>
      <w:r w:rsidRPr="006D67A4">
        <w:rPr>
          <w:rFonts w:ascii="Times New Roman" w:eastAsia="Times-Roman" w:hAnsi="Times New Roman" w:cs="Times New Roman"/>
          <w:sz w:val="28"/>
          <w:szCs w:val="28"/>
          <w:lang w:eastAsia="en-US"/>
        </w:rPr>
        <w:t>колл</w:t>
      </w:r>
      <w:proofErr w:type="spellEnd"/>
      <w:r w:rsidRPr="006D67A4">
        <w:rPr>
          <w:rFonts w:ascii="Times New Roman" w:eastAsia="Times-Roman" w:hAnsi="Times New Roman" w:cs="Times New Roman"/>
          <w:sz w:val="28"/>
          <w:szCs w:val="28"/>
          <w:lang w:eastAsia="en-US"/>
        </w:rPr>
        <w:t xml:space="preserve"> = ожидаемая будущая цена за акцию - ожидаемая стоимость исполнения опциона.</w:t>
      </w:r>
    </w:p>
    <w:p w:rsidR="00066F89" w:rsidRPr="006D67A4" w:rsidRDefault="00066F89" w:rsidP="00066F89">
      <w:pPr>
        <w:pStyle w:val="1"/>
        <w:rPr>
          <w:rFonts w:ascii="Times New Roman" w:eastAsia="Times-Roman" w:hAnsi="Times New Roman" w:cs="Times New Roman"/>
          <w:sz w:val="28"/>
          <w:szCs w:val="28"/>
          <w:lang w:eastAsia="en-US"/>
        </w:rPr>
      </w:pPr>
      <w:r w:rsidRPr="006D67A4">
        <w:rPr>
          <w:rFonts w:ascii="Times New Roman" w:eastAsia="Times-Roman" w:hAnsi="Times New Roman" w:cs="Times New Roman"/>
          <w:sz w:val="28"/>
          <w:szCs w:val="28"/>
          <w:lang w:eastAsia="en-US"/>
        </w:rPr>
        <w:t xml:space="preserve">Однако практическую ценность имеют поправки, учёт которых может существенно изменить цену. Блек и </w:t>
      </w:r>
      <w:proofErr w:type="spellStart"/>
      <w:r w:rsidRPr="006D67A4">
        <w:rPr>
          <w:rFonts w:ascii="Times New Roman" w:eastAsia="Times-Roman" w:hAnsi="Times New Roman" w:cs="Times New Roman"/>
          <w:sz w:val="28"/>
          <w:szCs w:val="28"/>
          <w:lang w:eastAsia="en-US"/>
        </w:rPr>
        <w:t>Шоулз</w:t>
      </w:r>
      <w:proofErr w:type="spellEnd"/>
      <w:r w:rsidRPr="006D67A4">
        <w:rPr>
          <w:rFonts w:ascii="Times New Roman" w:eastAsia="Times-Roman" w:hAnsi="Times New Roman" w:cs="Times New Roman"/>
          <w:sz w:val="28"/>
          <w:szCs w:val="28"/>
          <w:lang w:eastAsia="en-US"/>
        </w:rPr>
        <w:t xml:space="preserve"> дополнили это уравнение следующими поправками:</w:t>
      </w:r>
    </w:p>
    <w:p w:rsidR="00066F89" w:rsidRPr="006D67A4" w:rsidRDefault="00066F89" w:rsidP="00066F89">
      <w:pPr>
        <w:pStyle w:val="1"/>
        <w:rPr>
          <w:rFonts w:ascii="Times New Roman" w:eastAsia="Times-Roman" w:hAnsi="Times New Roman" w:cs="Times New Roman"/>
          <w:sz w:val="28"/>
          <w:szCs w:val="28"/>
          <w:lang w:eastAsia="en-US"/>
        </w:rPr>
      </w:pPr>
      <w:r w:rsidRPr="006D67A4">
        <w:rPr>
          <w:rFonts w:ascii="Times New Roman" w:eastAsia="Times-Roman" w:hAnsi="Times New Roman" w:cs="Times New Roman"/>
          <w:sz w:val="28"/>
          <w:szCs w:val="28"/>
          <w:lang w:eastAsia="en-US"/>
        </w:rPr>
        <w:t>1. на вероятность разброса будущей цены акци</w:t>
      </w:r>
      <w:proofErr w:type="gramStart"/>
      <w:r w:rsidRPr="006D67A4">
        <w:rPr>
          <w:rFonts w:ascii="Times New Roman" w:eastAsia="Times-Roman" w:hAnsi="Times New Roman" w:cs="Times New Roman"/>
          <w:sz w:val="28"/>
          <w:szCs w:val="28"/>
          <w:lang w:eastAsia="en-US"/>
        </w:rPr>
        <w:t>и(</w:t>
      </w:r>
      <w:proofErr w:type="gramEnd"/>
      <w:r w:rsidRPr="006D67A4">
        <w:rPr>
          <w:rFonts w:ascii="Times New Roman" w:eastAsia="Times-Roman" w:hAnsi="Times New Roman" w:cs="Times New Roman"/>
          <w:sz w:val="28"/>
          <w:szCs w:val="28"/>
          <w:lang w:eastAsia="en-US"/>
        </w:rPr>
        <w:t>актива);</w:t>
      </w:r>
    </w:p>
    <w:p w:rsidR="00066F89" w:rsidRPr="006D67A4" w:rsidRDefault="00066F89" w:rsidP="00066F89">
      <w:pPr>
        <w:pStyle w:val="1"/>
        <w:rPr>
          <w:rFonts w:ascii="Times New Roman" w:eastAsia="Times-Roman" w:hAnsi="Times New Roman" w:cs="Times New Roman"/>
          <w:sz w:val="28"/>
          <w:szCs w:val="28"/>
          <w:lang w:eastAsia="en-US"/>
        </w:rPr>
      </w:pPr>
      <w:r w:rsidRPr="006D67A4">
        <w:rPr>
          <w:rFonts w:ascii="Times New Roman" w:eastAsia="Times-Roman" w:hAnsi="Times New Roman" w:cs="Times New Roman"/>
          <w:sz w:val="28"/>
          <w:szCs w:val="28"/>
          <w:lang w:eastAsia="en-US"/>
        </w:rPr>
        <w:t>2. на чистое значение стоимости исполнения;</w:t>
      </w:r>
    </w:p>
    <w:p w:rsidR="00066F89" w:rsidRPr="006D67A4" w:rsidRDefault="00066F89" w:rsidP="00066F89">
      <w:pPr>
        <w:pStyle w:val="1"/>
        <w:rPr>
          <w:rFonts w:ascii="Times New Roman" w:eastAsia="Times-Roman" w:hAnsi="Times New Roman" w:cs="Times New Roman"/>
          <w:sz w:val="28"/>
          <w:szCs w:val="28"/>
          <w:lang w:eastAsia="en-US"/>
        </w:rPr>
      </w:pPr>
      <w:r w:rsidRPr="006D67A4">
        <w:rPr>
          <w:rFonts w:ascii="Times New Roman" w:eastAsia="Times-Roman" w:hAnsi="Times New Roman" w:cs="Times New Roman"/>
          <w:sz w:val="28"/>
          <w:szCs w:val="28"/>
          <w:lang w:eastAsia="en-US"/>
        </w:rPr>
        <w:t>3. на вероятность того, что цена исполнения может быть выше, чем цена базисного актива;</w:t>
      </w:r>
    </w:p>
    <w:p w:rsidR="00066F89" w:rsidRPr="006D67A4" w:rsidRDefault="00066F89" w:rsidP="00066F89">
      <w:pPr>
        <w:pStyle w:val="1"/>
        <w:rPr>
          <w:rFonts w:ascii="Times New Roman" w:eastAsia="Times-Roman" w:hAnsi="Times New Roman" w:cs="Times New Roman"/>
          <w:sz w:val="28"/>
          <w:szCs w:val="28"/>
          <w:lang w:eastAsia="en-US"/>
        </w:rPr>
      </w:pPr>
      <w:r w:rsidRPr="006D67A4">
        <w:rPr>
          <w:rFonts w:ascii="Times New Roman" w:eastAsia="Times-Roman" w:hAnsi="Times New Roman" w:cs="Times New Roman"/>
          <w:sz w:val="28"/>
          <w:szCs w:val="28"/>
          <w:lang w:eastAsia="en-US"/>
        </w:rPr>
        <w:t xml:space="preserve">4. на тот факт, что часть любого платежа может быть получена по </w:t>
      </w:r>
      <w:proofErr w:type="spellStart"/>
      <w:r w:rsidRPr="006D67A4">
        <w:rPr>
          <w:rFonts w:ascii="Times New Roman" w:eastAsia="Times-Roman" w:hAnsi="Times New Roman" w:cs="Times New Roman"/>
          <w:sz w:val="28"/>
          <w:szCs w:val="28"/>
          <w:lang w:eastAsia="en-US"/>
        </w:rPr>
        <w:t>безрисковой</w:t>
      </w:r>
      <w:proofErr w:type="spellEnd"/>
      <w:r w:rsidRPr="006D67A4">
        <w:rPr>
          <w:rFonts w:ascii="Times New Roman" w:eastAsia="Times-Roman" w:hAnsi="Times New Roman" w:cs="Times New Roman"/>
          <w:sz w:val="28"/>
          <w:szCs w:val="28"/>
          <w:lang w:eastAsia="en-US"/>
        </w:rPr>
        <w:t xml:space="preserve"> ставке.</w:t>
      </w:r>
    </w:p>
    <w:p w:rsidR="00066F89" w:rsidRPr="006D67A4" w:rsidRDefault="00066F89" w:rsidP="00066F89">
      <w:pPr>
        <w:pStyle w:val="1"/>
        <w:rPr>
          <w:rFonts w:ascii="Times New Roman" w:eastAsia="Times-Roman" w:hAnsi="Times New Roman" w:cs="Times New Roman"/>
          <w:sz w:val="28"/>
          <w:szCs w:val="28"/>
          <w:lang w:eastAsia="en-US"/>
        </w:rPr>
      </w:pPr>
      <w:r w:rsidRPr="006D67A4">
        <w:rPr>
          <w:rFonts w:ascii="Times New Roman" w:eastAsia="Times-Roman" w:hAnsi="Times New Roman" w:cs="Times New Roman"/>
          <w:sz w:val="28"/>
          <w:szCs w:val="28"/>
          <w:lang w:eastAsia="en-US"/>
        </w:rPr>
        <w:t xml:space="preserve">Стоимость опциона по формуле </w:t>
      </w:r>
      <w:proofErr w:type="spellStart"/>
      <w:r w:rsidRPr="006D67A4">
        <w:rPr>
          <w:rFonts w:ascii="Times New Roman" w:eastAsia="Times-Roman" w:hAnsi="Times New Roman" w:cs="Times New Roman"/>
          <w:sz w:val="28"/>
          <w:szCs w:val="28"/>
          <w:lang w:eastAsia="en-US"/>
        </w:rPr>
        <w:t>Блека</w:t>
      </w:r>
      <w:proofErr w:type="spellEnd"/>
      <w:r w:rsidRPr="006D67A4">
        <w:rPr>
          <w:rFonts w:ascii="Times New Roman" w:eastAsia="Times-Roman" w:hAnsi="Times New Roman" w:cs="Times New Roman"/>
          <w:sz w:val="28"/>
          <w:szCs w:val="28"/>
          <w:lang w:eastAsia="en-US"/>
        </w:rPr>
        <w:t xml:space="preserve"> - </w:t>
      </w:r>
      <w:proofErr w:type="spellStart"/>
      <w:r w:rsidRPr="006D67A4">
        <w:rPr>
          <w:rFonts w:ascii="Times New Roman" w:eastAsia="Times-Roman" w:hAnsi="Times New Roman" w:cs="Times New Roman"/>
          <w:sz w:val="28"/>
          <w:szCs w:val="28"/>
          <w:lang w:eastAsia="en-US"/>
        </w:rPr>
        <w:t>Шоулза</w:t>
      </w:r>
      <w:proofErr w:type="spellEnd"/>
      <w:r w:rsidRPr="006D67A4">
        <w:rPr>
          <w:rFonts w:ascii="Times New Roman" w:eastAsia="Times-Roman" w:hAnsi="Times New Roman" w:cs="Times New Roman"/>
          <w:sz w:val="28"/>
          <w:szCs w:val="28"/>
          <w:lang w:eastAsia="en-US"/>
        </w:rPr>
        <w:t>:</w:t>
      </w:r>
    </w:p>
    <w:p w:rsidR="00066F89" w:rsidRPr="006D67A4" w:rsidRDefault="00066F89" w:rsidP="00066F89">
      <w:pPr>
        <w:pStyle w:val="1"/>
        <w:rPr>
          <w:rFonts w:ascii="Times New Roman" w:eastAsia="Times-Roman" w:hAnsi="Times New Roman" w:cs="Times New Roman"/>
          <w:sz w:val="28"/>
          <w:szCs w:val="28"/>
          <w:lang w:eastAsia="en-US"/>
        </w:rPr>
      </w:pPr>
      <w:r w:rsidRPr="006D67A4">
        <w:rPr>
          <w:rFonts w:ascii="Times New Roman" w:eastAsia="Times-Roman" w:hAnsi="Times New Roman" w:cs="Times New Roman"/>
          <w:sz w:val="28"/>
          <w:szCs w:val="28"/>
          <w:lang w:eastAsia="en-US"/>
        </w:rPr>
        <w:t>C = SN(h1) - (r(-T) (степень)) KN (h1 - o T),</w:t>
      </w:r>
    </w:p>
    <w:p w:rsidR="00066F89" w:rsidRPr="006D67A4" w:rsidRDefault="00066F89" w:rsidP="00066F89">
      <w:pPr>
        <w:pStyle w:val="1"/>
        <w:rPr>
          <w:rFonts w:ascii="Times New Roman" w:eastAsia="Times-Roman" w:hAnsi="Times New Roman" w:cs="Times New Roman"/>
          <w:sz w:val="28"/>
          <w:szCs w:val="28"/>
          <w:lang w:val="en-US" w:eastAsia="en-US"/>
        </w:rPr>
      </w:pPr>
      <w:r w:rsidRPr="006D67A4">
        <w:rPr>
          <w:rFonts w:ascii="Times New Roman" w:eastAsia="Times-Roman" w:hAnsi="Times New Roman" w:cs="Times New Roman"/>
          <w:sz w:val="28"/>
          <w:szCs w:val="28"/>
          <w:lang w:val="en-US" w:eastAsia="en-US"/>
        </w:rPr>
        <w:t xml:space="preserve">h1= (ln (S\K) </w:t>
      </w:r>
      <w:proofErr w:type="gramStart"/>
      <w:r w:rsidRPr="006D67A4">
        <w:rPr>
          <w:rFonts w:ascii="Times New Roman" w:eastAsia="Times-Roman" w:hAnsi="Times New Roman" w:cs="Times New Roman"/>
          <w:sz w:val="28"/>
          <w:szCs w:val="28"/>
          <w:lang w:val="en-US" w:eastAsia="en-US"/>
        </w:rPr>
        <w:t>+(</w:t>
      </w:r>
      <w:proofErr w:type="gramEnd"/>
      <w:r w:rsidRPr="006D67A4">
        <w:rPr>
          <w:rFonts w:ascii="Times New Roman" w:eastAsia="Times-Roman" w:hAnsi="Times New Roman" w:cs="Times New Roman"/>
          <w:sz w:val="28"/>
          <w:szCs w:val="28"/>
          <w:lang w:val="en-US" w:eastAsia="en-US"/>
        </w:rPr>
        <w:t>ln r +(o 2 (</w:t>
      </w:r>
      <w:r w:rsidRPr="006D67A4">
        <w:rPr>
          <w:rFonts w:ascii="Times New Roman" w:eastAsia="Times-Roman" w:hAnsi="Times New Roman" w:cs="Times New Roman"/>
          <w:sz w:val="28"/>
          <w:szCs w:val="28"/>
          <w:lang w:eastAsia="en-US"/>
        </w:rPr>
        <w:t>степень</w:t>
      </w:r>
      <w:r w:rsidRPr="006D67A4">
        <w:rPr>
          <w:rFonts w:ascii="Times New Roman" w:eastAsia="Times-Roman" w:hAnsi="Times New Roman" w:cs="Times New Roman"/>
          <w:sz w:val="28"/>
          <w:szCs w:val="28"/>
          <w:lang w:val="en-US" w:eastAsia="en-US"/>
        </w:rPr>
        <w:t>)\2)) T)\ o T,</w:t>
      </w:r>
    </w:p>
    <w:p w:rsidR="00066F89" w:rsidRPr="006D67A4" w:rsidRDefault="00066F89" w:rsidP="00066F89">
      <w:pPr>
        <w:pStyle w:val="1"/>
        <w:rPr>
          <w:rFonts w:ascii="Times New Roman" w:eastAsia="Times-Roman" w:hAnsi="Times New Roman" w:cs="Times New Roman"/>
          <w:sz w:val="28"/>
          <w:szCs w:val="28"/>
          <w:lang w:eastAsia="en-US"/>
        </w:rPr>
      </w:pPr>
      <w:proofErr w:type="gramStart"/>
      <w:r w:rsidRPr="006D67A4">
        <w:rPr>
          <w:rFonts w:ascii="Times New Roman" w:eastAsia="Times-Roman" w:hAnsi="Times New Roman" w:cs="Times New Roman"/>
          <w:sz w:val="28"/>
          <w:szCs w:val="28"/>
          <w:lang w:eastAsia="en-US"/>
        </w:rPr>
        <w:t>С</w:t>
      </w:r>
      <w:proofErr w:type="gramEnd"/>
      <w:r w:rsidRPr="006D67A4">
        <w:rPr>
          <w:rFonts w:ascii="Times New Roman" w:eastAsia="Times-Roman" w:hAnsi="Times New Roman" w:cs="Times New Roman"/>
          <w:sz w:val="28"/>
          <w:szCs w:val="28"/>
          <w:lang w:eastAsia="en-US"/>
        </w:rPr>
        <w:t xml:space="preserve"> - </w:t>
      </w:r>
      <w:proofErr w:type="gramStart"/>
      <w:r w:rsidRPr="006D67A4">
        <w:rPr>
          <w:rFonts w:ascii="Times New Roman" w:eastAsia="Times-Roman" w:hAnsi="Times New Roman" w:cs="Times New Roman"/>
          <w:sz w:val="28"/>
          <w:szCs w:val="28"/>
          <w:lang w:eastAsia="en-US"/>
        </w:rPr>
        <w:t>теоретическая</w:t>
      </w:r>
      <w:proofErr w:type="gramEnd"/>
      <w:r w:rsidRPr="006D67A4">
        <w:rPr>
          <w:rFonts w:ascii="Times New Roman" w:eastAsia="Times-Roman" w:hAnsi="Times New Roman" w:cs="Times New Roman"/>
          <w:sz w:val="28"/>
          <w:szCs w:val="28"/>
          <w:lang w:eastAsia="en-US"/>
        </w:rPr>
        <w:t xml:space="preserve"> цена опциона «</w:t>
      </w:r>
      <w:proofErr w:type="spellStart"/>
      <w:r w:rsidRPr="006D67A4">
        <w:rPr>
          <w:rFonts w:ascii="Times New Roman" w:eastAsia="Times-Roman" w:hAnsi="Times New Roman" w:cs="Times New Roman"/>
          <w:sz w:val="28"/>
          <w:szCs w:val="28"/>
          <w:lang w:eastAsia="en-US"/>
        </w:rPr>
        <w:t>колл</w:t>
      </w:r>
      <w:proofErr w:type="spellEnd"/>
      <w:r w:rsidRPr="006D67A4">
        <w:rPr>
          <w:rFonts w:ascii="Times New Roman" w:eastAsia="Times-Roman" w:hAnsi="Times New Roman" w:cs="Times New Roman"/>
          <w:sz w:val="28"/>
          <w:szCs w:val="28"/>
          <w:lang w:eastAsia="en-US"/>
        </w:rPr>
        <w:t>», которая также называется премией;</w:t>
      </w:r>
    </w:p>
    <w:p w:rsidR="00066F89" w:rsidRPr="006D67A4" w:rsidRDefault="00066F89" w:rsidP="00066F89">
      <w:pPr>
        <w:pStyle w:val="1"/>
        <w:rPr>
          <w:rFonts w:ascii="Times New Roman" w:eastAsia="Times-Roman" w:hAnsi="Times New Roman" w:cs="Times New Roman"/>
          <w:sz w:val="28"/>
          <w:szCs w:val="28"/>
          <w:lang w:eastAsia="en-US"/>
        </w:rPr>
      </w:pPr>
      <w:r w:rsidRPr="006D67A4">
        <w:rPr>
          <w:rFonts w:ascii="Times New Roman" w:eastAsia="Times-Roman" w:hAnsi="Times New Roman" w:cs="Times New Roman"/>
          <w:sz w:val="28"/>
          <w:szCs w:val="28"/>
          <w:lang w:eastAsia="en-US"/>
        </w:rPr>
        <w:t>N(h1) - накопленная вероятность (функция распределения) при нормальном распределении для h1;</w:t>
      </w:r>
    </w:p>
    <w:p w:rsidR="00066F89" w:rsidRPr="006D67A4" w:rsidRDefault="00066F89" w:rsidP="00066F89">
      <w:pPr>
        <w:pStyle w:val="1"/>
        <w:rPr>
          <w:rFonts w:ascii="Times New Roman" w:eastAsia="Times-Roman" w:hAnsi="Times New Roman" w:cs="Times New Roman"/>
          <w:sz w:val="28"/>
          <w:szCs w:val="28"/>
          <w:lang w:eastAsia="en-US"/>
        </w:rPr>
      </w:pPr>
      <w:r w:rsidRPr="006D67A4">
        <w:rPr>
          <w:rFonts w:ascii="Times New Roman" w:eastAsia="Times-Roman" w:hAnsi="Times New Roman" w:cs="Times New Roman"/>
          <w:sz w:val="28"/>
          <w:szCs w:val="28"/>
          <w:lang w:eastAsia="en-US"/>
        </w:rPr>
        <w:t>K - цена исполнения;</w:t>
      </w:r>
    </w:p>
    <w:p w:rsidR="00066F89" w:rsidRPr="006D67A4" w:rsidRDefault="00066F89" w:rsidP="00066F89">
      <w:pPr>
        <w:pStyle w:val="1"/>
        <w:rPr>
          <w:rFonts w:ascii="Times New Roman" w:eastAsia="Times-Roman" w:hAnsi="Times New Roman" w:cs="Times New Roman"/>
          <w:sz w:val="28"/>
          <w:szCs w:val="28"/>
          <w:lang w:eastAsia="en-US"/>
        </w:rPr>
      </w:pPr>
      <w:r w:rsidRPr="006D67A4">
        <w:rPr>
          <w:rFonts w:ascii="Times New Roman" w:eastAsia="Times-Roman" w:hAnsi="Times New Roman" w:cs="Times New Roman"/>
          <w:sz w:val="28"/>
          <w:szCs w:val="28"/>
          <w:lang w:eastAsia="en-US"/>
        </w:rPr>
        <w:t>S - сегодняшняя цена акции;</w:t>
      </w:r>
    </w:p>
    <w:p w:rsidR="00066F89" w:rsidRPr="006D67A4" w:rsidRDefault="00066F89" w:rsidP="00066F89">
      <w:pPr>
        <w:pStyle w:val="1"/>
        <w:rPr>
          <w:rFonts w:ascii="Times New Roman" w:eastAsia="Times-Roman" w:hAnsi="Times New Roman" w:cs="Times New Roman"/>
          <w:sz w:val="28"/>
          <w:szCs w:val="28"/>
          <w:lang w:eastAsia="en-US"/>
        </w:rPr>
      </w:pPr>
      <w:r w:rsidRPr="006D67A4">
        <w:rPr>
          <w:rFonts w:ascii="Times New Roman" w:eastAsia="Times-Roman" w:hAnsi="Times New Roman" w:cs="Times New Roman"/>
          <w:sz w:val="28"/>
          <w:szCs w:val="28"/>
          <w:lang w:eastAsia="en-US"/>
        </w:rPr>
        <w:t xml:space="preserve">r=1+rf (степень) - ставка процента по </w:t>
      </w:r>
      <w:proofErr w:type="spellStart"/>
      <w:r w:rsidRPr="006D67A4">
        <w:rPr>
          <w:rFonts w:ascii="Times New Roman" w:eastAsia="Times-Roman" w:hAnsi="Times New Roman" w:cs="Times New Roman"/>
          <w:sz w:val="28"/>
          <w:szCs w:val="28"/>
          <w:lang w:eastAsia="en-US"/>
        </w:rPr>
        <w:t>безрисковым</w:t>
      </w:r>
      <w:proofErr w:type="spellEnd"/>
      <w:r w:rsidRPr="006D67A4">
        <w:rPr>
          <w:rFonts w:ascii="Times New Roman" w:eastAsia="Times-Roman" w:hAnsi="Times New Roman" w:cs="Times New Roman"/>
          <w:sz w:val="28"/>
          <w:szCs w:val="28"/>
          <w:lang w:eastAsia="en-US"/>
        </w:rPr>
        <w:t xml:space="preserve"> вложениям;</w:t>
      </w:r>
    </w:p>
    <w:p w:rsidR="00066F89" w:rsidRPr="006D67A4" w:rsidRDefault="00066F89" w:rsidP="00066F89">
      <w:pPr>
        <w:pStyle w:val="1"/>
        <w:rPr>
          <w:rFonts w:ascii="Times New Roman" w:eastAsia="Times-Roman" w:hAnsi="Times New Roman" w:cs="Times New Roman"/>
          <w:sz w:val="28"/>
          <w:szCs w:val="28"/>
          <w:lang w:eastAsia="en-US"/>
        </w:rPr>
      </w:pPr>
      <w:r w:rsidRPr="006D67A4">
        <w:rPr>
          <w:rFonts w:ascii="Times New Roman" w:eastAsia="Times-Roman" w:hAnsi="Times New Roman" w:cs="Times New Roman"/>
          <w:sz w:val="28"/>
          <w:szCs w:val="28"/>
          <w:lang w:eastAsia="en-US"/>
        </w:rPr>
        <w:t>T - срок до окончания действия опциона;</w:t>
      </w:r>
    </w:p>
    <w:p w:rsidR="00066F89" w:rsidRPr="006D67A4" w:rsidRDefault="00066F89" w:rsidP="00066F89">
      <w:pPr>
        <w:pStyle w:val="1"/>
        <w:rPr>
          <w:rFonts w:ascii="Times New Roman" w:eastAsia="Times-Roman" w:hAnsi="Times New Roman" w:cs="Times New Roman"/>
          <w:sz w:val="28"/>
          <w:szCs w:val="28"/>
          <w:lang w:eastAsia="en-US"/>
        </w:rPr>
      </w:pPr>
      <w:r w:rsidRPr="006D67A4">
        <w:rPr>
          <w:rFonts w:ascii="Times New Roman" w:eastAsia="Times-Roman" w:hAnsi="Times New Roman" w:cs="Times New Roman"/>
          <w:sz w:val="28"/>
          <w:szCs w:val="28"/>
          <w:lang w:eastAsia="en-US"/>
        </w:rPr>
        <w:lastRenderedPageBreak/>
        <w:t>о - среднеквадратическое отклонение доходности обыкновенных акци</w:t>
      </w:r>
      <w:proofErr w:type="gramStart"/>
      <w:r w:rsidRPr="006D67A4">
        <w:rPr>
          <w:rFonts w:ascii="Times New Roman" w:eastAsia="Times-Roman" w:hAnsi="Times New Roman" w:cs="Times New Roman"/>
          <w:sz w:val="28"/>
          <w:szCs w:val="28"/>
          <w:lang w:eastAsia="en-US"/>
        </w:rPr>
        <w:t>й(</w:t>
      </w:r>
      <w:proofErr w:type="gramEnd"/>
      <w:r w:rsidRPr="006D67A4">
        <w:rPr>
          <w:rFonts w:ascii="Times New Roman" w:eastAsia="Times-Roman" w:hAnsi="Times New Roman" w:cs="Times New Roman"/>
          <w:sz w:val="28"/>
          <w:szCs w:val="28"/>
          <w:lang w:eastAsia="en-US"/>
        </w:rPr>
        <w:t>актива) или изменчивость (</w:t>
      </w:r>
      <w:proofErr w:type="spellStart"/>
      <w:r w:rsidRPr="006D67A4">
        <w:rPr>
          <w:rFonts w:ascii="Times New Roman" w:eastAsia="Times-Roman" w:hAnsi="Times New Roman" w:cs="Times New Roman"/>
          <w:sz w:val="28"/>
          <w:szCs w:val="28"/>
          <w:lang w:eastAsia="en-US"/>
        </w:rPr>
        <w:t>волантильность</w:t>
      </w:r>
      <w:proofErr w:type="spellEnd"/>
      <w:r w:rsidRPr="006D67A4">
        <w:rPr>
          <w:rFonts w:ascii="Times New Roman" w:eastAsia="Times-Roman" w:hAnsi="Times New Roman" w:cs="Times New Roman"/>
          <w:sz w:val="28"/>
          <w:szCs w:val="28"/>
          <w:lang w:eastAsia="en-US"/>
        </w:rPr>
        <w:t>) доходности базисного актива.</w:t>
      </w:r>
    </w:p>
    <w:p w:rsidR="00066F89" w:rsidRPr="006D67A4" w:rsidRDefault="00066F89" w:rsidP="00066F89">
      <w:pPr>
        <w:pStyle w:val="1"/>
        <w:rPr>
          <w:rFonts w:ascii="Times New Roman" w:eastAsia="Times-Roman" w:hAnsi="Times New Roman" w:cs="Times New Roman"/>
          <w:sz w:val="28"/>
          <w:szCs w:val="28"/>
          <w:lang w:eastAsia="en-US"/>
        </w:rPr>
      </w:pPr>
      <w:r w:rsidRPr="006D67A4">
        <w:rPr>
          <w:rFonts w:ascii="Times New Roman" w:eastAsia="Times-Roman" w:hAnsi="Times New Roman" w:cs="Times New Roman"/>
          <w:sz w:val="28"/>
          <w:szCs w:val="28"/>
          <w:lang w:eastAsia="en-US"/>
        </w:rPr>
        <w:t xml:space="preserve">Модель </w:t>
      </w:r>
      <w:proofErr w:type="spellStart"/>
      <w:r w:rsidRPr="006D67A4">
        <w:rPr>
          <w:rFonts w:ascii="Times New Roman" w:eastAsia="Times-Roman" w:hAnsi="Times New Roman" w:cs="Times New Roman"/>
          <w:sz w:val="28"/>
          <w:szCs w:val="28"/>
          <w:lang w:eastAsia="en-US"/>
        </w:rPr>
        <w:t>Блека</w:t>
      </w:r>
      <w:proofErr w:type="spellEnd"/>
      <w:r w:rsidRPr="006D67A4">
        <w:rPr>
          <w:rFonts w:ascii="Times New Roman" w:eastAsia="Times-Roman" w:hAnsi="Times New Roman" w:cs="Times New Roman"/>
          <w:sz w:val="28"/>
          <w:szCs w:val="28"/>
          <w:lang w:eastAsia="en-US"/>
        </w:rPr>
        <w:t xml:space="preserve"> - </w:t>
      </w:r>
      <w:proofErr w:type="spellStart"/>
      <w:r w:rsidRPr="006D67A4">
        <w:rPr>
          <w:rFonts w:ascii="Times New Roman" w:eastAsia="Times-Roman" w:hAnsi="Times New Roman" w:cs="Times New Roman"/>
          <w:sz w:val="28"/>
          <w:szCs w:val="28"/>
          <w:lang w:eastAsia="en-US"/>
        </w:rPr>
        <w:t>Шоулза</w:t>
      </w:r>
      <w:proofErr w:type="spellEnd"/>
      <w:r w:rsidRPr="006D67A4">
        <w:rPr>
          <w:rFonts w:ascii="Times New Roman" w:eastAsia="Times-Roman" w:hAnsi="Times New Roman" w:cs="Times New Roman"/>
          <w:sz w:val="28"/>
          <w:szCs w:val="28"/>
          <w:lang w:eastAsia="en-US"/>
        </w:rPr>
        <w:t xml:space="preserve"> применяется, прежде </w:t>
      </w:r>
      <w:proofErr w:type="gramStart"/>
      <w:r w:rsidRPr="006D67A4">
        <w:rPr>
          <w:rFonts w:ascii="Times New Roman" w:eastAsia="Times-Roman" w:hAnsi="Times New Roman" w:cs="Times New Roman"/>
          <w:sz w:val="28"/>
          <w:szCs w:val="28"/>
          <w:lang w:eastAsia="en-US"/>
        </w:rPr>
        <w:t>всего</w:t>
      </w:r>
      <w:proofErr w:type="gramEnd"/>
      <w:r w:rsidRPr="006D67A4">
        <w:rPr>
          <w:rFonts w:ascii="Times New Roman" w:eastAsia="Times-Roman" w:hAnsi="Times New Roman" w:cs="Times New Roman"/>
          <w:sz w:val="28"/>
          <w:szCs w:val="28"/>
          <w:lang w:eastAsia="en-US"/>
        </w:rPr>
        <w:t xml:space="preserve"> для следующих целей:</w:t>
      </w:r>
    </w:p>
    <w:p w:rsidR="00066F89" w:rsidRPr="006D67A4" w:rsidRDefault="00066F89" w:rsidP="00066F89">
      <w:pPr>
        <w:pStyle w:val="1"/>
        <w:rPr>
          <w:rFonts w:ascii="Times New Roman" w:eastAsia="Times-Roman" w:hAnsi="Times New Roman" w:cs="Times New Roman"/>
          <w:sz w:val="28"/>
          <w:szCs w:val="28"/>
          <w:lang w:eastAsia="en-US"/>
        </w:rPr>
      </w:pPr>
      <w:r w:rsidRPr="006D67A4">
        <w:rPr>
          <w:rFonts w:ascii="Times New Roman" w:eastAsia="Times-Roman" w:hAnsi="Times New Roman" w:cs="Times New Roman"/>
          <w:sz w:val="28"/>
          <w:szCs w:val="28"/>
          <w:lang w:eastAsia="en-US"/>
        </w:rPr>
        <w:t>1. поиска недооценённых опционов, чтобы их продать или переоценённых, чтобы их купить;</w:t>
      </w:r>
    </w:p>
    <w:p w:rsidR="00066F89" w:rsidRPr="006D67A4" w:rsidRDefault="00066F89" w:rsidP="00066F89">
      <w:pPr>
        <w:pStyle w:val="1"/>
        <w:rPr>
          <w:rFonts w:ascii="Times New Roman" w:eastAsia="Times-Roman" w:hAnsi="Times New Roman" w:cs="Times New Roman"/>
          <w:sz w:val="28"/>
          <w:szCs w:val="28"/>
          <w:lang w:eastAsia="en-US"/>
        </w:rPr>
      </w:pPr>
      <w:r w:rsidRPr="006D67A4">
        <w:rPr>
          <w:rFonts w:ascii="Times New Roman" w:eastAsia="Times-Roman" w:hAnsi="Times New Roman" w:cs="Times New Roman"/>
          <w:sz w:val="28"/>
          <w:szCs w:val="28"/>
          <w:lang w:eastAsia="en-US"/>
        </w:rPr>
        <w:t>2. хеджирования портфеля с целью понижения риска (</w:t>
      </w:r>
      <w:proofErr w:type="gramStart"/>
      <w:r w:rsidRPr="006D67A4">
        <w:rPr>
          <w:rFonts w:ascii="Times New Roman" w:eastAsia="Times-Roman" w:hAnsi="Times New Roman" w:cs="Times New Roman"/>
          <w:sz w:val="28"/>
          <w:szCs w:val="28"/>
          <w:lang w:eastAsia="en-US"/>
        </w:rPr>
        <w:t>при</w:t>
      </w:r>
      <w:proofErr w:type="gramEnd"/>
      <w:r w:rsidRPr="006D67A4">
        <w:rPr>
          <w:rFonts w:ascii="Times New Roman" w:eastAsia="Times-Roman" w:hAnsi="Times New Roman" w:cs="Times New Roman"/>
          <w:sz w:val="28"/>
          <w:szCs w:val="28"/>
          <w:lang w:eastAsia="en-US"/>
        </w:rPr>
        <w:t xml:space="preserve"> низкой </w:t>
      </w:r>
      <w:proofErr w:type="spellStart"/>
      <w:r w:rsidRPr="006D67A4">
        <w:rPr>
          <w:rFonts w:ascii="Times New Roman" w:eastAsia="Times-Roman" w:hAnsi="Times New Roman" w:cs="Times New Roman"/>
          <w:sz w:val="28"/>
          <w:szCs w:val="28"/>
          <w:lang w:eastAsia="en-US"/>
        </w:rPr>
        <w:t>волантильности</w:t>
      </w:r>
      <w:proofErr w:type="spellEnd"/>
      <w:r w:rsidRPr="006D67A4">
        <w:rPr>
          <w:rFonts w:ascii="Times New Roman" w:eastAsia="Times-Roman" w:hAnsi="Times New Roman" w:cs="Times New Roman"/>
          <w:sz w:val="28"/>
          <w:szCs w:val="28"/>
          <w:lang w:eastAsia="en-US"/>
        </w:rPr>
        <w:t>);</w:t>
      </w:r>
    </w:p>
    <w:p w:rsidR="00066F89" w:rsidRPr="006D67A4" w:rsidRDefault="00066F89" w:rsidP="00066F89">
      <w:pPr>
        <w:pStyle w:val="1"/>
        <w:rPr>
          <w:rFonts w:ascii="Times New Roman" w:eastAsia="Times-Roman" w:hAnsi="Times New Roman" w:cs="Times New Roman"/>
          <w:sz w:val="28"/>
          <w:szCs w:val="28"/>
          <w:lang w:eastAsia="en-US"/>
        </w:rPr>
      </w:pPr>
      <w:proofErr w:type="gramStart"/>
      <w:r w:rsidRPr="006D67A4">
        <w:rPr>
          <w:rFonts w:ascii="Times New Roman" w:eastAsia="Times-Roman" w:hAnsi="Times New Roman" w:cs="Times New Roman"/>
          <w:sz w:val="28"/>
          <w:szCs w:val="28"/>
          <w:lang w:eastAsia="en-US"/>
        </w:rPr>
        <w:t xml:space="preserve">3. оценка рыночных предпосылок будущей </w:t>
      </w:r>
      <w:proofErr w:type="spellStart"/>
      <w:r w:rsidRPr="006D67A4">
        <w:rPr>
          <w:rFonts w:ascii="Times New Roman" w:eastAsia="Times-Roman" w:hAnsi="Times New Roman" w:cs="Times New Roman"/>
          <w:sz w:val="28"/>
          <w:szCs w:val="28"/>
          <w:lang w:eastAsia="en-US"/>
        </w:rPr>
        <w:t>волантильности</w:t>
      </w:r>
      <w:proofErr w:type="spellEnd"/>
      <w:r w:rsidRPr="006D67A4">
        <w:rPr>
          <w:rFonts w:ascii="Times New Roman" w:eastAsia="Times-Roman" w:hAnsi="Times New Roman" w:cs="Times New Roman"/>
          <w:sz w:val="28"/>
          <w:szCs w:val="28"/>
          <w:lang w:eastAsia="en-US"/>
        </w:rPr>
        <w:t xml:space="preserve"> акций.</w:t>
      </w:r>
      <w:proofErr w:type="gramEnd"/>
    </w:p>
    <w:p w:rsidR="00066F89" w:rsidRPr="006D67A4" w:rsidRDefault="00066F89" w:rsidP="00066F89">
      <w:pPr>
        <w:pStyle w:val="1"/>
        <w:rPr>
          <w:rFonts w:ascii="Times New Roman" w:eastAsia="Times-Roman" w:hAnsi="Times New Roman" w:cs="Times New Roman"/>
          <w:sz w:val="28"/>
          <w:szCs w:val="28"/>
          <w:lang w:eastAsia="en-US"/>
        </w:rPr>
      </w:pPr>
      <w:r w:rsidRPr="006D67A4">
        <w:rPr>
          <w:rFonts w:ascii="Times New Roman" w:eastAsia="Times-Roman" w:hAnsi="Times New Roman" w:cs="Times New Roman"/>
          <w:sz w:val="28"/>
          <w:szCs w:val="28"/>
          <w:lang w:eastAsia="en-US"/>
        </w:rPr>
        <w:t xml:space="preserve">Трейдеры используют эту модель для сравнения текущих цен на опционы с </w:t>
      </w:r>
      <w:proofErr w:type="gramStart"/>
      <w:r w:rsidRPr="006D67A4">
        <w:rPr>
          <w:rFonts w:ascii="Times New Roman" w:eastAsia="Times-Roman" w:hAnsi="Times New Roman" w:cs="Times New Roman"/>
          <w:sz w:val="28"/>
          <w:szCs w:val="28"/>
          <w:lang w:eastAsia="en-US"/>
        </w:rPr>
        <w:t>расчётными</w:t>
      </w:r>
      <w:proofErr w:type="gramEnd"/>
      <w:r w:rsidRPr="006D67A4">
        <w:rPr>
          <w:rFonts w:ascii="Times New Roman" w:eastAsia="Times-Roman" w:hAnsi="Times New Roman" w:cs="Times New Roman"/>
          <w:sz w:val="28"/>
          <w:szCs w:val="28"/>
          <w:lang w:eastAsia="en-US"/>
        </w:rPr>
        <w:t xml:space="preserve">. Когда расчётное значение отличается от текущего, они прибегают к арбитражу на их разнице в том случае, когда она больше, чем стоимость заключения сделки. </w:t>
      </w:r>
      <w:proofErr w:type="gramStart"/>
      <w:r w:rsidRPr="006D67A4">
        <w:rPr>
          <w:rFonts w:ascii="Times New Roman" w:eastAsia="Times-Roman" w:hAnsi="Times New Roman" w:cs="Times New Roman"/>
          <w:sz w:val="28"/>
          <w:szCs w:val="28"/>
          <w:lang w:eastAsia="en-US"/>
        </w:rPr>
        <w:t xml:space="preserve">Блек и </w:t>
      </w:r>
      <w:proofErr w:type="spellStart"/>
      <w:r w:rsidRPr="006D67A4">
        <w:rPr>
          <w:rFonts w:ascii="Times New Roman" w:eastAsia="Times-Roman" w:hAnsi="Times New Roman" w:cs="Times New Roman"/>
          <w:sz w:val="28"/>
          <w:szCs w:val="28"/>
          <w:lang w:eastAsia="en-US"/>
        </w:rPr>
        <w:t>Шоулз</w:t>
      </w:r>
      <w:proofErr w:type="spellEnd"/>
      <w:r w:rsidRPr="006D67A4">
        <w:rPr>
          <w:rFonts w:ascii="Times New Roman" w:eastAsia="Times-Roman" w:hAnsi="Times New Roman" w:cs="Times New Roman"/>
          <w:sz w:val="28"/>
          <w:szCs w:val="28"/>
          <w:lang w:eastAsia="en-US"/>
        </w:rPr>
        <w:t xml:space="preserve"> не рассматривали</w:t>
      </w:r>
      <w:proofErr w:type="gramEnd"/>
      <w:r w:rsidRPr="006D67A4">
        <w:rPr>
          <w:rFonts w:ascii="Times New Roman" w:eastAsia="Times-Roman" w:hAnsi="Times New Roman" w:cs="Times New Roman"/>
          <w:sz w:val="28"/>
          <w:szCs w:val="28"/>
          <w:lang w:eastAsia="en-US"/>
        </w:rPr>
        <w:t xml:space="preserve"> возможности арбитража в своей модели. В то же время известно, что она применяется с целью нахождения, и, следовательно, ограничения возможностей арбитража на рынке. Таким образом, можно говорить о том, что модель действует на практике.</w:t>
      </w:r>
    </w:p>
    <w:p w:rsidR="00066F89" w:rsidRPr="006D67A4" w:rsidRDefault="00066F89" w:rsidP="00066F89">
      <w:pPr>
        <w:pStyle w:val="1"/>
        <w:rPr>
          <w:rFonts w:ascii="Times New Roman" w:eastAsia="Times-Roman" w:hAnsi="Times New Roman" w:cs="Times New Roman"/>
          <w:sz w:val="28"/>
          <w:szCs w:val="28"/>
          <w:lang w:eastAsia="en-US"/>
        </w:rPr>
      </w:pPr>
      <w:r w:rsidRPr="006D67A4">
        <w:rPr>
          <w:rFonts w:ascii="Times New Roman" w:eastAsia="Times-Roman" w:hAnsi="Times New Roman" w:cs="Times New Roman"/>
          <w:sz w:val="28"/>
          <w:szCs w:val="28"/>
          <w:lang w:eastAsia="en-US"/>
        </w:rPr>
        <w:t>Другим распространённым способом использования модели является вычисление позиций хеджирования для портфеля акций. Поскольку флуктуации цен на опционы происходят в соответствии с ценой акций, можно продать опционы, чтобы уравновесить возможные потери по ней. Модель</w:t>
      </w:r>
    </w:p>
    <w:p w:rsidR="00066F89" w:rsidRPr="006D67A4" w:rsidRDefault="00066F89" w:rsidP="00066F89">
      <w:pPr>
        <w:pStyle w:val="1"/>
        <w:rPr>
          <w:rFonts w:ascii="Times New Roman" w:eastAsia="Times-Roman" w:hAnsi="Times New Roman" w:cs="Times New Roman"/>
          <w:sz w:val="28"/>
          <w:szCs w:val="28"/>
          <w:lang w:eastAsia="en-US"/>
        </w:rPr>
      </w:pPr>
      <w:proofErr w:type="spellStart"/>
      <w:r w:rsidRPr="006D67A4">
        <w:rPr>
          <w:rFonts w:ascii="Times New Roman" w:eastAsia="Times-Roman" w:hAnsi="Times New Roman" w:cs="Times New Roman"/>
          <w:sz w:val="28"/>
          <w:szCs w:val="28"/>
          <w:lang w:eastAsia="en-US"/>
        </w:rPr>
        <w:t>Блека</w:t>
      </w:r>
      <w:proofErr w:type="spellEnd"/>
      <w:r w:rsidRPr="006D67A4">
        <w:rPr>
          <w:rFonts w:ascii="Times New Roman" w:eastAsia="Times-Roman" w:hAnsi="Times New Roman" w:cs="Times New Roman"/>
          <w:sz w:val="28"/>
          <w:szCs w:val="28"/>
          <w:lang w:eastAsia="en-US"/>
        </w:rPr>
        <w:t xml:space="preserve"> - </w:t>
      </w:r>
      <w:proofErr w:type="spellStart"/>
      <w:r w:rsidRPr="006D67A4">
        <w:rPr>
          <w:rFonts w:ascii="Times New Roman" w:eastAsia="Times-Roman" w:hAnsi="Times New Roman" w:cs="Times New Roman"/>
          <w:sz w:val="28"/>
          <w:szCs w:val="28"/>
          <w:lang w:eastAsia="en-US"/>
        </w:rPr>
        <w:t>Шоулза</w:t>
      </w:r>
      <w:proofErr w:type="spellEnd"/>
      <w:r w:rsidRPr="006D67A4">
        <w:rPr>
          <w:rFonts w:ascii="Times New Roman" w:eastAsia="Times-Roman" w:hAnsi="Times New Roman" w:cs="Times New Roman"/>
          <w:sz w:val="28"/>
          <w:szCs w:val="28"/>
          <w:lang w:eastAsia="en-US"/>
        </w:rPr>
        <w:t xml:space="preserve"> помогает определить, сколько опционов необходимо продать, чтобы достигнуть </w:t>
      </w:r>
      <w:proofErr w:type="gramStart"/>
      <w:r w:rsidRPr="006D67A4">
        <w:rPr>
          <w:rFonts w:ascii="Times New Roman" w:eastAsia="Times-Roman" w:hAnsi="Times New Roman" w:cs="Times New Roman"/>
          <w:sz w:val="28"/>
          <w:szCs w:val="28"/>
          <w:lang w:eastAsia="en-US"/>
        </w:rPr>
        <w:t>желаемой</w:t>
      </w:r>
      <w:proofErr w:type="gramEnd"/>
      <w:r w:rsidRPr="006D67A4">
        <w:rPr>
          <w:rFonts w:ascii="Times New Roman" w:eastAsia="Times-Roman" w:hAnsi="Times New Roman" w:cs="Times New Roman"/>
          <w:sz w:val="28"/>
          <w:szCs w:val="28"/>
          <w:lang w:eastAsia="en-US"/>
        </w:rPr>
        <w:t xml:space="preserve"> </w:t>
      </w:r>
      <w:proofErr w:type="spellStart"/>
      <w:r w:rsidRPr="006D67A4">
        <w:rPr>
          <w:rFonts w:ascii="Times New Roman" w:eastAsia="Times-Roman" w:hAnsi="Times New Roman" w:cs="Times New Roman"/>
          <w:sz w:val="28"/>
          <w:szCs w:val="28"/>
          <w:lang w:eastAsia="en-US"/>
        </w:rPr>
        <w:t>волантильности</w:t>
      </w:r>
      <w:proofErr w:type="spellEnd"/>
      <w:r w:rsidRPr="006D67A4">
        <w:rPr>
          <w:rFonts w:ascii="Times New Roman" w:eastAsia="Times-Roman" w:hAnsi="Times New Roman" w:cs="Times New Roman"/>
          <w:sz w:val="28"/>
          <w:szCs w:val="28"/>
          <w:lang w:eastAsia="en-US"/>
        </w:rPr>
        <w:t xml:space="preserve"> портфеля. Ещё один способ использования модели - выявление рыночных предпосылок </w:t>
      </w:r>
      <w:proofErr w:type="spellStart"/>
      <w:r w:rsidRPr="006D67A4">
        <w:rPr>
          <w:rFonts w:ascii="Times New Roman" w:eastAsia="Times-Roman" w:hAnsi="Times New Roman" w:cs="Times New Roman"/>
          <w:sz w:val="28"/>
          <w:szCs w:val="28"/>
          <w:lang w:eastAsia="en-US"/>
        </w:rPr>
        <w:t>волантильности</w:t>
      </w:r>
      <w:proofErr w:type="spellEnd"/>
      <w:r w:rsidRPr="006D67A4">
        <w:rPr>
          <w:rFonts w:ascii="Times New Roman" w:eastAsia="Times-Roman" w:hAnsi="Times New Roman" w:cs="Times New Roman"/>
          <w:sz w:val="28"/>
          <w:szCs w:val="28"/>
          <w:lang w:eastAsia="en-US"/>
        </w:rPr>
        <w:t>. Если опционы оценены рынком правильно, то формула позволяет определить верхнюю и нижнюю границы будущей цены акции. Если эти значения расходятся несущественно, то цены с большей вероятностью, будут близки к расчётному значению будущей цены. Таким образом, чем выше премия за «</w:t>
      </w:r>
      <w:proofErr w:type="spellStart"/>
      <w:r w:rsidRPr="006D67A4">
        <w:rPr>
          <w:rFonts w:ascii="Times New Roman" w:eastAsia="Times-Roman" w:hAnsi="Times New Roman" w:cs="Times New Roman"/>
          <w:sz w:val="28"/>
          <w:szCs w:val="28"/>
          <w:lang w:eastAsia="en-US"/>
        </w:rPr>
        <w:t>колл</w:t>
      </w:r>
      <w:proofErr w:type="spellEnd"/>
      <w:r w:rsidRPr="006D67A4">
        <w:rPr>
          <w:rFonts w:ascii="Times New Roman" w:eastAsia="Times-Roman" w:hAnsi="Times New Roman" w:cs="Times New Roman"/>
          <w:sz w:val="28"/>
          <w:szCs w:val="28"/>
          <w:lang w:eastAsia="en-US"/>
        </w:rPr>
        <w:t>», тем больше различаются ожидания рыночной цены.</w:t>
      </w:r>
    </w:p>
    <w:p w:rsidR="00066F89" w:rsidRPr="006D67A4" w:rsidRDefault="00066F89" w:rsidP="00066F89">
      <w:pPr>
        <w:pStyle w:val="1"/>
        <w:rPr>
          <w:rFonts w:ascii="Times New Roman" w:eastAsia="Times-Roman" w:hAnsi="Times New Roman" w:cs="Times New Roman"/>
          <w:sz w:val="28"/>
          <w:szCs w:val="28"/>
          <w:lang w:eastAsia="en-US"/>
        </w:rPr>
      </w:pPr>
      <w:r w:rsidRPr="006D67A4">
        <w:rPr>
          <w:rFonts w:ascii="Times New Roman" w:eastAsia="Times-Roman" w:hAnsi="Times New Roman" w:cs="Times New Roman"/>
          <w:sz w:val="28"/>
          <w:szCs w:val="28"/>
          <w:lang w:eastAsia="en-US"/>
        </w:rPr>
        <w:lastRenderedPageBreak/>
        <w:t xml:space="preserve">Модель </w:t>
      </w:r>
      <w:proofErr w:type="spellStart"/>
      <w:r w:rsidRPr="006D67A4">
        <w:rPr>
          <w:rFonts w:ascii="Times New Roman" w:eastAsia="Times-Roman" w:hAnsi="Times New Roman" w:cs="Times New Roman"/>
          <w:sz w:val="28"/>
          <w:szCs w:val="28"/>
          <w:lang w:eastAsia="en-US"/>
        </w:rPr>
        <w:t>Блека</w:t>
      </w:r>
      <w:proofErr w:type="spellEnd"/>
      <w:r w:rsidRPr="006D67A4">
        <w:rPr>
          <w:rFonts w:ascii="Times New Roman" w:eastAsia="Times-Roman" w:hAnsi="Times New Roman" w:cs="Times New Roman"/>
          <w:sz w:val="28"/>
          <w:szCs w:val="28"/>
          <w:lang w:eastAsia="en-US"/>
        </w:rPr>
        <w:t xml:space="preserve"> - </w:t>
      </w:r>
      <w:proofErr w:type="spellStart"/>
      <w:r w:rsidRPr="006D67A4">
        <w:rPr>
          <w:rFonts w:ascii="Times New Roman" w:eastAsia="Times-Roman" w:hAnsi="Times New Roman" w:cs="Times New Roman"/>
          <w:sz w:val="28"/>
          <w:szCs w:val="28"/>
          <w:lang w:eastAsia="en-US"/>
        </w:rPr>
        <w:t>Шоулза</w:t>
      </w:r>
      <w:proofErr w:type="spellEnd"/>
      <w:r w:rsidRPr="006D67A4">
        <w:rPr>
          <w:rFonts w:ascii="Times New Roman" w:eastAsia="Times-Roman" w:hAnsi="Times New Roman" w:cs="Times New Roman"/>
          <w:sz w:val="28"/>
          <w:szCs w:val="28"/>
          <w:lang w:eastAsia="en-US"/>
        </w:rPr>
        <w:t xml:space="preserve"> используется при принятии инвестиционных решений, но не гарантирует получение прибыли на опционных торгах.</w:t>
      </w:r>
    </w:p>
    <w:p w:rsidR="00066F89" w:rsidRPr="00066F89" w:rsidRDefault="00066F89" w:rsidP="00066F89">
      <w:pPr>
        <w:spacing w:line="360" w:lineRule="auto"/>
        <w:rPr>
          <w:rFonts w:eastAsia="Times-Roman"/>
          <w:sz w:val="28"/>
          <w:szCs w:val="28"/>
          <w:lang w:val="ru-RU" w:eastAsia="en-US"/>
        </w:rPr>
      </w:pPr>
    </w:p>
    <w:p w:rsidR="00066F89" w:rsidRPr="00066F89" w:rsidRDefault="00066F89" w:rsidP="00066F89">
      <w:pPr>
        <w:spacing w:after="200" w:line="276" w:lineRule="auto"/>
        <w:jc w:val="center"/>
        <w:rPr>
          <w:rFonts w:eastAsia="Times-Roman"/>
          <w:b/>
          <w:sz w:val="28"/>
          <w:szCs w:val="28"/>
          <w:lang w:val="ru-RU" w:eastAsia="en-US"/>
        </w:rPr>
      </w:pPr>
      <w:r w:rsidRPr="00066F89">
        <w:rPr>
          <w:b/>
          <w:bCs/>
          <w:color w:val="000000"/>
          <w:sz w:val="28"/>
          <w:szCs w:val="28"/>
          <w:lang w:val="ru-RU"/>
        </w:rPr>
        <w:br w:type="page"/>
      </w:r>
      <w:r>
        <w:rPr>
          <w:b/>
          <w:bCs/>
          <w:color w:val="000000"/>
          <w:sz w:val="28"/>
          <w:szCs w:val="28"/>
          <w:lang w:val="ru-RU"/>
        </w:rPr>
        <w:lastRenderedPageBreak/>
        <w:t>3.</w:t>
      </w:r>
      <w:r w:rsidRPr="00066F89">
        <w:rPr>
          <w:b/>
          <w:bCs/>
          <w:color w:val="000000"/>
          <w:sz w:val="28"/>
          <w:szCs w:val="28"/>
          <w:lang w:val="ru-RU"/>
        </w:rPr>
        <w:t xml:space="preserve"> </w:t>
      </w:r>
      <w:r w:rsidRPr="00066F89">
        <w:rPr>
          <w:b/>
          <w:sz w:val="28"/>
          <w:szCs w:val="28"/>
          <w:lang w:val="ru-RU"/>
        </w:rPr>
        <w:t>Оценка дебиторской задолженности</w:t>
      </w:r>
    </w:p>
    <w:p w:rsidR="00066F89" w:rsidRPr="00066F89" w:rsidRDefault="00066F89" w:rsidP="00066F89">
      <w:pPr>
        <w:spacing w:line="360" w:lineRule="auto"/>
        <w:rPr>
          <w:rFonts w:eastAsia="Times-Roman"/>
          <w:sz w:val="28"/>
          <w:szCs w:val="28"/>
          <w:lang w:val="ru-RU" w:eastAsia="en-US"/>
        </w:rPr>
      </w:pPr>
    </w:p>
    <w:p w:rsidR="00066F89" w:rsidRDefault="00066F89" w:rsidP="00066F89">
      <w:pPr>
        <w:pStyle w:val="1"/>
        <w:rPr>
          <w:rFonts w:ascii="Times New Roman" w:eastAsia="Times-Roman" w:hAnsi="Times New Roman" w:cs="Times New Roman"/>
          <w:sz w:val="28"/>
          <w:szCs w:val="28"/>
          <w:lang w:eastAsia="en-US"/>
        </w:rPr>
      </w:pPr>
      <w:r w:rsidRPr="006D67A4">
        <w:rPr>
          <w:rFonts w:ascii="Times New Roman" w:eastAsia="Times-Roman" w:hAnsi="Times New Roman" w:cs="Times New Roman"/>
          <w:sz w:val="28"/>
          <w:szCs w:val="28"/>
          <w:lang w:eastAsia="en-US"/>
        </w:rPr>
        <w:t xml:space="preserve">Затратный подход применительно к оценке дебиторской задолженности сводится к </w:t>
      </w:r>
      <w:proofErr w:type="gramStart"/>
      <w:r w:rsidRPr="006D67A4">
        <w:rPr>
          <w:rFonts w:ascii="Times New Roman" w:eastAsia="Times-Roman" w:hAnsi="Times New Roman" w:cs="Times New Roman"/>
          <w:sz w:val="28"/>
          <w:szCs w:val="28"/>
          <w:lang w:eastAsia="en-US"/>
        </w:rPr>
        <w:t>балансовому</w:t>
      </w:r>
      <w:proofErr w:type="gramEnd"/>
      <w:r w:rsidRPr="006D67A4">
        <w:rPr>
          <w:rFonts w:ascii="Times New Roman" w:eastAsia="Times-Roman" w:hAnsi="Times New Roman" w:cs="Times New Roman"/>
          <w:sz w:val="28"/>
          <w:szCs w:val="28"/>
          <w:lang w:eastAsia="en-US"/>
        </w:rPr>
        <w:t>. За стоимость дебиторской задолженности в рамках балансового подхода принимается ее номинальная стоимость, которая подлежит корректировке с учетом сроков возникновения.</w:t>
      </w:r>
      <w:r w:rsidRPr="006D67A4">
        <w:rPr>
          <w:rFonts w:ascii="Times New Roman" w:hAnsi="Times New Roman" w:cs="Times New Roman"/>
          <w:sz w:val="28"/>
          <w:szCs w:val="28"/>
        </w:rPr>
        <w:t xml:space="preserve"> </w:t>
      </w:r>
      <w:r w:rsidRPr="006D67A4">
        <w:rPr>
          <w:rFonts w:ascii="Times New Roman" w:eastAsia="Times-Roman" w:hAnsi="Times New Roman" w:cs="Times New Roman"/>
          <w:sz w:val="28"/>
          <w:szCs w:val="28"/>
          <w:lang w:eastAsia="en-US"/>
        </w:rPr>
        <w:t>Стоимость дебиторской задолженности по затратному подходу определяется по формуле:</w:t>
      </w:r>
    </w:p>
    <w:p w:rsidR="00066F89" w:rsidRPr="006D67A4" w:rsidRDefault="00066F89" w:rsidP="00066F89">
      <w:pPr>
        <w:pStyle w:val="1"/>
        <w:ind w:firstLine="0"/>
        <w:rPr>
          <w:rFonts w:ascii="Times New Roman" w:eastAsia="Times-Roman" w:hAnsi="Times New Roman" w:cs="Times New Roman"/>
          <w:sz w:val="28"/>
          <w:szCs w:val="28"/>
          <w:lang w:eastAsia="en-US"/>
        </w:rPr>
      </w:pPr>
    </w:p>
    <w:p w:rsidR="00066F89" w:rsidRDefault="00066F89" w:rsidP="00066F89">
      <w:pPr>
        <w:pStyle w:val="1"/>
        <w:rPr>
          <w:rFonts w:ascii="Times New Roman" w:eastAsia="Times-Roman" w:hAnsi="Times New Roman" w:cs="Times New Roman"/>
          <w:sz w:val="28"/>
          <w:szCs w:val="28"/>
          <w:lang w:eastAsia="en-US"/>
        </w:rPr>
      </w:pPr>
      <w:r>
        <w:rPr>
          <w:rFonts w:ascii="Times New Roman" w:eastAsia="Times-Roman" w:hAnsi="Times New Roman" w:cs="Times New Roman"/>
          <w:noProof/>
          <w:sz w:val="28"/>
          <w:szCs w:val="28"/>
        </w:rPr>
        <w:drawing>
          <wp:inline distT="0" distB="0" distL="0" distR="0" wp14:anchorId="6FA117F1" wp14:editId="122061FA">
            <wp:extent cx="1244600" cy="406400"/>
            <wp:effectExtent l="0" t="0" r="0" b="0"/>
            <wp:docPr id="4"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0" cy="406400"/>
                    </a:xfrm>
                    <a:prstGeom prst="rect">
                      <a:avLst/>
                    </a:prstGeom>
                    <a:noFill/>
                    <a:ln>
                      <a:noFill/>
                    </a:ln>
                  </pic:spPr>
                </pic:pic>
              </a:graphicData>
            </a:graphic>
          </wp:inline>
        </w:drawing>
      </w:r>
    </w:p>
    <w:p w:rsidR="00066F89" w:rsidRPr="006D67A4" w:rsidRDefault="00066F89" w:rsidP="00066F89">
      <w:pPr>
        <w:pStyle w:val="1"/>
        <w:ind w:firstLine="0"/>
        <w:rPr>
          <w:rFonts w:ascii="Times New Roman" w:eastAsia="Times-Roman" w:hAnsi="Times New Roman" w:cs="Times New Roman"/>
          <w:sz w:val="28"/>
          <w:szCs w:val="28"/>
          <w:lang w:eastAsia="en-US"/>
        </w:rPr>
      </w:pPr>
    </w:p>
    <w:p w:rsidR="00066F89" w:rsidRPr="006D67A4" w:rsidRDefault="00066F89" w:rsidP="00066F89">
      <w:pPr>
        <w:pStyle w:val="1"/>
        <w:rPr>
          <w:rFonts w:ascii="Times New Roman" w:eastAsia="Times-Roman" w:hAnsi="Times New Roman" w:cs="Times New Roman"/>
          <w:sz w:val="28"/>
          <w:szCs w:val="28"/>
          <w:lang w:eastAsia="en-US"/>
        </w:rPr>
      </w:pPr>
      <w:r w:rsidRPr="006D67A4">
        <w:rPr>
          <w:rFonts w:ascii="Times New Roman" w:eastAsia="Times-Roman" w:hAnsi="Times New Roman" w:cs="Times New Roman"/>
          <w:sz w:val="28"/>
          <w:szCs w:val="28"/>
          <w:lang w:eastAsia="en-US"/>
        </w:rPr>
        <w:t>где:</w:t>
      </w:r>
    </w:p>
    <w:p w:rsidR="00066F89" w:rsidRPr="006D67A4" w:rsidRDefault="00066F89" w:rsidP="00066F89">
      <w:pPr>
        <w:pStyle w:val="1"/>
        <w:rPr>
          <w:rFonts w:ascii="Times New Roman" w:eastAsia="Times-Roman" w:hAnsi="Times New Roman" w:cs="Times New Roman"/>
          <w:sz w:val="28"/>
          <w:szCs w:val="28"/>
          <w:lang w:eastAsia="en-US"/>
        </w:rPr>
      </w:pPr>
      <w:proofErr w:type="spellStart"/>
      <w:r w:rsidRPr="006D67A4">
        <w:rPr>
          <w:rFonts w:ascii="Times New Roman" w:eastAsia="Times-Roman" w:hAnsi="Times New Roman" w:cs="Times New Roman"/>
          <w:sz w:val="28"/>
          <w:szCs w:val="28"/>
          <w:lang w:eastAsia="en-US"/>
        </w:rPr>
        <w:t>Сз</w:t>
      </w:r>
      <w:proofErr w:type="spellEnd"/>
      <w:r w:rsidRPr="006D67A4">
        <w:rPr>
          <w:rFonts w:ascii="Times New Roman" w:eastAsia="Times-Roman" w:hAnsi="Times New Roman" w:cs="Times New Roman"/>
          <w:sz w:val="28"/>
          <w:szCs w:val="28"/>
          <w:lang w:eastAsia="en-US"/>
        </w:rPr>
        <w:t xml:space="preserve"> — стоимость дебиторской задолженности согласно затратному подходу;</w:t>
      </w:r>
    </w:p>
    <w:p w:rsidR="00066F89" w:rsidRDefault="00066F89" w:rsidP="00066F89">
      <w:pPr>
        <w:pStyle w:val="1"/>
        <w:rPr>
          <w:rFonts w:ascii="Times New Roman" w:eastAsia="Times-Roman" w:hAnsi="Times New Roman" w:cs="Times New Roman"/>
          <w:sz w:val="28"/>
          <w:szCs w:val="28"/>
          <w:lang w:eastAsia="en-US"/>
        </w:rPr>
      </w:pPr>
      <w:r w:rsidRPr="006D67A4">
        <w:rPr>
          <w:rFonts w:ascii="Times New Roman" w:eastAsia="Times-Roman" w:hAnsi="Times New Roman" w:cs="Times New Roman"/>
          <w:sz w:val="28"/>
          <w:szCs w:val="28"/>
          <w:lang w:eastAsia="en-US"/>
        </w:rPr>
        <w:t>К</w:t>
      </w:r>
      <w:proofErr w:type="gramStart"/>
      <w:r w:rsidRPr="006D67A4">
        <w:rPr>
          <w:rFonts w:ascii="Times New Roman" w:eastAsia="Times-Roman" w:hAnsi="Times New Roman" w:cs="Times New Roman"/>
          <w:sz w:val="28"/>
          <w:szCs w:val="28"/>
          <w:lang w:eastAsia="en-US"/>
        </w:rPr>
        <w:t>1</w:t>
      </w:r>
      <w:proofErr w:type="gramEnd"/>
      <w:r w:rsidRPr="006D67A4">
        <w:rPr>
          <w:rFonts w:ascii="Times New Roman" w:eastAsia="Times-Roman" w:hAnsi="Times New Roman" w:cs="Times New Roman"/>
          <w:sz w:val="28"/>
          <w:szCs w:val="28"/>
          <w:lang w:eastAsia="en-US"/>
        </w:rPr>
        <w:t xml:space="preserve"> — коэффициент корректировки, определяемый в зависимости от числа месяцев (t) просрочки по формуле:</w:t>
      </w:r>
    </w:p>
    <w:p w:rsidR="00066F89" w:rsidRPr="006D67A4" w:rsidRDefault="00066F89" w:rsidP="00066F89">
      <w:pPr>
        <w:pStyle w:val="1"/>
        <w:ind w:firstLine="0"/>
        <w:rPr>
          <w:rFonts w:ascii="Times New Roman" w:eastAsia="Times-Roman" w:hAnsi="Times New Roman" w:cs="Times New Roman"/>
          <w:sz w:val="28"/>
          <w:szCs w:val="28"/>
          <w:lang w:eastAsia="en-US"/>
        </w:rPr>
      </w:pPr>
    </w:p>
    <w:p w:rsidR="00066F89" w:rsidRDefault="00066F89" w:rsidP="00066F89">
      <w:pPr>
        <w:pStyle w:val="1"/>
        <w:rPr>
          <w:rFonts w:ascii="Times New Roman" w:eastAsia="Times-Roman" w:hAnsi="Times New Roman" w:cs="Times New Roman"/>
          <w:sz w:val="28"/>
          <w:szCs w:val="28"/>
          <w:lang w:eastAsia="en-US"/>
        </w:rPr>
      </w:pPr>
      <w:r>
        <w:rPr>
          <w:rFonts w:ascii="Times New Roman" w:eastAsia="Times-Roman" w:hAnsi="Times New Roman" w:cs="Times New Roman"/>
          <w:noProof/>
          <w:sz w:val="28"/>
          <w:szCs w:val="28"/>
        </w:rPr>
        <w:drawing>
          <wp:inline distT="0" distB="0" distL="0" distR="0" wp14:anchorId="7F5B7D2C" wp14:editId="73DDFA84">
            <wp:extent cx="1739900" cy="736600"/>
            <wp:effectExtent l="0" t="0" r="0" b="0"/>
            <wp:docPr id="5"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9900" cy="736600"/>
                    </a:xfrm>
                    <a:prstGeom prst="rect">
                      <a:avLst/>
                    </a:prstGeom>
                    <a:noFill/>
                    <a:ln>
                      <a:noFill/>
                    </a:ln>
                  </pic:spPr>
                </pic:pic>
              </a:graphicData>
            </a:graphic>
          </wp:inline>
        </w:drawing>
      </w:r>
    </w:p>
    <w:p w:rsidR="00066F89" w:rsidRPr="006D67A4" w:rsidRDefault="00066F89" w:rsidP="00066F89">
      <w:pPr>
        <w:pStyle w:val="1"/>
        <w:ind w:firstLine="0"/>
        <w:rPr>
          <w:rFonts w:ascii="Times New Roman" w:eastAsia="Times-Roman" w:hAnsi="Times New Roman" w:cs="Times New Roman"/>
          <w:sz w:val="28"/>
          <w:szCs w:val="28"/>
          <w:lang w:eastAsia="en-US"/>
        </w:rPr>
      </w:pPr>
    </w:p>
    <w:p w:rsidR="00066F89" w:rsidRDefault="00066F89" w:rsidP="00066F89">
      <w:pPr>
        <w:pStyle w:val="1"/>
        <w:rPr>
          <w:rFonts w:ascii="Times New Roman" w:eastAsia="Times-Roman" w:hAnsi="Times New Roman" w:cs="Times New Roman"/>
          <w:sz w:val="28"/>
          <w:szCs w:val="28"/>
          <w:lang w:eastAsia="en-US"/>
        </w:rPr>
      </w:pPr>
      <w:r w:rsidRPr="006D67A4">
        <w:rPr>
          <w:rFonts w:ascii="Times New Roman" w:eastAsia="Times-Roman" w:hAnsi="Times New Roman" w:cs="Times New Roman"/>
          <w:sz w:val="28"/>
          <w:szCs w:val="28"/>
          <w:lang w:eastAsia="en-US"/>
        </w:rPr>
        <w:t xml:space="preserve">Критическое значение параметра t устанавливается авторами методики равной 4 месяцам, т.к. суммы неистребованной кредитором задолженности по обязательствам, связанным с расчетами за поставленные по договору товары (выполненные работы, оказанные услуги), подлежат списанию по истечении четырех месяцев со дня фактического получения предприятием-должником товаров (выполнения работ или оказания услуг) как безнадежная дебиторская задолженность на убытки предприятия-кредитора, за исключением случаев, когда </w:t>
      </w:r>
      <w:proofErr w:type="gramStart"/>
      <w:r w:rsidRPr="006D67A4">
        <w:rPr>
          <w:rFonts w:ascii="Times New Roman" w:eastAsia="Times-Roman" w:hAnsi="Times New Roman" w:cs="Times New Roman"/>
          <w:sz w:val="28"/>
          <w:szCs w:val="28"/>
          <w:lang w:eastAsia="en-US"/>
        </w:rPr>
        <w:t>в</w:t>
      </w:r>
      <w:proofErr w:type="gramEnd"/>
      <w:r w:rsidRPr="006D67A4">
        <w:rPr>
          <w:rFonts w:ascii="Times New Roman" w:eastAsia="Times-Roman" w:hAnsi="Times New Roman" w:cs="Times New Roman"/>
          <w:sz w:val="28"/>
          <w:szCs w:val="28"/>
          <w:lang w:eastAsia="en-US"/>
        </w:rPr>
        <w:t xml:space="preserve"> </w:t>
      </w:r>
      <w:proofErr w:type="gramStart"/>
      <w:r w:rsidRPr="006D67A4">
        <w:rPr>
          <w:rFonts w:ascii="Times New Roman" w:eastAsia="Times-Roman" w:hAnsi="Times New Roman" w:cs="Times New Roman"/>
          <w:sz w:val="28"/>
          <w:szCs w:val="28"/>
          <w:lang w:eastAsia="en-US"/>
        </w:rPr>
        <w:t>его</w:t>
      </w:r>
      <w:proofErr w:type="gramEnd"/>
      <w:r w:rsidRPr="006D67A4">
        <w:rPr>
          <w:rFonts w:ascii="Times New Roman" w:eastAsia="Times-Roman" w:hAnsi="Times New Roman" w:cs="Times New Roman"/>
          <w:sz w:val="28"/>
          <w:szCs w:val="28"/>
          <w:lang w:eastAsia="en-US"/>
        </w:rPr>
        <w:t xml:space="preserve"> </w:t>
      </w:r>
      <w:proofErr w:type="gramStart"/>
      <w:r w:rsidRPr="006D67A4">
        <w:rPr>
          <w:rFonts w:ascii="Times New Roman" w:eastAsia="Times-Roman" w:hAnsi="Times New Roman" w:cs="Times New Roman"/>
          <w:sz w:val="28"/>
          <w:szCs w:val="28"/>
          <w:lang w:eastAsia="en-US"/>
        </w:rPr>
        <w:t>действиях</w:t>
      </w:r>
      <w:proofErr w:type="gramEnd"/>
      <w:r w:rsidRPr="006D67A4">
        <w:rPr>
          <w:rFonts w:ascii="Times New Roman" w:eastAsia="Times-Roman" w:hAnsi="Times New Roman" w:cs="Times New Roman"/>
          <w:sz w:val="28"/>
          <w:szCs w:val="28"/>
          <w:lang w:eastAsia="en-US"/>
        </w:rPr>
        <w:t xml:space="preserve"> отсутствует умысел.</w:t>
      </w:r>
    </w:p>
    <w:p w:rsidR="00066F89" w:rsidRPr="00066F89" w:rsidRDefault="00066F89" w:rsidP="00066F89">
      <w:pPr>
        <w:spacing w:after="200" w:line="276" w:lineRule="auto"/>
        <w:jc w:val="center"/>
        <w:rPr>
          <w:b/>
          <w:sz w:val="28"/>
          <w:szCs w:val="28"/>
          <w:lang w:val="ru-RU"/>
        </w:rPr>
      </w:pPr>
      <w:r w:rsidRPr="00066F89">
        <w:rPr>
          <w:rFonts w:eastAsia="Times-Roman"/>
          <w:sz w:val="28"/>
          <w:szCs w:val="28"/>
          <w:lang w:val="ru-RU" w:eastAsia="en-US"/>
        </w:rPr>
        <w:br w:type="page"/>
      </w:r>
      <w:r w:rsidRPr="00066F89">
        <w:rPr>
          <w:b/>
          <w:sz w:val="28"/>
          <w:szCs w:val="28"/>
          <w:lang w:val="ru-RU"/>
        </w:rPr>
        <w:lastRenderedPageBreak/>
        <w:t>Список литературы</w:t>
      </w:r>
    </w:p>
    <w:p w:rsidR="00066F89" w:rsidRPr="00066F89" w:rsidRDefault="00066F89" w:rsidP="00066F89">
      <w:pPr>
        <w:spacing w:after="200" w:line="276" w:lineRule="auto"/>
        <w:rPr>
          <w:b/>
          <w:sz w:val="28"/>
          <w:szCs w:val="28"/>
          <w:lang w:val="ru-RU"/>
        </w:rPr>
      </w:pPr>
    </w:p>
    <w:p w:rsidR="00066F89" w:rsidRPr="00BE096D" w:rsidRDefault="00066F89" w:rsidP="00066F89">
      <w:pPr>
        <w:pStyle w:val="1"/>
        <w:ind w:firstLine="0"/>
        <w:jc w:val="left"/>
        <w:rPr>
          <w:rFonts w:ascii="Times New Roman" w:hAnsi="Times New Roman" w:cs="Times New Roman"/>
          <w:sz w:val="28"/>
          <w:szCs w:val="28"/>
        </w:rPr>
      </w:pPr>
      <w:r w:rsidRPr="00BE096D">
        <w:rPr>
          <w:rFonts w:ascii="Times New Roman" w:hAnsi="Times New Roman" w:cs="Times New Roman"/>
          <w:sz w:val="28"/>
          <w:szCs w:val="28"/>
        </w:rPr>
        <w:t xml:space="preserve">1. </w:t>
      </w:r>
      <w:proofErr w:type="spellStart"/>
      <w:r w:rsidRPr="00BE096D">
        <w:rPr>
          <w:rFonts w:ascii="Times New Roman" w:hAnsi="Times New Roman" w:cs="Times New Roman"/>
          <w:sz w:val="28"/>
          <w:szCs w:val="28"/>
        </w:rPr>
        <w:t>Ронова</w:t>
      </w:r>
      <w:proofErr w:type="spellEnd"/>
      <w:r w:rsidRPr="00BE096D">
        <w:rPr>
          <w:rFonts w:ascii="Times New Roman" w:hAnsi="Times New Roman" w:cs="Times New Roman"/>
          <w:sz w:val="28"/>
          <w:szCs w:val="28"/>
        </w:rPr>
        <w:t xml:space="preserve"> Г.Н. Теория и практика оценочной деятельности. Учебно-практическое пособие. М.: МЭСИ, 2005г.</w:t>
      </w:r>
    </w:p>
    <w:p w:rsidR="00066F89" w:rsidRPr="00BE096D" w:rsidRDefault="00066F89" w:rsidP="00066F89">
      <w:pPr>
        <w:pStyle w:val="1"/>
        <w:ind w:firstLine="0"/>
        <w:jc w:val="left"/>
        <w:rPr>
          <w:rFonts w:ascii="Times New Roman" w:hAnsi="Times New Roman" w:cs="Times New Roman"/>
          <w:sz w:val="28"/>
          <w:szCs w:val="28"/>
        </w:rPr>
      </w:pPr>
      <w:r w:rsidRPr="00BE096D">
        <w:rPr>
          <w:rFonts w:ascii="Times New Roman" w:hAnsi="Times New Roman" w:cs="Times New Roman"/>
          <w:sz w:val="28"/>
          <w:szCs w:val="28"/>
        </w:rPr>
        <w:t xml:space="preserve">2. </w:t>
      </w:r>
      <w:proofErr w:type="spellStart"/>
      <w:r w:rsidRPr="00BE096D">
        <w:rPr>
          <w:rFonts w:ascii="Times New Roman" w:hAnsi="Times New Roman" w:cs="Times New Roman"/>
          <w:sz w:val="28"/>
          <w:szCs w:val="28"/>
        </w:rPr>
        <w:t>Чапкина</w:t>
      </w:r>
      <w:proofErr w:type="spellEnd"/>
      <w:r w:rsidRPr="00BE096D">
        <w:rPr>
          <w:rFonts w:ascii="Times New Roman" w:hAnsi="Times New Roman" w:cs="Times New Roman"/>
          <w:sz w:val="28"/>
          <w:szCs w:val="28"/>
        </w:rPr>
        <w:t xml:space="preserve"> Е.Г. Оценка и реструктуризация финансовых институтов. М.: МЭСИ, 2005г.</w:t>
      </w:r>
    </w:p>
    <w:p w:rsidR="00066F89" w:rsidRPr="00BE096D" w:rsidRDefault="00066F89" w:rsidP="00066F89">
      <w:pPr>
        <w:pStyle w:val="1"/>
        <w:ind w:firstLine="0"/>
        <w:jc w:val="left"/>
        <w:rPr>
          <w:rFonts w:ascii="Times New Roman" w:hAnsi="Times New Roman" w:cs="Times New Roman"/>
          <w:sz w:val="28"/>
          <w:szCs w:val="28"/>
        </w:rPr>
      </w:pPr>
      <w:r w:rsidRPr="00BE096D">
        <w:rPr>
          <w:rFonts w:ascii="Times New Roman" w:hAnsi="Times New Roman" w:cs="Times New Roman"/>
          <w:sz w:val="28"/>
          <w:szCs w:val="28"/>
        </w:rPr>
        <w:t xml:space="preserve">3. </w:t>
      </w:r>
      <w:proofErr w:type="spellStart"/>
      <w:r w:rsidRPr="00BE096D">
        <w:rPr>
          <w:rFonts w:ascii="Times New Roman" w:hAnsi="Times New Roman" w:cs="Times New Roman"/>
          <w:sz w:val="28"/>
          <w:szCs w:val="28"/>
        </w:rPr>
        <w:t>Коупленд</w:t>
      </w:r>
      <w:proofErr w:type="spellEnd"/>
      <w:r w:rsidRPr="00BE096D">
        <w:rPr>
          <w:rFonts w:ascii="Times New Roman" w:hAnsi="Times New Roman" w:cs="Times New Roman"/>
          <w:sz w:val="28"/>
          <w:szCs w:val="28"/>
        </w:rPr>
        <w:t xml:space="preserve"> Т., </w:t>
      </w:r>
      <w:proofErr w:type="spellStart"/>
      <w:r w:rsidRPr="00BE096D">
        <w:rPr>
          <w:rFonts w:ascii="Times New Roman" w:hAnsi="Times New Roman" w:cs="Times New Roman"/>
          <w:sz w:val="28"/>
          <w:szCs w:val="28"/>
        </w:rPr>
        <w:t>Коллер</w:t>
      </w:r>
      <w:proofErr w:type="spellEnd"/>
      <w:r w:rsidRPr="00BE096D">
        <w:rPr>
          <w:rFonts w:ascii="Times New Roman" w:hAnsi="Times New Roman" w:cs="Times New Roman"/>
          <w:sz w:val="28"/>
          <w:szCs w:val="28"/>
        </w:rPr>
        <w:t xml:space="preserve"> Т., </w:t>
      </w:r>
      <w:proofErr w:type="spellStart"/>
      <w:r w:rsidRPr="00BE096D">
        <w:rPr>
          <w:rFonts w:ascii="Times New Roman" w:hAnsi="Times New Roman" w:cs="Times New Roman"/>
          <w:sz w:val="28"/>
          <w:szCs w:val="28"/>
        </w:rPr>
        <w:t>Мурри</w:t>
      </w:r>
      <w:proofErr w:type="spellEnd"/>
      <w:r w:rsidRPr="00BE096D">
        <w:rPr>
          <w:rFonts w:ascii="Times New Roman" w:hAnsi="Times New Roman" w:cs="Times New Roman"/>
          <w:sz w:val="28"/>
          <w:szCs w:val="28"/>
        </w:rPr>
        <w:t xml:space="preserve"> Д. "Стоимость компании: оценка и управление" М: Олимп-бизнес, 2008. </w:t>
      </w:r>
    </w:p>
    <w:p w:rsidR="00066F89" w:rsidRPr="00BE096D" w:rsidRDefault="00066F89" w:rsidP="00066F89">
      <w:pPr>
        <w:pStyle w:val="1"/>
        <w:ind w:firstLine="0"/>
        <w:jc w:val="left"/>
        <w:rPr>
          <w:rFonts w:ascii="Times New Roman" w:hAnsi="Times New Roman" w:cs="Times New Roman"/>
          <w:sz w:val="28"/>
          <w:szCs w:val="28"/>
        </w:rPr>
      </w:pPr>
      <w:r w:rsidRPr="00BE096D">
        <w:rPr>
          <w:rFonts w:ascii="Times New Roman" w:hAnsi="Times New Roman" w:cs="Times New Roman"/>
          <w:sz w:val="28"/>
          <w:szCs w:val="28"/>
        </w:rPr>
        <w:t xml:space="preserve">4. Оценка бизнеса. Учебник /под ред. </w:t>
      </w:r>
      <w:proofErr w:type="spellStart"/>
      <w:r w:rsidRPr="00BE096D">
        <w:rPr>
          <w:rFonts w:ascii="Times New Roman" w:hAnsi="Times New Roman" w:cs="Times New Roman"/>
          <w:sz w:val="28"/>
          <w:szCs w:val="28"/>
        </w:rPr>
        <w:t>А.Г.Грязновой</w:t>
      </w:r>
      <w:proofErr w:type="spellEnd"/>
      <w:r w:rsidRPr="00BE096D">
        <w:rPr>
          <w:rFonts w:ascii="Times New Roman" w:hAnsi="Times New Roman" w:cs="Times New Roman"/>
          <w:sz w:val="28"/>
          <w:szCs w:val="28"/>
        </w:rPr>
        <w:t xml:space="preserve">, М.А. Федотовой. М. Финансы и статистика. 2004. </w:t>
      </w:r>
    </w:p>
    <w:p w:rsidR="00066F89" w:rsidRPr="00BE096D" w:rsidRDefault="00066F89" w:rsidP="00066F89">
      <w:pPr>
        <w:pStyle w:val="1"/>
        <w:ind w:firstLine="0"/>
        <w:jc w:val="left"/>
        <w:rPr>
          <w:rFonts w:ascii="Times New Roman" w:hAnsi="Times New Roman" w:cs="Times New Roman"/>
          <w:sz w:val="28"/>
          <w:szCs w:val="28"/>
        </w:rPr>
      </w:pPr>
      <w:r w:rsidRPr="00BE096D">
        <w:rPr>
          <w:rFonts w:ascii="Times New Roman" w:hAnsi="Times New Roman" w:cs="Times New Roman"/>
          <w:sz w:val="28"/>
          <w:szCs w:val="28"/>
        </w:rPr>
        <w:t xml:space="preserve">5. Щербакова В.А. Оценка стоимости предприятия (бизнеса). М.: Омега-Л, 2006. </w:t>
      </w:r>
    </w:p>
    <w:p w:rsidR="00066F89" w:rsidRPr="00BE096D" w:rsidRDefault="00066F89" w:rsidP="00066F89">
      <w:pPr>
        <w:pStyle w:val="1"/>
        <w:ind w:firstLine="0"/>
        <w:jc w:val="left"/>
        <w:rPr>
          <w:rFonts w:ascii="Times New Roman" w:hAnsi="Times New Roman" w:cs="Times New Roman"/>
          <w:sz w:val="28"/>
          <w:szCs w:val="28"/>
        </w:rPr>
      </w:pPr>
      <w:r w:rsidRPr="00BE096D">
        <w:rPr>
          <w:rFonts w:ascii="Times New Roman" w:hAnsi="Times New Roman" w:cs="Times New Roman"/>
          <w:sz w:val="28"/>
          <w:szCs w:val="28"/>
        </w:rPr>
        <w:t xml:space="preserve">6. Оценка стоимости предприятия (бизнеса)/Н.Е. </w:t>
      </w:r>
      <w:proofErr w:type="spellStart"/>
      <w:r w:rsidRPr="00BE096D">
        <w:rPr>
          <w:rFonts w:ascii="Times New Roman" w:hAnsi="Times New Roman" w:cs="Times New Roman"/>
          <w:sz w:val="28"/>
          <w:szCs w:val="28"/>
        </w:rPr>
        <w:t>Симионова</w:t>
      </w:r>
      <w:proofErr w:type="spellEnd"/>
      <w:r w:rsidRPr="00BE096D">
        <w:rPr>
          <w:rFonts w:ascii="Times New Roman" w:hAnsi="Times New Roman" w:cs="Times New Roman"/>
          <w:sz w:val="28"/>
          <w:szCs w:val="28"/>
        </w:rPr>
        <w:t xml:space="preserve">, Р.Ю. </w:t>
      </w:r>
      <w:proofErr w:type="spellStart"/>
      <w:r w:rsidRPr="00BE096D">
        <w:rPr>
          <w:rFonts w:ascii="Times New Roman" w:hAnsi="Times New Roman" w:cs="Times New Roman"/>
          <w:sz w:val="28"/>
          <w:szCs w:val="28"/>
        </w:rPr>
        <w:t>Симионов</w:t>
      </w:r>
      <w:proofErr w:type="spellEnd"/>
      <w:r w:rsidRPr="00BE096D">
        <w:rPr>
          <w:rFonts w:ascii="Times New Roman" w:hAnsi="Times New Roman" w:cs="Times New Roman"/>
          <w:sz w:val="28"/>
          <w:szCs w:val="28"/>
        </w:rPr>
        <w:t>. - Ростов н/</w:t>
      </w:r>
      <w:proofErr w:type="spellStart"/>
      <w:r w:rsidRPr="00BE096D">
        <w:rPr>
          <w:rFonts w:ascii="Times New Roman" w:hAnsi="Times New Roman" w:cs="Times New Roman"/>
          <w:sz w:val="28"/>
          <w:szCs w:val="28"/>
        </w:rPr>
        <w:t>Д</w:t>
      </w:r>
      <w:proofErr w:type="gramStart"/>
      <w:r w:rsidRPr="00BE096D">
        <w:rPr>
          <w:rFonts w:ascii="Times New Roman" w:hAnsi="Times New Roman" w:cs="Times New Roman"/>
          <w:sz w:val="28"/>
          <w:szCs w:val="28"/>
        </w:rPr>
        <w:t>:М</w:t>
      </w:r>
      <w:proofErr w:type="gramEnd"/>
      <w:r w:rsidRPr="00BE096D">
        <w:rPr>
          <w:rFonts w:ascii="Times New Roman" w:hAnsi="Times New Roman" w:cs="Times New Roman"/>
          <w:sz w:val="28"/>
          <w:szCs w:val="28"/>
        </w:rPr>
        <w:t>арТ</w:t>
      </w:r>
      <w:proofErr w:type="spellEnd"/>
      <w:r w:rsidRPr="00BE096D">
        <w:rPr>
          <w:rFonts w:ascii="Times New Roman" w:hAnsi="Times New Roman" w:cs="Times New Roman"/>
          <w:sz w:val="28"/>
          <w:szCs w:val="28"/>
        </w:rPr>
        <w:t xml:space="preserve">, 2004. </w:t>
      </w:r>
    </w:p>
    <w:p w:rsidR="000A5F0C" w:rsidRPr="005F574A" w:rsidRDefault="000A5F0C">
      <w:pPr>
        <w:spacing w:after="0" w:line="360" w:lineRule="auto"/>
        <w:rPr>
          <w:sz w:val="28"/>
          <w:szCs w:val="28"/>
          <w:lang w:val="ru-RU"/>
        </w:rPr>
      </w:pPr>
    </w:p>
    <w:p w:rsidR="000A5F0C" w:rsidRPr="005F574A" w:rsidRDefault="000A5F0C">
      <w:pPr>
        <w:spacing w:after="0" w:line="360" w:lineRule="auto"/>
        <w:ind w:firstLine="709"/>
        <w:rPr>
          <w:sz w:val="28"/>
          <w:szCs w:val="28"/>
          <w:lang w:val="ru-RU"/>
        </w:rPr>
      </w:pPr>
    </w:p>
    <w:p w:rsidR="000A5F0C" w:rsidRDefault="000A5F0C">
      <w:pPr>
        <w:spacing w:after="0" w:line="360" w:lineRule="auto"/>
        <w:ind w:firstLine="709"/>
        <w:rPr>
          <w:sz w:val="28"/>
          <w:szCs w:val="28"/>
          <w:lang w:val="ru-RU"/>
        </w:rPr>
      </w:pPr>
    </w:p>
    <w:p w:rsidR="003775F3" w:rsidRDefault="003775F3">
      <w:pPr>
        <w:spacing w:after="0" w:line="360" w:lineRule="auto"/>
        <w:ind w:firstLine="709"/>
        <w:rPr>
          <w:sz w:val="28"/>
          <w:szCs w:val="28"/>
          <w:lang w:val="ru-RU"/>
        </w:rPr>
      </w:pPr>
    </w:p>
    <w:p w:rsidR="003775F3" w:rsidRDefault="003775F3">
      <w:pPr>
        <w:spacing w:after="0" w:line="360" w:lineRule="auto"/>
        <w:ind w:firstLine="709"/>
        <w:rPr>
          <w:sz w:val="28"/>
          <w:szCs w:val="28"/>
          <w:lang w:val="ru-RU"/>
        </w:rPr>
      </w:pPr>
    </w:p>
    <w:p w:rsidR="003775F3" w:rsidRDefault="003775F3">
      <w:pPr>
        <w:spacing w:after="0" w:line="360" w:lineRule="auto"/>
        <w:ind w:firstLine="709"/>
        <w:rPr>
          <w:sz w:val="28"/>
          <w:szCs w:val="28"/>
          <w:lang w:val="ru-RU"/>
        </w:rPr>
      </w:pPr>
    </w:p>
    <w:p w:rsidR="003775F3" w:rsidRDefault="003775F3">
      <w:pPr>
        <w:spacing w:after="0" w:line="360" w:lineRule="auto"/>
        <w:ind w:firstLine="709"/>
        <w:rPr>
          <w:sz w:val="28"/>
          <w:szCs w:val="28"/>
          <w:lang w:val="ru-RU"/>
        </w:rPr>
      </w:pPr>
    </w:p>
    <w:p w:rsidR="003775F3" w:rsidRDefault="003775F3">
      <w:pPr>
        <w:spacing w:after="0" w:line="360" w:lineRule="auto"/>
        <w:ind w:firstLine="709"/>
        <w:rPr>
          <w:sz w:val="28"/>
          <w:szCs w:val="28"/>
          <w:lang w:val="ru-RU"/>
        </w:rPr>
      </w:pPr>
    </w:p>
    <w:p w:rsidR="003775F3" w:rsidRDefault="003775F3">
      <w:pPr>
        <w:spacing w:after="0" w:line="360" w:lineRule="auto"/>
        <w:ind w:firstLine="709"/>
        <w:rPr>
          <w:sz w:val="28"/>
          <w:szCs w:val="28"/>
          <w:lang w:val="ru-RU"/>
        </w:rPr>
      </w:pPr>
    </w:p>
    <w:p w:rsidR="003775F3" w:rsidRDefault="003775F3">
      <w:pPr>
        <w:spacing w:after="0" w:line="360" w:lineRule="auto"/>
        <w:ind w:firstLine="709"/>
        <w:rPr>
          <w:sz w:val="28"/>
          <w:szCs w:val="28"/>
          <w:lang w:val="ru-RU"/>
        </w:rPr>
      </w:pPr>
    </w:p>
    <w:p w:rsidR="003775F3" w:rsidRDefault="003775F3">
      <w:pPr>
        <w:spacing w:after="0" w:line="360" w:lineRule="auto"/>
        <w:ind w:firstLine="709"/>
        <w:rPr>
          <w:sz w:val="28"/>
          <w:szCs w:val="28"/>
          <w:lang w:val="ru-RU"/>
        </w:rPr>
      </w:pPr>
    </w:p>
    <w:p w:rsidR="003775F3" w:rsidRDefault="003775F3">
      <w:pPr>
        <w:spacing w:after="0" w:line="360" w:lineRule="auto"/>
        <w:ind w:firstLine="709"/>
        <w:rPr>
          <w:sz w:val="28"/>
          <w:szCs w:val="28"/>
          <w:lang w:val="ru-RU"/>
        </w:rPr>
      </w:pPr>
    </w:p>
    <w:p w:rsidR="003775F3" w:rsidRDefault="003775F3">
      <w:pPr>
        <w:spacing w:after="0" w:line="360" w:lineRule="auto"/>
        <w:ind w:firstLine="709"/>
        <w:rPr>
          <w:sz w:val="28"/>
          <w:szCs w:val="28"/>
          <w:lang w:val="ru-RU"/>
        </w:rPr>
      </w:pPr>
    </w:p>
    <w:p w:rsidR="003775F3" w:rsidRDefault="003775F3">
      <w:pPr>
        <w:spacing w:after="0" w:line="360" w:lineRule="auto"/>
        <w:ind w:firstLine="709"/>
        <w:rPr>
          <w:sz w:val="28"/>
          <w:szCs w:val="28"/>
          <w:lang w:val="ru-RU"/>
        </w:rPr>
      </w:pPr>
    </w:p>
    <w:p w:rsidR="003775F3" w:rsidRDefault="003775F3">
      <w:pPr>
        <w:spacing w:after="0" w:line="360" w:lineRule="auto"/>
        <w:ind w:firstLine="709"/>
        <w:rPr>
          <w:sz w:val="28"/>
          <w:szCs w:val="28"/>
          <w:lang w:val="ru-RU"/>
        </w:rPr>
      </w:pPr>
    </w:p>
    <w:p w:rsidR="003775F3" w:rsidRDefault="003775F3">
      <w:pPr>
        <w:spacing w:after="0" w:line="360" w:lineRule="auto"/>
        <w:ind w:firstLine="709"/>
        <w:rPr>
          <w:sz w:val="28"/>
          <w:szCs w:val="28"/>
          <w:lang w:val="ru-RU"/>
        </w:rPr>
      </w:pPr>
    </w:p>
    <w:p w:rsidR="003775F3" w:rsidRDefault="003775F3" w:rsidP="00066F89">
      <w:pPr>
        <w:spacing w:after="0" w:line="360" w:lineRule="auto"/>
        <w:rPr>
          <w:sz w:val="28"/>
          <w:szCs w:val="28"/>
          <w:lang w:val="ru-RU"/>
        </w:rPr>
      </w:pPr>
    </w:p>
    <w:p w:rsidR="003775F3" w:rsidRDefault="00C35A8C" w:rsidP="003775F3">
      <w:pPr>
        <w:spacing w:after="0" w:line="360" w:lineRule="auto"/>
        <w:ind w:firstLine="709"/>
        <w:jc w:val="center"/>
        <w:rPr>
          <w:b/>
          <w:sz w:val="28"/>
          <w:szCs w:val="28"/>
          <w:lang w:val="ru-RU"/>
        </w:rPr>
      </w:pPr>
      <w:r>
        <w:rPr>
          <w:b/>
          <w:sz w:val="28"/>
          <w:szCs w:val="28"/>
          <w:lang w:val="ru-RU"/>
        </w:rPr>
        <w:lastRenderedPageBreak/>
        <w:t>ПРИЛОЖЕНИЯ</w:t>
      </w:r>
    </w:p>
    <w:p w:rsidR="00C35A8C" w:rsidRPr="00C35A8C" w:rsidRDefault="00C35A8C" w:rsidP="00C35A8C">
      <w:pPr>
        <w:spacing w:after="0" w:line="360" w:lineRule="auto"/>
        <w:ind w:firstLine="709"/>
        <w:jc w:val="left"/>
        <w:rPr>
          <w:b/>
          <w:sz w:val="28"/>
          <w:szCs w:val="28"/>
          <w:u w:val="single"/>
          <w:lang w:val="ru-RU"/>
        </w:rPr>
      </w:pPr>
      <w:r w:rsidRPr="00C35A8C">
        <w:rPr>
          <w:b/>
          <w:sz w:val="28"/>
          <w:szCs w:val="28"/>
          <w:u w:val="single"/>
          <w:lang w:val="ru-RU"/>
        </w:rPr>
        <w:t>Задача.</w:t>
      </w:r>
    </w:p>
    <w:p w:rsidR="003775F3" w:rsidRDefault="003775F3" w:rsidP="003775F3">
      <w:pPr>
        <w:spacing w:after="0" w:line="360" w:lineRule="auto"/>
        <w:ind w:firstLine="709"/>
        <w:rPr>
          <w:sz w:val="28"/>
          <w:szCs w:val="28"/>
          <w:lang w:val="ru-RU"/>
        </w:rPr>
      </w:pPr>
      <w:r w:rsidRPr="003775F3">
        <w:rPr>
          <w:sz w:val="28"/>
          <w:szCs w:val="28"/>
          <w:lang w:val="ru-RU"/>
        </w:rPr>
        <w:t>Оценочная стоимость активов предприятия составляет 30</w:t>
      </w:r>
      <w:r>
        <w:rPr>
          <w:sz w:val="28"/>
          <w:szCs w:val="28"/>
        </w:rPr>
        <w:t> </w:t>
      </w:r>
      <w:r w:rsidRPr="003775F3">
        <w:rPr>
          <w:sz w:val="28"/>
          <w:szCs w:val="28"/>
          <w:lang w:val="ru-RU"/>
        </w:rPr>
        <w:t>000 дол. Для его ликвидации потребуется полтора года. Затраты на ликвидацию составляют 25 % стоимости активов. Какова текущая стоимость выручки от продажи при ставке дисконта 18%?</w:t>
      </w:r>
    </w:p>
    <w:p w:rsidR="003775F3" w:rsidRDefault="003775F3" w:rsidP="003775F3">
      <w:pPr>
        <w:spacing w:after="0" w:line="360" w:lineRule="auto"/>
        <w:ind w:firstLine="709"/>
        <w:rPr>
          <w:sz w:val="28"/>
          <w:szCs w:val="28"/>
          <w:lang w:val="ru-RU"/>
        </w:rPr>
      </w:pPr>
    </w:p>
    <w:p w:rsidR="003775F3" w:rsidRDefault="003775F3" w:rsidP="003775F3">
      <w:pPr>
        <w:spacing w:after="0" w:line="360" w:lineRule="auto"/>
        <w:ind w:firstLine="709"/>
        <w:rPr>
          <w:b/>
          <w:sz w:val="28"/>
          <w:szCs w:val="28"/>
          <w:u w:val="single"/>
          <w:lang w:val="ru-RU"/>
        </w:rPr>
      </w:pPr>
      <w:r w:rsidRPr="003775F3">
        <w:rPr>
          <w:b/>
          <w:sz w:val="28"/>
          <w:szCs w:val="28"/>
          <w:u w:val="single"/>
          <w:lang w:val="ru-RU"/>
        </w:rPr>
        <w:t>Решение:</w:t>
      </w:r>
    </w:p>
    <w:p w:rsidR="003775F3" w:rsidRPr="003775F3" w:rsidRDefault="003775F3" w:rsidP="003775F3">
      <w:pPr>
        <w:rPr>
          <w:sz w:val="28"/>
          <w:lang w:val="ru-RU"/>
        </w:rPr>
      </w:pPr>
      <w:r>
        <w:rPr>
          <w:sz w:val="28"/>
          <w:lang w:val="ru-RU"/>
        </w:rPr>
        <w:t xml:space="preserve">1)Затраты на ликвидацию: </w:t>
      </w:r>
      <w:r w:rsidRPr="003775F3">
        <w:rPr>
          <w:sz w:val="28"/>
          <w:lang w:val="ru-RU"/>
        </w:rPr>
        <w:t>30 000*25/100 = 7</w:t>
      </w:r>
      <w:r>
        <w:rPr>
          <w:sz w:val="28"/>
        </w:rPr>
        <w:t> </w:t>
      </w:r>
      <w:r w:rsidRPr="003775F3">
        <w:rPr>
          <w:sz w:val="28"/>
          <w:lang w:val="ru-RU"/>
        </w:rPr>
        <w:t>500 дол.</w:t>
      </w:r>
    </w:p>
    <w:p w:rsidR="003775F3" w:rsidRPr="003775F3" w:rsidRDefault="003775F3" w:rsidP="003775F3">
      <w:pPr>
        <w:rPr>
          <w:sz w:val="28"/>
          <w:lang w:val="ru-RU"/>
        </w:rPr>
      </w:pPr>
      <w:r w:rsidRPr="003775F3">
        <w:rPr>
          <w:sz w:val="28"/>
          <w:lang w:val="ru-RU"/>
        </w:rPr>
        <w:t>2)Будущая выручка от продажи: 30 000-7</w:t>
      </w:r>
      <w:r>
        <w:rPr>
          <w:sz w:val="28"/>
        </w:rPr>
        <w:t> </w:t>
      </w:r>
      <w:r w:rsidRPr="003775F3">
        <w:rPr>
          <w:sz w:val="28"/>
          <w:lang w:val="ru-RU"/>
        </w:rPr>
        <w:t>500 = 22</w:t>
      </w:r>
      <w:r>
        <w:rPr>
          <w:sz w:val="28"/>
        </w:rPr>
        <w:t> </w:t>
      </w:r>
      <w:r w:rsidRPr="003775F3">
        <w:rPr>
          <w:sz w:val="28"/>
          <w:lang w:val="ru-RU"/>
        </w:rPr>
        <w:t>500 дол.</w:t>
      </w:r>
    </w:p>
    <w:p w:rsidR="003775F3" w:rsidRDefault="003775F3" w:rsidP="003775F3">
      <w:pPr>
        <w:rPr>
          <w:sz w:val="28"/>
        </w:rPr>
      </w:pPr>
      <w:proofErr w:type="gramStart"/>
      <w:r>
        <w:rPr>
          <w:sz w:val="28"/>
        </w:rPr>
        <w:t>3)</w:t>
      </w:r>
      <w:proofErr w:type="spellStart"/>
      <w:r>
        <w:rPr>
          <w:sz w:val="28"/>
        </w:rPr>
        <w:t>Текущая</w:t>
      </w:r>
      <w:proofErr w:type="spellEnd"/>
      <w:proofErr w:type="gramEnd"/>
      <w:r>
        <w:rPr>
          <w:sz w:val="28"/>
        </w:rPr>
        <w:t xml:space="preserve"> </w:t>
      </w:r>
      <w:proofErr w:type="spellStart"/>
      <w:r>
        <w:rPr>
          <w:sz w:val="28"/>
        </w:rPr>
        <w:t>выручка</w:t>
      </w:r>
      <w:proofErr w:type="spellEnd"/>
      <w:r>
        <w:rPr>
          <w:sz w:val="28"/>
        </w:rPr>
        <w:t xml:space="preserve">: 22 500/(1+0,18)^1,5 = 17 553 </w:t>
      </w:r>
      <w:proofErr w:type="spellStart"/>
      <w:r>
        <w:rPr>
          <w:sz w:val="28"/>
        </w:rPr>
        <w:t>долл</w:t>
      </w:r>
      <w:proofErr w:type="spellEnd"/>
      <w:r>
        <w:rPr>
          <w:sz w:val="28"/>
        </w:rPr>
        <w:t>.</w:t>
      </w:r>
    </w:p>
    <w:p w:rsidR="003775F3" w:rsidRPr="003775F3" w:rsidRDefault="003775F3" w:rsidP="003775F3">
      <w:pPr>
        <w:spacing w:after="0" w:line="360" w:lineRule="auto"/>
        <w:ind w:firstLine="709"/>
        <w:rPr>
          <w:b/>
          <w:sz w:val="28"/>
          <w:szCs w:val="28"/>
          <w:u w:val="single"/>
          <w:lang w:val="ru-RU"/>
        </w:rPr>
      </w:pPr>
    </w:p>
    <w:sectPr w:rsidR="003775F3" w:rsidRPr="003775F3">
      <w:footerReference w:type="default" r:id="rId13"/>
      <w:pgSz w:w="11906" w:h="16838"/>
      <w:pgMar w:top="1134" w:right="567" w:bottom="1134" w:left="1701" w:header="720" w:footer="720"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06C" w:rsidRDefault="0073106C">
      <w:pPr>
        <w:spacing w:after="0" w:line="240" w:lineRule="auto"/>
      </w:pPr>
      <w:r>
        <w:separator/>
      </w:r>
    </w:p>
  </w:endnote>
  <w:endnote w:type="continuationSeparator" w:id="0">
    <w:p w:rsidR="0073106C" w:rsidRDefault="00731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F0C" w:rsidRDefault="00D319C9">
    <w:pPr>
      <w:pStyle w:val="a4"/>
    </w:pPr>
    <w:r>
      <w:rPr>
        <w:noProof/>
        <w:lang w:val="ru-RU" w:eastAsia="ru-RU"/>
      </w:rPr>
      <mc:AlternateContent>
        <mc:Choice Requires="wps">
          <w:drawing>
            <wp:anchor distT="0" distB="0" distL="114300" distR="114300" simplePos="0" relativeHeight="251658240" behindDoc="0" locked="0" layoutInCell="1" allowOverlap="1" wp14:anchorId="5AED5BBD" wp14:editId="5EE544B7">
              <wp:simplePos x="0" y="0"/>
              <wp:positionH relativeFrom="margin">
                <wp:align>center</wp:align>
              </wp:positionH>
              <wp:positionV relativeFrom="paragraph">
                <wp:posOffset>0</wp:posOffset>
              </wp:positionV>
              <wp:extent cx="1828800" cy="1828800"/>
              <wp:effectExtent l="0" t="0" r="0" b="0"/>
              <wp:wrapNone/>
              <wp:docPr id="3" name="Текстовое поле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A5F0C" w:rsidRDefault="00D319C9">
                          <w:pPr>
                            <w:pStyle w:val="a4"/>
                            <w:rPr>
                              <w:lang w:val="ru-RU"/>
                            </w:rPr>
                          </w:pPr>
                          <w:r>
                            <w:rPr>
                              <w:lang w:val="ru-RU"/>
                            </w:rPr>
                            <w:fldChar w:fldCharType="begin"/>
                          </w:r>
                          <w:r>
                            <w:rPr>
                              <w:lang w:val="ru-RU"/>
                            </w:rPr>
                            <w:instrText xml:space="preserve"> PAGE  \* MERGEFORMAT </w:instrText>
                          </w:r>
                          <w:r>
                            <w:rPr>
                              <w:lang w:val="ru-RU"/>
                            </w:rPr>
                            <w:fldChar w:fldCharType="separate"/>
                          </w:r>
                          <w:r w:rsidR="00B273CB">
                            <w:rPr>
                              <w:noProof/>
                              <w:lang w:val="ru-RU"/>
                            </w:rPr>
                            <w:t>4</w:t>
                          </w:r>
                          <w:r>
                            <w:rPr>
                              <w:lang w:val="ru-RU"/>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Текстовое поле 3"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" filled="f" stroked="f" strokeweight=".5pt">
              <v:textbox style="mso-fit-shape-to-text:t" inset="0,0,0,0">
                <w:txbxContent>
                  <w:p w:rsidR="000A5F0C" w:rsidRDefault="00D319C9">
                    <w:pPr>
                      <w:pStyle w:val="a4"/>
                      <w:rPr>
                        <w:lang w:val="ru-RU"/>
                      </w:rPr>
                    </w:pPr>
                    <w:r>
                      <w:rPr>
                        <w:lang w:val="ru-RU"/>
                      </w:rPr>
                      <w:fldChar w:fldCharType="begin"/>
                    </w:r>
                    <w:r>
                      <w:rPr>
                        <w:lang w:val="ru-RU"/>
                      </w:rPr>
                      <w:instrText xml:space="preserve"> PAGE  \* MERGEFORMAT </w:instrText>
                    </w:r>
                    <w:r>
                      <w:rPr>
                        <w:lang w:val="ru-RU"/>
                      </w:rPr>
                      <w:fldChar w:fldCharType="separate"/>
                    </w:r>
                    <w:r w:rsidR="00B273CB">
                      <w:rPr>
                        <w:noProof/>
                        <w:lang w:val="ru-RU"/>
                      </w:rPr>
                      <w:t>4</w:t>
                    </w:r>
                    <w:r>
                      <w:rPr>
                        <w:lang w:val="ru-RU"/>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06C" w:rsidRDefault="0073106C">
      <w:pPr>
        <w:spacing w:after="0" w:line="240" w:lineRule="auto"/>
      </w:pPr>
      <w:r>
        <w:separator/>
      </w:r>
    </w:p>
  </w:footnote>
  <w:footnote w:type="continuationSeparator" w:id="0">
    <w:p w:rsidR="0073106C" w:rsidRDefault="007310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D9C06B"/>
    <w:multiLevelType w:val="singleLevel"/>
    <w:tmpl w:val="92D9C06B"/>
    <w:lvl w:ilvl="0">
      <w:start w:val="1"/>
      <w:numFmt w:val="decimal"/>
      <w:suff w:val="space"/>
      <w:lvlText w:val="%1."/>
      <w:lvlJc w:val="left"/>
    </w:lvl>
  </w:abstractNum>
  <w:abstractNum w:abstractNumId="1">
    <w:nsid w:val="980E3AAD"/>
    <w:multiLevelType w:val="singleLevel"/>
    <w:tmpl w:val="980E3AAD"/>
    <w:lvl w:ilvl="0">
      <w:start w:val="1"/>
      <w:numFmt w:val="decimal"/>
      <w:suff w:val="space"/>
      <w:lvlText w:val="%1."/>
      <w:lvlJc w:val="left"/>
    </w:lvl>
  </w:abstractNum>
  <w:abstractNum w:abstractNumId="2">
    <w:nsid w:val="9BF7F3C5"/>
    <w:multiLevelType w:val="singleLevel"/>
    <w:tmpl w:val="9BF7F3C5"/>
    <w:lvl w:ilvl="0">
      <w:start w:val="1"/>
      <w:numFmt w:val="decimal"/>
      <w:suff w:val="space"/>
      <w:lvlText w:val="%1."/>
      <w:lvlJc w:val="left"/>
    </w:lvl>
  </w:abstractNum>
  <w:abstractNum w:abstractNumId="3">
    <w:nsid w:val="B8AA335B"/>
    <w:multiLevelType w:val="singleLevel"/>
    <w:tmpl w:val="B8AA335B"/>
    <w:lvl w:ilvl="0">
      <w:start w:val="1"/>
      <w:numFmt w:val="decimal"/>
      <w:suff w:val="space"/>
      <w:lvlText w:val="%1."/>
      <w:lvlJc w:val="left"/>
    </w:lvl>
  </w:abstractNum>
  <w:abstractNum w:abstractNumId="4">
    <w:nsid w:val="C52BF957"/>
    <w:multiLevelType w:val="singleLevel"/>
    <w:tmpl w:val="C52BF957"/>
    <w:lvl w:ilvl="0">
      <w:start w:val="1"/>
      <w:numFmt w:val="decimal"/>
      <w:suff w:val="space"/>
      <w:lvlText w:val="%1."/>
      <w:lvlJc w:val="left"/>
    </w:lvl>
  </w:abstractNum>
  <w:abstractNum w:abstractNumId="5">
    <w:nsid w:val="EAEAB5C8"/>
    <w:multiLevelType w:val="singleLevel"/>
    <w:tmpl w:val="EAEAB5C8"/>
    <w:lvl w:ilvl="0">
      <w:start w:val="1"/>
      <w:numFmt w:val="decimal"/>
      <w:suff w:val="space"/>
      <w:lvlText w:val="%1."/>
      <w:lvlJc w:val="left"/>
    </w:lvl>
  </w:abstractNum>
  <w:abstractNum w:abstractNumId="6">
    <w:nsid w:val="040E4F23"/>
    <w:multiLevelType w:val="hybridMultilevel"/>
    <w:tmpl w:val="7EBA0C74"/>
    <w:lvl w:ilvl="0" w:tplc="38C421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4EE48DB"/>
    <w:multiLevelType w:val="singleLevel"/>
    <w:tmpl w:val="14EE48DB"/>
    <w:lvl w:ilvl="0">
      <w:start w:val="1"/>
      <w:numFmt w:val="decimal"/>
      <w:suff w:val="space"/>
      <w:lvlText w:val="%1."/>
      <w:lvlJc w:val="left"/>
    </w:lvl>
  </w:abstractNum>
  <w:abstractNum w:abstractNumId="8">
    <w:nsid w:val="5B76774A"/>
    <w:multiLevelType w:val="singleLevel"/>
    <w:tmpl w:val="5B76774A"/>
    <w:lvl w:ilvl="0">
      <w:start w:val="1"/>
      <w:numFmt w:val="decimal"/>
      <w:suff w:val="space"/>
      <w:lvlText w:val="%1."/>
      <w:lvlJc w:val="left"/>
    </w:lvl>
  </w:abstractNum>
  <w:abstractNum w:abstractNumId="9">
    <w:nsid w:val="7F5BFCD0"/>
    <w:multiLevelType w:val="singleLevel"/>
    <w:tmpl w:val="7F5BFCD0"/>
    <w:lvl w:ilvl="0">
      <w:start w:val="1"/>
      <w:numFmt w:val="decimal"/>
      <w:suff w:val="space"/>
      <w:lvlText w:val="%1."/>
      <w:lvlJc w:val="left"/>
    </w:lvl>
  </w:abstractNum>
  <w:num w:numId="1">
    <w:abstractNumId w:val="1"/>
  </w:num>
  <w:num w:numId="2">
    <w:abstractNumId w:val="8"/>
  </w:num>
  <w:num w:numId="3">
    <w:abstractNumId w:val="9"/>
  </w:num>
  <w:num w:numId="4">
    <w:abstractNumId w:val="0"/>
  </w:num>
  <w:num w:numId="5">
    <w:abstractNumId w:val="3"/>
  </w:num>
  <w:num w:numId="6">
    <w:abstractNumId w:val="7"/>
  </w:num>
  <w:num w:numId="7">
    <w:abstractNumId w:val="2"/>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F0C"/>
    <w:rsid w:val="00066F89"/>
    <w:rsid w:val="000A5F0C"/>
    <w:rsid w:val="00334C8F"/>
    <w:rsid w:val="003775F3"/>
    <w:rsid w:val="004B4F69"/>
    <w:rsid w:val="00523FC2"/>
    <w:rsid w:val="005C6335"/>
    <w:rsid w:val="005F574A"/>
    <w:rsid w:val="0073106C"/>
    <w:rsid w:val="00A56F31"/>
    <w:rsid w:val="00B11837"/>
    <w:rsid w:val="00B262B2"/>
    <w:rsid w:val="00B273CB"/>
    <w:rsid w:val="00BE5BB8"/>
    <w:rsid w:val="00C35A8C"/>
    <w:rsid w:val="00D319C9"/>
    <w:rsid w:val="00D31F6A"/>
    <w:rsid w:val="01EB54C8"/>
    <w:rsid w:val="03363500"/>
    <w:rsid w:val="04621AA9"/>
    <w:rsid w:val="04C96D00"/>
    <w:rsid w:val="05FC6325"/>
    <w:rsid w:val="07F31271"/>
    <w:rsid w:val="08C04B9A"/>
    <w:rsid w:val="0BBF7472"/>
    <w:rsid w:val="0C1A2876"/>
    <w:rsid w:val="0F570DD1"/>
    <w:rsid w:val="10240262"/>
    <w:rsid w:val="13FF116A"/>
    <w:rsid w:val="16732207"/>
    <w:rsid w:val="17C17509"/>
    <w:rsid w:val="1D554A40"/>
    <w:rsid w:val="1D864C9E"/>
    <w:rsid w:val="1F3B3079"/>
    <w:rsid w:val="1F5B4772"/>
    <w:rsid w:val="1FDD3CDE"/>
    <w:rsid w:val="216D72DF"/>
    <w:rsid w:val="2313638A"/>
    <w:rsid w:val="23946E1E"/>
    <w:rsid w:val="24D15836"/>
    <w:rsid w:val="278C2540"/>
    <w:rsid w:val="2A451118"/>
    <w:rsid w:val="2B086A6D"/>
    <w:rsid w:val="2B2416BE"/>
    <w:rsid w:val="2BDD01E0"/>
    <w:rsid w:val="2C5D1830"/>
    <w:rsid w:val="2CFF0571"/>
    <w:rsid w:val="2D446CEB"/>
    <w:rsid w:val="2DA05735"/>
    <w:rsid w:val="2E826102"/>
    <w:rsid w:val="2FED2F42"/>
    <w:rsid w:val="31B06E2E"/>
    <w:rsid w:val="32A53910"/>
    <w:rsid w:val="336F331A"/>
    <w:rsid w:val="35957017"/>
    <w:rsid w:val="39DD636D"/>
    <w:rsid w:val="3BA26B57"/>
    <w:rsid w:val="3D790A54"/>
    <w:rsid w:val="3F7D5A99"/>
    <w:rsid w:val="424E2053"/>
    <w:rsid w:val="46452C21"/>
    <w:rsid w:val="4A8A554B"/>
    <w:rsid w:val="4CA10284"/>
    <w:rsid w:val="4E23044F"/>
    <w:rsid w:val="4F3C6B75"/>
    <w:rsid w:val="4FCF417E"/>
    <w:rsid w:val="4FE91010"/>
    <w:rsid w:val="4FE911F9"/>
    <w:rsid w:val="5506103D"/>
    <w:rsid w:val="55771032"/>
    <w:rsid w:val="58D11DF1"/>
    <w:rsid w:val="60A33700"/>
    <w:rsid w:val="63C1298C"/>
    <w:rsid w:val="66AC4A89"/>
    <w:rsid w:val="674D631E"/>
    <w:rsid w:val="68A466BF"/>
    <w:rsid w:val="69C43E38"/>
    <w:rsid w:val="6B7E444D"/>
    <w:rsid w:val="6C29064B"/>
    <w:rsid w:val="6D50494D"/>
    <w:rsid w:val="73811FF7"/>
    <w:rsid w:val="73D76B46"/>
    <w:rsid w:val="74D6477F"/>
    <w:rsid w:val="771178E1"/>
    <w:rsid w:val="78A25C4E"/>
    <w:rsid w:val="79FF1D50"/>
    <w:rsid w:val="7E5B5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1" w:unhideWhenUsed="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after="160" w:line="259" w:lineRule="auto"/>
      <w:jc w:val="both"/>
    </w:pPr>
    <w:rPr>
      <w:kern w:val="2"/>
      <w:sz w:val="21"/>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tabs>
        <w:tab w:val="center" w:pos="4153"/>
        <w:tab w:val="right" w:pos="8306"/>
      </w:tabs>
    </w:pPr>
  </w:style>
  <w:style w:type="paragraph" w:styleId="a4">
    <w:name w:val="footer"/>
    <w:basedOn w:val="a"/>
    <w:pPr>
      <w:tabs>
        <w:tab w:val="center" w:pos="4153"/>
        <w:tab w:val="right" w:pos="8306"/>
      </w:tabs>
    </w:pPr>
  </w:style>
  <w:style w:type="character" w:styleId="a5">
    <w:name w:val="Hyperlink"/>
    <w:basedOn w:val="a0"/>
    <w:rPr>
      <w:color w:val="0000FF"/>
      <w:u w:val="single"/>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4B4F69"/>
    <w:pPr>
      <w:spacing w:after="0" w:line="240" w:lineRule="auto"/>
    </w:pPr>
    <w:rPr>
      <w:rFonts w:ascii="Tahoma" w:hAnsi="Tahoma" w:cs="Tahoma"/>
      <w:sz w:val="16"/>
      <w:szCs w:val="16"/>
    </w:rPr>
  </w:style>
  <w:style w:type="character" w:customStyle="1" w:styleId="a8">
    <w:name w:val="Текст выноски Знак"/>
    <w:basedOn w:val="a0"/>
    <w:link w:val="a7"/>
    <w:rsid w:val="004B4F69"/>
    <w:rPr>
      <w:rFonts w:ascii="Tahoma" w:hAnsi="Tahoma" w:cs="Tahoma"/>
      <w:kern w:val="2"/>
      <w:sz w:val="16"/>
      <w:szCs w:val="16"/>
      <w:lang w:val="en-US" w:eastAsia="zh-CN"/>
    </w:rPr>
  </w:style>
  <w:style w:type="paragraph" w:styleId="a9">
    <w:name w:val="List Paragraph"/>
    <w:basedOn w:val="a"/>
    <w:uiPriority w:val="99"/>
    <w:unhideWhenUsed/>
    <w:rsid w:val="005F574A"/>
    <w:pPr>
      <w:ind w:left="720"/>
      <w:contextualSpacing/>
    </w:pPr>
  </w:style>
  <w:style w:type="paragraph" w:customStyle="1" w:styleId="1">
    <w:name w:val="Стиль1"/>
    <w:basedOn w:val="aa"/>
    <w:qFormat/>
    <w:rsid w:val="00066F89"/>
    <w:pPr>
      <w:spacing w:line="360" w:lineRule="auto"/>
      <w:ind w:firstLine="709"/>
      <w:jc w:val="both"/>
    </w:pPr>
    <w:rPr>
      <w:rFonts w:ascii="Arial" w:hAnsi="Arial" w:cs="Arial"/>
      <w:sz w:val="24"/>
      <w:szCs w:val="24"/>
      <w:lang w:eastAsia="ru-RU"/>
    </w:rPr>
  </w:style>
  <w:style w:type="paragraph" w:styleId="aa">
    <w:name w:val="No Spacing"/>
    <w:uiPriority w:val="1"/>
    <w:qFormat/>
    <w:rsid w:val="00066F89"/>
    <w:pPr>
      <w:spacing w:after="0" w:line="240" w:lineRule="auto"/>
    </w:pPr>
    <w:rPr>
      <w:rFonts w:asciiTheme="minorHAnsi" w:eastAsia="Times New Roman" w:hAnsiTheme="minorHAns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1" w:unhideWhenUsed="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after="160" w:line="259" w:lineRule="auto"/>
      <w:jc w:val="both"/>
    </w:pPr>
    <w:rPr>
      <w:kern w:val="2"/>
      <w:sz w:val="21"/>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tabs>
        <w:tab w:val="center" w:pos="4153"/>
        <w:tab w:val="right" w:pos="8306"/>
      </w:tabs>
    </w:pPr>
  </w:style>
  <w:style w:type="paragraph" w:styleId="a4">
    <w:name w:val="footer"/>
    <w:basedOn w:val="a"/>
    <w:pPr>
      <w:tabs>
        <w:tab w:val="center" w:pos="4153"/>
        <w:tab w:val="right" w:pos="8306"/>
      </w:tabs>
    </w:pPr>
  </w:style>
  <w:style w:type="character" w:styleId="a5">
    <w:name w:val="Hyperlink"/>
    <w:basedOn w:val="a0"/>
    <w:rPr>
      <w:color w:val="0000FF"/>
      <w:u w:val="single"/>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4B4F69"/>
    <w:pPr>
      <w:spacing w:after="0" w:line="240" w:lineRule="auto"/>
    </w:pPr>
    <w:rPr>
      <w:rFonts w:ascii="Tahoma" w:hAnsi="Tahoma" w:cs="Tahoma"/>
      <w:sz w:val="16"/>
      <w:szCs w:val="16"/>
    </w:rPr>
  </w:style>
  <w:style w:type="character" w:customStyle="1" w:styleId="a8">
    <w:name w:val="Текст выноски Знак"/>
    <w:basedOn w:val="a0"/>
    <w:link w:val="a7"/>
    <w:rsid w:val="004B4F69"/>
    <w:rPr>
      <w:rFonts w:ascii="Tahoma" w:hAnsi="Tahoma" w:cs="Tahoma"/>
      <w:kern w:val="2"/>
      <w:sz w:val="16"/>
      <w:szCs w:val="16"/>
      <w:lang w:val="en-US" w:eastAsia="zh-CN"/>
    </w:rPr>
  </w:style>
  <w:style w:type="paragraph" w:styleId="a9">
    <w:name w:val="List Paragraph"/>
    <w:basedOn w:val="a"/>
    <w:uiPriority w:val="99"/>
    <w:unhideWhenUsed/>
    <w:rsid w:val="005F574A"/>
    <w:pPr>
      <w:ind w:left="720"/>
      <w:contextualSpacing/>
    </w:pPr>
  </w:style>
  <w:style w:type="paragraph" w:customStyle="1" w:styleId="1">
    <w:name w:val="Стиль1"/>
    <w:basedOn w:val="aa"/>
    <w:qFormat/>
    <w:rsid w:val="00066F89"/>
    <w:pPr>
      <w:spacing w:line="360" w:lineRule="auto"/>
      <w:ind w:firstLine="709"/>
      <w:jc w:val="both"/>
    </w:pPr>
    <w:rPr>
      <w:rFonts w:ascii="Arial" w:hAnsi="Arial" w:cs="Arial"/>
      <w:sz w:val="24"/>
      <w:szCs w:val="24"/>
      <w:lang w:eastAsia="ru-RU"/>
    </w:rPr>
  </w:style>
  <w:style w:type="paragraph" w:styleId="aa">
    <w:name w:val="No Spacing"/>
    <w:uiPriority w:val="1"/>
    <w:qFormat/>
    <w:rsid w:val="00066F89"/>
    <w:pPr>
      <w:spacing w:after="0" w:line="240" w:lineRule="auto"/>
    </w:pPr>
    <w:rPr>
      <w:rFonts w:asciiTheme="minorHAnsi" w:eastAsia="Times New Roman" w:hAnsi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549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19</Pages>
  <Words>3525</Words>
  <Characters>20095</Characters>
  <Application>Microsoft Office Word</Application>
  <DocSecurity>0</DocSecurity>
  <Lines>167</Lines>
  <Paragraphs>47</Paragraphs>
  <ScaleCrop>false</ScaleCrop>
  <Company>Microsoft</Company>
  <LinksUpToDate>false</LinksUpToDate>
  <CharactersWithSpaces>23573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Айрин</dc:creator>
  <cp:lastModifiedBy>1</cp:lastModifiedBy>
  <cp:revision>12</cp:revision>
  <dcterms:created xsi:type="dcterms:W3CDTF">2020-07-04T10:51:00Z</dcterms:created>
  <dcterms:modified xsi:type="dcterms:W3CDTF">2020-11-26T12:05:00Z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