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0" w:type="dxa"/>
        <w:tblInd w:w="-878" w:type="dxa"/>
        <w:tblLayout w:type="fixed"/>
        <w:tblCellMar>
          <w:left w:w="180" w:type="dxa"/>
          <w:right w:w="180" w:type="dxa"/>
        </w:tblCellMar>
        <w:tblLook w:val="04A0" w:firstRow="1" w:lastRow="0" w:firstColumn="1" w:lastColumn="0" w:noHBand="0" w:noVBand="1"/>
      </w:tblPr>
      <w:tblGrid>
        <w:gridCol w:w="1174"/>
        <w:gridCol w:w="9116"/>
      </w:tblGrid>
      <w:tr w:rsidR="0020302B" w:rsidTr="0020302B">
        <w:trPr>
          <w:trHeight w:val="1316"/>
        </w:trPr>
        <w:tc>
          <w:tcPr>
            <w:tcW w:w="1173" w:type="dxa"/>
          </w:tcPr>
          <w:p w:rsidR="0020302B" w:rsidRDefault="0020302B">
            <w:pPr>
              <w:suppressAutoHyphens/>
              <w:jc w:val="center"/>
              <w:rPr>
                <w:rFonts w:ascii="Times New Roman" w:hAnsi="Times New Roman" w:cs="Times New Roman"/>
                <w:sz w:val="28"/>
                <w:szCs w:val="28"/>
              </w:rPr>
            </w:pPr>
          </w:p>
          <w:p w:rsidR="0020302B" w:rsidRDefault="0020302B">
            <w:pPr>
              <w:suppressAutoHyphens/>
              <w:jc w:val="center"/>
              <w:rPr>
                <w:rFonts w:ascii="Times New Roman" w:hAnsi="Times New Roman" w:cs="Times New Roman"/>
                <w:b/>
                <w:sz w:val="28"/>
                <w:szCs w:val="28"/>
              </w:rPr>
            </w:pPr>
            <w:r>
              <w:rPr>
                <w:rFonts w:ascii="Times New Roman" w:hAnsi="Times New Roman" w:cs="Times New Roman"/>
                <w:sz w:val="28"/>
                <w:szCs w:val="28"/>
              </w:rPr>
              <w:object w:dxaOrig="73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v:imagedata r:id="rId7" o:title=""/>
                </v:shape>
                <o:OLEObject Type="Embed" ProgID="MSDraw" ShapeID="_x0000_i1025" DrawAspect="Content" ObjectID="_1700583608" r:id="rId8"/>
              </w:object>
            </w:r>
            <w:r>
              <w:rPr>
                <w:rFonts w:ascii="Times New Roman" w:hAnsi="Times New Roman" w:cs="Times New Roman"/>
                <w:b/>
                <w:sz w:val="28"/>
                <w:szCs w:val="28"/>
              </w:rPr>
              <w:t>КГЭУ</w:t>
            </w:r>
          </w:p>
        </w:tc>
        <w:tc>
          <w:tcPr>
            <w:tcW w:w="9111" w:type="dxa"/>
          </w:tcPr>
          <w:p w:rsidR="0020302B" w:rsidRDefault="0020302B">
            <w:pPr>
              <w:widowControl w:val="0"/>
              <w:tabs>
                <w:tab w:val="left" w:pos="6495"/>
              </w:tabs>
              <w:spacing w:after="0"/>
              <w:jc w:val="center"/>
              <w:outlineLvl w:val="3"/>
              <w:rPr>
                <w:rFonts w:ascii="Times New Roman" w:hAnsi="Times New Roman" w:cs="Times New Roman"/>
                <w:sz w:val="20"/>
                <w:szCs w:val="20"/>
              </w:rPr>
            </w:pPr>
            <w:r>
              <w:rPr>
                <w:rFonts w:ascii="Times New Roman" w:hAnsi="Times New Roman" w:cs="Times New Roman"/>
                <w:sz w:val="20"/>
                <w:szCs w:val="20"/>
              </w:rPr>
              <w:t>МИНИСТЕРСТВО НАУКИ И ВЫСШЕГО ОБРАЗОВАНИЯ РОССИЙСКОЙ ФЕДЕРАЦИИ</w:t>
            </w:r>
          </w:p>
          <w:p w:rsidR="0020302B" w:rsidRDefault="0020302B">
            <w:pPr>
              <w:keepNext/>
              <w:suppressAutoHyphens/>
              <w:spacing w:after="0" w:line="360" w:lineRule="auto"/>
              <w:ind w:left="-141" w:right="-158"/>
              <w:jc w:val="center"/>
              <w:rPr>
                <w:rFonts w:ascii="Times New Roman" w:hAnsi="Times New Roman" w:cs="Times New Roman"/>
                <w:b/>
                <w:bCs/>
              </w:rPr>
            </w:pPr>
            <w:r>
              <w:rPr>
                <w:rFonts w:ascii="Times New Roman" w:hAnsi="Times New Roman" w:cs="Times New Roman"/>
                <w:b/>
                <w:bCs/>
              </w:rPr>
              <w:t xml:space="preserve">Федеральное государственное бюджетное образовательное </w:t>
            </w:r>
          </w:p>
          <w:p w:rsidR="0020302B" w:rsidRDefault="0020302B">
            <w:pPr>
              <w:keepNext/>
              <w:suppressAutoHyphens/>
              <w:spacing w:after="0" w:line="360" w:lineRule="auto"/>
              <w:ind w:left="-141" w:right="-158"/>
              <w:jc w:val="center"/>
              <w:rPr>
                <w:rFonts w:ascii="Times New Roman" w:hAnsi="Times New Roman" w:cs="Times New Roman"/>
                <w:b/>
                <w:bCs/>
              </w:rPr>
            </w:pPr>
            <w:r>
              <w:rPr>
                <w:rFonts w:ascii="Times New Roman" w:hAnsi="Times New Roman" w:cs="Times New Roman"/>
                <w:b/>
                <w:bCs/>
              </w:rPr>
              <w:t>учреждение высшего образования</w:t>
            </w:r>
          </w:p>
          <w:p w:rsidR="0020302B" w:rsidRDefault="0020302B">
            <w:pPr>
              <w:suppressAutoHyphens/>
              <w:ind w:left="-141" w:right="-158"/>
              <w:jc w:val="center"/>
              <w:rPr>
                <w:rFonts w:ascii="Times New Roman" w:hAnsi="Times New Roman" w:cs="Times New Roman"/>
                <w:b/>
                <w:bCs/>
                <w:sz w:val="24"/>
                <w:szCs w:val="24"/>
              </w:rPr>
            </w:pPr>
            <w:r>
              <w:rPr>
                <w:rFonts w:ascii="Times New Roman" w:hAnsi="Times New Roman" w:cs="Times New Roman"/>
                <w:b/>
                <w:bCs/>
                <w:sz w:val="24"/>
                <w:szCs w:val="24"/>
              </w:rPr>
              <w:t>«КАЗАНСКИЙ ГОСУДАРСТВЕННЫЙ ЭНЕРГЕТИЧЕСКИЙ УНИВЕРСИТЕТ»</w:t>
            </w:r>
          </w:p>
          <w:p w:rsidR="0020302B" w:rsidRDefault="0020302B">
            <w:pPr>
              <w:spacing w:before="20" w:line="360" w:lineRule="auto"/>
              <w:ind w:firstLine="709"/>
              <w:contextualSpacing/>
              <w:jc w:val="center"/>
              <w:rPr>
                <w:rFonts w:ascii="Times New Roman" w:hAnsi="Times New Roman" w:cs="Times New Roman"/>
                <w:sz w:val="28"/>
                <w:szCs w:val="28"/>
              </w:rPr>
            </w:pPr>
          </w:p>
          <w:p w:rsidR="0020302B" w:rsidRDefault="0020302B">
            <w:pPr>
              <w:spacing w:before="2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ИНСТИТУТ ЦИФРОВЫХ ТЕХНОЛОГИЙ И ЭКОНОМИКИ</w:t>
            </w:r>
          </w:p>
          <w:p w:rsidR="0020302B" w:rsidRDefault="0020302B">
            <w:pPr>
              <w:spacing w:before="2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Кафедра Экономики и организации производства</w:t>
            </w:r>
          </w:p>
          <w:p w:rsidR="0020302B" w:rsidRDefault="0020302B">
            <w:pPr>
              <w:suppressAutoHyphens/>
              <w:ind w:left="-141" w:right="-158"/>
              <w:jc w:val="center"/>
              <w:rPr>
                <w:rFonts w:ascii="Times New Roman" w:hAnsi="Times New Roman" w:cs="Times New Roman"/>
                <w:sz w:val="28"/>
                <w:szCs w:val="28"/>
              </w:rPr>
            </w:pPr>
          </w:p>
        </w:tc>
      </w:tr>
    </w:tbl>
    <w:p w:rsidR="0020302B" w:rsidRDefault="0020302B" w:rsidP="0020302B">
      <w:pPr>
        <w:suppressAutoHyphens/>
        <w:spacing w:line="360" w:lineRule="auto"/>
        <w:jc w:val="center"/>
        <w:rPr>
          <w:rFonts w:ascii="Times New Roman" w:hAnsi="Times New Roman" w:cs="Times New Roman"/>
          <w:sz w:val="28"/>
          <w:szCs w:val="28"/>
        </w:rPr>
      </w:pPr>
    </w:p>
    <w:p w:rsidR="0020302B" w:rsidRDefault="0020302B" w:rsidP="0020302B">
      <w:pPr>
        <w:suppressAutoHyphens/>
        <w:spacing w:line="360" w:lineRule="auto"/>
        <w:jc w:val="center"/>
        <w:rPr>
          <w:rFonts w:ascii="Times New Roman" w:hAnsi="Times New Roman" w:cs="Times New Roman"/>
          <w:sz w:val="28"/>
          <w:szCs w:val="28"/>
        </w:rPr>
      </w:pPr>
    </w:p>
    <w:p w:rsidR="0020302B" w:rsidRDefault="0020302B" w:rsidP="0020302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Контрольная работа </w:t>
      </w:r>
    </w:p>
    <w:p w:rsidR="0020302B" w:rsidRDefault="0020302B" w:rsidP="0020302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по дисциплине </w:t>
      </w:r>
    </w:p>
    <w:p w:rsidR="0020302B" w:rsidRDefault="0020302B" w:rsidP="0020302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AB3801">
        <w:rPr>
          <w:rFonts w:ascii="Times New Roman" w:hAnsi="Times New Roman" w:cs="Times New Roman"/>
          <w:sz w:val="28"/>
          <w:szCs w:val="28"/>
        </w:rPr>
        <w:t>Оценка стоимости компаний ТЭК</w:t>
      </w:r>
      <w:r>
        <w:rPr>
          <w:rFonts w:ascii="Times New Roman" w:hAnsi="Times New Roman" w:cs="Times New Roman"/>
          <w:sz w:val="28"/>
          <w:szCs w:val="28"/>
        </w:rPr>
        <w:t>»</w:t>
      </w:r>
    </w:p>
    <w:p w:rsidR="0020302B" w:rsidRDefault="0020302B" w:rsidP="0020302B">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sz w:val="28"/>
          <w:szCs w:val="28"/>
        </w:rPr>
        <w:t>На тему «</w:t>
      </w:r>
      <w:r w:rsidR="00AB3801">
        <w:rPr>
          <w:rFonts w:ascii="Times New Roman" w:eastAsia="Times New Roman" w:hAnsi="Times New Roman" w:cs="Times New Roman"/>
          <w:sz w:val="28"/>
          <w:szCs w:val="28"/>
          <w:lang w:eastAsia="ru-RU"/>
        </w:rPr>
        <w:t>Временная оценка денежных потоков</w:t>
      </w:r>
      <w:r>
        <w:rPr>
          <w:rFonts w:ascii="Times New Roman" w:hAnsi="Times New Roman" w:cs="Times New Roman"/>
          <w:sz w:val="28"/>
          <w:szCs w:val="28"/>
        </w:rPr>
        <w:t>»</w:t>
      </w:r>
    </w:p>
    <w:p w:rsidR="0020302B" w:rsidRDefault="0020302B" w:rsidP="0020302B">
      <w:pPr>
        <w:suppressAutoHyphens/>
        <w:jc w:val="center"/>
        <w:rPr>
          <w:rFonts w:ascii="Times New Roman" w:hAnsi="Times New Roman" w:cs="Times New Roman"/>
          <w:sz w:val="28"/>
          <w:szCs w:val="28"/>
        </w:rPr>
      </w:pPr>
    </w:p>
    <w:p w:rsidR="0020302B" w:rsidRDefault="0020302B" w:rsidP="0020302B">
      <w:pPr>
        <w:suppressAutoHyphens/>
        <w:jc w:val="center"/>
        <w:rPr>
          <w:rFonts w:ascii="Times New Roman" w:hAnsi="Times New Roman" w:cs="Times New Roman"/>
          <w:sz w:val="28"/>
          <w:szCs w:val="28"/>
        </w:rPr>
      </w:pPr>
    </w:p>
    <w:p w:rsidR="0020302B" w:rsidRDefault="0020302B" w:rsidP="0020302B">
      <w:pPr>
        <w:suppressAutoHyphens/>
        <w:jc w:val="center"/>
        <w:rPr>
          <w:rFonts w:ascii="Times New Roman" w:hAnsi="Times New Roman" w:cs="Times New Roman"/>
          <w:sz w:val="28"/>
          <w:szCs w:val="28"/>
        </w:rPr>
      </w:pPr>
    </w:p>
    <w:p w:rsidR="0020302B" w:rsidRDefault="0020302B" w:rsidP="0020302B">
      <w:pPr>
        <w:suppressAutoHyphens/>
        <w:jc w:val="center"/>
        <w:rPr>
          <w:rFonts w:ascii="Times New Roman" w:hAnsi="Times New Roman" w:cs="Times New Roman"/>
          <w:sz w:val="28"/>
          <w:szCs w:val="28"/>
        </w:rPr>
      </w:pPr>
    </w:p>
    <w:p w:rsidR="0020302B" w:rsidRDefault="0020302B" w:rsidP="0020302B">
      <w:pPr>
        <w:suppressAutoHyphens/>
        <w:rPr>
          <w:rFonts w:ascii="Times New Roman" w:hAnsi="Times New Roman" w:cs="Times New Roman"/>
          <w:sz w:val="28"/>
          <w:szCs w:val="28"/>
        </w:rPr>
      </w:pPr>
    </w:p>
    <w:p w:rsidR="0020302B" w:rsidRDefault="0020302B" w:rsidP="0020302B">
      <w:pPr>
        <w:suppressAutoHyphens/>
        <w:spacing w:line="360" w:lineRule="auto"/>
        <w:ind w:left="4820"/>
        <w:contextualSpacing/>
        <w:rPr>
          <w:rFonts w:ascii="Times New Roman" w:hAnsi="Times New Roman" w:cs="Times New Roman"/>
          <w:sz w:val="24"/>
          <w:szCs w:val="24"/>
        </w:rPr>
      </w:pPr>
      <w:r>
        <w:rPr>
          <w:rFonts w:ascii="Times New Roman" w:hAnsi="Times New Roman" w:cs="Times New Roman"/>
          <w:sz w:val="24"/>
          <w:szCs w:val="24"/>
        </w:rPr>
        <w:t xml:space="preserve">Выполнил: </w:t>
      </w:r>
      <w:proofErr w:type="spellStart"/>
      <w:r>
        <w:rPr>
          <w:rFonts w:ascii="Times New Roman" w:hAnsi="Times New Roman" w:cs="Times New Roman"/>
          <w:sz w:val="24"/>
          <w:szCs w:val="24"/>
        </w:rPr>
        <w:t>Мифтахова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Раиля</w:t>
      </w:r>
      <w:proofErr w:type="spellEnd"/>
    </w:p>
    <w:p w:rsidR="0020302B" w:rsidRDefault="0020302B" w:rsidP="0020302B">
      <w:pPr>
        <w:suppressAutoHyphens/>
        <w:spacing w:line="360" w:lineRule="auto"/>
        <w:ind w:left="4820"/>
        <w:contextualSpacing/>
        <w:rPr>
          <w:rFonts w:ascii="Times New Roman" w:hAnsi="Times New Roman" w:cs="Times New Roman"/>
          <w:sz w:val="24"/>
          <w:szCs w:val="24"/>
        </w:rPr>
      </w:pPr>
      <w:r>
        <w:rPr>
          <w:rFonts w:ascii="Times New Roman" w:hAnsi="Times New Roman" w:cs="Times New Roman"/>
          <w:sz w:val="24"/>
          <w:szCs w:val="24"/>
        </w:rPr>
        <w:t>Группа: ЗЭКБу-1-18</w:t>
      </w:r>
    </w:p>
    <w:p w:rsidR="0020302B" w:rsidRDefault="0020302B" w:rsidP="0020302B">
      <w:pPr>
        <w:suppressAutoHyphens/>
        <w:spacing w:line="360" w:lineRule="auto"/>
        <w:ind w:left="4820"/>
        <w:contextualSpacing/>
        <w:rPr>
          <w:rFonts w:ascii="Times New Roman" w:hAnsi="Times New Roman" w:cs="Times New Roman"/>
          <w:sz w:val="24"/>
          <w:szCs w:val="24"/>
        </w:rPr>
      </w:pPr>
      <w:r>
        <w:rPr>
          <w:rFonts w:ascii="Times New Roman" w:hAnsi="Times New Roman" w:cs="Times New Roman"/>
          <w:sz w:val="24"/>
          <w:szCs w:val="24"/>
        </w:rPr>
        <w:t xml:space="preserve">Проверил: </w:t>
      </w:r>
      <w:proofErr w:type="gramStart"/>
      <w:r>
        <w:rPr>
          <w:rFonts w:ascii="Times New Roman" w:hAnsi="Times New Roman" w:cs="Times New Roman"/>
          <w:sz w:val="24"/>
          <w:szCs w:val="24"/>
        </w:rPr>
        <w:t xml:space="preserve">доцент  </w:t>
      </w:r>
      <w:r w:rsidR="004F5500">
        <w:rPr>
          <w:rFonts w:ascii="Times New Roman" w:hAnsi="Times New Roman" w:cs="Times New Roman"/>
          <w:sz w:val="24"/>
          <w:szCs w:val="24"/>
        </w:rPr>
        <w:t>Юдина</w:t>
      </w:r>
      <w:proofErr w:type="gramEnd"/>
      <w:r>
        <w:rPr>
          <w:rFonts w:ascii="Times New Roman" w:hAnsi="Times New Roman" w:cs="Times New Roman"/>
          <w:sz w:val="24"/>
          <w:szCs w:val="24"/>
        </w:rPr>
        <w:t xml:space="preserve"> </w:t>
      </w:r>
      <w:r w:rsidR="004F5500">
        <w:rPr>
          <w:rFonts w:ascii="Times New Roman" w:hAnsi="Times New Roman" w:cs="Times New Roman"/>
          <w:sz w:val="24"/>
          <w:szCs w:val="24"/>
        </w:rPr>
        <w:t>Н.А.</w:t>
      </w:r>
    </w:p>
    <w:p w:rsidR="0020302B" w:rsidRDefault="0020302B" w:rsidP="0020302B">
      <w:pPr>
        <w:suppressAutoHyphens/>
        <w:jc w:val="center"/>
        <w:rPr>
          <w:rFonts w:ascii="Times New Roman" w:hAnsi="Times New Roman" w:cs="Times New Roman"/>
          <w:sz w:val="24"/>
          <w:szCs w:val="24"/>
        </w:rPr>
      </w:pPr>
    </w:p>
    <w:p w:rsidR="0020302B" w:rsidRDefault="0020302B" w:rsidP="0020302B">
      <w:pPr>
        <w:suppressAutoHyphens/>
        <w:rPr>
          <w:rFonts w:ascii="Times New Roman" w:hAnsi="Times New Roman" w:cs="Times New Roman"/>
          <w:sz w:val="28"/>
          <w:szCs w:val="28"/>
        </w:rPr>
      </w:pPr>
    </w:p>
    <w:p w:rsidR="0020302B" w:rsidRDefault="0020302B" w:rsidP="0020302B">
      <w:pPr>
        <w:suppressAutoHyphens/>
        <w:jc w:val="center"/>
        <w:rPr>
          <w:rFonts w:ascii="Times New Roman" w:hAnsi="Times New Roman" w:cs="Times New Roman"/>
          <w:sz w:val="28"/>
          <w:szCs w:val="28"/>
        </w:rPr>
      </w:pPr>
      <w:r>
        <w:rPr>
          <w:rFonts w:ascii="Times New Roman" w:hAnsi="Times New Roman" w:cs="Times New Roman"/>
          <w:sz w:val="28"/>
          <w:szCs w:val="28"/>
        </w:rPr>
        <w:t>Казань, 2021</w:t>
      </w:r>
    </w:p>
    <w:p w:rsidR="004F5500" w:rsidRDefault="004F5500" w:rsidP="0020302B">
      <w:pPr>
        <w:suppressAutoHyphens/>
        <w:jc w:val="center"/>
        <w:rPr>
          <w:rFonts w:ascii="Times New Roman" w:eastAsia="Times New Roman" w:hAnsi="Times New Roman" w:cs="Times New Roman"/>
          <w:sz w:val="28"/>
          <w:szCs w:val="28"/>
          <w:lang w:eastAsia="ru-RU"/>
        </w:rPr>
      </w:pPr>
    </w:p>
    <w:p w:rsidR="00AB3801" w:rsidRDefault="00AB3801" w:rsidP="0020302B">
      <w:pPr>
        <w:suppressAutoHyphens/>
        <w:jc w:val="center"/>
        <w:rPr>
          <w:rFonts w:ascii="Times New Roman" w:eastAsia="Times New Roman" w:hAnsi="Times New Roman" w:cs="Times New Roman"/>
          <w:sz w:val="28"/>
          <w:szCs w:val="28"/>
          <w:lang w:eastAsia="ru-RU"/>
        </w:rPr>
      </w:pPr>
    </w:p>
    <w:p w:rsidR="004339F0" w:rsidRPr="0020302B" w:rsidRDefault="004339F0" w:rsidP="0020302B">
      <w:pPr>
        <w:suppressAutoHyphens/>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Содержание</w:t>
      </w: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Введение……………………………………………………………………………...3</w:t>
      </w: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1. Теоретические основы управления денежными потоками………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.5</w:t>
      </w:r>
    </w:p>
    <w:p w:rsidR="004339F0" w:rsidRPr="00AC0593" w:rsidRDefault="004339F0" w:rsidP="004339F0">
      <w:pPr>
        <w:pStyle w:val="a3"/>
        <w:numPr>
          <w:ilvl w:val="1"/>
          <w:numId w:val="1"/>
        </w:numPr>
        <w:tabs>
          <w:tab w:val="left" w:pos="2411"/>
        </w:tabs>
        <w:spacing w:after="0" w:line="360" w:lineRule="auto"/>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Основы анализа денежных потоков</w:t>
      </w:r>
      <w:r>
        <w:rPr>
          <w:rFonts w:ascii="Times New Roman" w:eastAsia="Times New Roman" w:hAnsi="Times New Roman" w:cs="Times New Roman"/>
          <w:sz w:val="28"/>
          <w:szCs w:val="28"/>
          <w:lang w:eastAsia="ru-RU"/>
        </w:rPr>
        <w:t>……………………………………………5</w:t>
      </w:r>
    </w:p>
    <w:p w:rsidR="004339F0" w:rsidRDefault="004339F0" w:rsidP="004339F0">
      <w:pPr>
        <w:pStyle w:val="a3"/>
        <w:numPr>
          <w:ilvl w:val="1"/>
          <w:numId w:val="1"/>
        </w:num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Временная оценка денежных потоков………………………………………...12</w:t>
      </w: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2. Практическая часть…………………………………………………</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14</w:t>
      </w: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Заключение………………………………………………………………………….15</w:t>
      </w: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литературы……………………………………………...17</w:t>
      </w: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rsidR="004339F0" w:rsidRDefault="004339F0" w:rsidP="004339F0">
      <w:pPr>
        <w:tabs>
          <w:tab w:val="left" w:pos="2411"/>
        </w:tabs>
        <w:spacing w:after="0" w:line="360" w:lineRule="auto"/>
        <w:ind w:firstLine="709"/>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Денежный поток – это денежные суммы, возникающие в определенной хронологической последовательности. Обычный денежный поток – это поток, в котором все суммы различаются по величине. Аннуитет – это поток, в котором все сумы одинаковы. Понятие денежного потока используется в рамках временной оценки денежных потоков и дисконтирования денежных потоков.</w:t>
      </w:r>
    </w:p>
    <w:p w:rsidR="004339F0" w:rsidRDefault="004339F0" w:rsidP="004339F0">
      <w:pPr>
        <w:tabs>
          <w:tab w:val="left" w:pos="2411"/>
        </w:tabs>
        <w:spacing w:after="0" w:line="360" w:lineRule="auto"/>
        <w:ind w:firstLine="709"/>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Среди главных проблем российской экономики многие экономисты выделяют дефицит денежных средств на предприятиях для осуществления ими своей текущей, финансовой и инвестиционной деятельности.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w:t>
      </w:r>
    </w:p>
    <w:p w:rsidR="004339F0" w:rsidRDefault="004339F0" w:rsidP="004339F0">
      <w:pPr>
        <w:tabs>
          <w:tab w:val="left" w:pos="2411"/>
        </w:tabs>
        <w:spacing w:after="0" w:line="360" w:lineRule="auto"/>
        <w:ind w:firstLine="709"/>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4339F0" w:rsidRPr="00AC0593" w:rsidRDefault="004339F0" w:rsidP="004339F0">
      <w:pPr>
        <w:tabs>
          <w:tab w:val="left" w:pos="2411"/>
        </w:tabs>
        <w:spacing w:after="0" w:line="360" w:lineRule="auto"/>
        <w:ind w:firstLine="709"/>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Оценка движения денежных потоков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4339F0" w:rsidRPr="00AC0593" w:rsidRDefault="004339F0" w:rsidP="004339F0">
      <w:pPr>
        <w:tabs>
          <w:tab w:val="left" w:pos="2411"/>
        </w:tabs>
        <w:spacing w:after="0" w:line="360" w:lineRule="auto"/>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 определение объема и источников, поступивших на предприятие денежных средств;</w:t>
      </w:r>
    </w:p>
    <w:p w:rsidR="004339F0" w:rsidRPr="00AC0593" w:rsidRDefault="004339F0" w:rsidP="004339F0">
      <w:pPr>
        <w:tabs>
          <w:tab w:val="left" w:pos="2411"/>
        </w:tabs>
        <w:spacing w:after="0" w:line="360" w:lineRule="auto"/>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 выявление основных направлений использования денежных средств;</w:t>
      </w:r>
    </w:p>
    <w:p w:rsidR="004339F0" w:rsidRPr="00AC0593" w:rsidRDefault="004339F0" w:rsidP="004339F0">
      <w:pPr>
        <w:tabs>
          <w:tab w:val="left" w:pos="2411"/>
        </w:tabs>
        <w:spacing w:after="0" w:line="360" w:lineRule="auto"/>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lastRenderedPageBreak/>
        <w:t>- оценка достаточности собственных средств предприятия для осуществления инвестиционной деятельности;</w:t>
      </w:r>
    </w:p>
    <w:p w:rsidR="004339F0" w:rsidRPr="00AC0593" w:rsidRDefault="004339F0" w:rsidP="004339F0">
      <w:pPr>
        <w:tabs>
          <w:tab w:val="left" w:pos="2411"/>
        </w:tabs>
        <w:spacing w:after="0" w:line="360" w:lineRule="auto"/>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-определение причин расхождения между величиной полученной прибыли и фактическим наличием денежных средств.</w:t>
      </w:r>
    </w:p>
    <w:p w:rsidR="004339F0" w:rsidRDefault="004339F0" w:rsidP="004339F0">
      <w:pPr>
        <w:tabs>
          <w:tab w:val="left" w:pos="2411"/>
        </w:tabs>
        <w:spacing w:after="0" w:line="360" w:lineRule="auto"/>
        <w:ind w:firstLine="709"/>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E117B9" w:rsidRPr="00A73E36" w:rsidRDefault="00E117B9" w:rsidP="00E117B9">
      <w:pPr>
        <w:pStyle w:val="a8"/>
        <w:shd w:val="clear" w:color="auto" w:fill="FFFFFF"/>
        <w:spacing w:before="0" w:beforeAutospacing="0" w:after="0" w:afterAutospacing="0" w:line="360" w:lineRule="auto"/>
        <w:ind w:firstLine="709"/>
        <w:jc w:val="both"/>
        <w:rPr>
          <w:color w:val="000000" w:themeColor="text1"/>
          <w:sz w:val="28"/>
          <w:szCs w:val="28"/>
        </w:rPr>
      </w:pPr>
      <w:r>
        <w:rPr>
          <w:sz w:val="28"/>
          <w:szCs w:val="28"/>
        </w:rPr>
        <w:tab/>
      </w:r>
      <w:r w:rsidRPr="00A73E36">
        <w:rPr>
          <w:color w:val="000000"/>
          <w:sz w:val="28"/>
          <w:szCs w:val="28"/>
        </w:rPr>
        <w:t xml:space="preserve">Актуальность данной работы заключается в необходимости изучения </w:t>
      </w:r>
      <w:r w:rsidRPr="00E117B9">
        <w:rPr>
          <w:sz w:val="28"/>
          <w:szCs w:val="28"/>
        </w:rPr>
        <w:t>временной оценки денежных потоков</w:t>
      </w:r>
      <w:r w:rsidRPr="00A73E36">
        <w:rPr>
          <w:color w:val="000000"/>
          <w:sz w:val="28"/>
          <w:szCs w:val="28"/>
        </w:rPr>
        <w:t>.</w:t>
      </w:r>
      <w:r w:rsidRPr="00A73E36">
        <w:rPr>
          <w:color w:val="000000" w:themeColor="text1"/>
          <w:sz w:val="28"/>
          <w:szCs w:val="28"/>
        </w:rPr>
        <w:t xml:space="preserve"> Объектами изучения явля</w:t>
      </w:r>
      <w:r>
        <w:rPr>
          <w:color w:val="000000" w:themeColor="text1"/>
          <w:sz w:val="28"/>
          <w:szCs w:val="28"/>
        </w:rPr>
        <w:t>е</w:t>
      </w:r>
      <w:r w:rsidRPr="00A73E36">
        <w:rPr>
          <w:color w:val="000000" w:themeColor="text1"/>
          <w:sz w:val="28"/>
          <w:szCs w:val="28"/>
        </w:rPr>
        <w:t xml:space="preserve">тся </w:t>
      </w:r>
      <w:r>
        <w:rPr>
          <w:color w:val="000000" w:themeColor="text1"/>
          <w:sz w:val="28"/>
          <w:szCs w:val="28"/>
        </w:rPr>
        <w:t>денежный поток</w:t>
      </w:r>
      <w:r w:rsidRPr="00A73E36">
        <w:rPr>
          <w:color w:val="000000" w:themeColor="text1"/>
          <w:sz w:val="28"/>
          <w:szCs w:val="28"/>
        </w:rPr>
        <w:t>. При этом предметом исследования является рассмотрение отдельных вопросов, сформулированных в качестве задач данной работы.</w:t>
      </w:r>
    </w:p>
    <w:p w:rsidR="00E117B9" w:rsidRPr="00AC0593" w:rsidRDefault="00E117B9" w:rsidP="00E117B9">
      <w:pPr>
        <w:tabs>
          <w:tab w:val="left" w:pos="2411"/>
        </w:tabs>
        <w:spacing w:after="0" w:line="360" w:lineRule="auto"/>
        <w:ind w:firstLine="709"/>
        <w:jc w:val="both"/>
        <w:rPr>
          <w:rFonts w:ascii="Times New Roman" w:eastAsia="Times New Roman" w:hAnsi="Times New Roman" w:cs="Times New Roman"/>
          <w:sz w:val="28"/>
          <w:szCs w:val="28"/>
          <w:lang w:eastAsia="ru-RU"/>
        </w:rPr>
      </w:pPr>
      <w:r w:rsidRPr="00AC0593">
        <w:rPr>
          <w:rFonts w:ascii="Times New Roman" w:eastAsia="Times New Roman" w:hAnsi="Times New Roman" w:cs="Times New Roman"/>
          <w:sz w:val="28"/>
          <w:szCs w:val="28"/>
          <w:lang w:eastAsia="ru-RU"/>
        </w:rPr>
        <w:t>Целью данной работы является определение понятия денежного потока, его классификация и выявление принципов управления денежными потоками, раскрытие понятия анализ денежных потоков и методов оценки их оценки.</w:t>
      </w:r>
    </w:p>
    <w:p w:rsidR="00E117B9" w:rsidRPr="00A73E36" w:rsidRDefault="00E117B9" w:rsidP="00E117B9">
      <w:pPr>
        <w:pStyle w:val="a8"/>
        <w:shd w:val="clear" w:color="auto" w:fill="FFFFFF"/>
        <w:spacing w:before="0" w:beforeAutospacing="0" w:after="0" w:afterAutospacing="0" w:line="360" w:lineRule="auto"/>
        <w:ind w:firstLine="709"/>
        <w:jc w:val="both"/>
        <w:rPr>
          <w:color w:val="000000" w:themeColor="text1"/>
          <w:sz w:val="28"/>
          <w:szCs w:val="28"/>
        </w:rPr>
      </w:pPr>
      <w:r w:rsidRPr="00A73E36">
        <w:rPr>
          <w:color w:val="000000" w:themeColor="text1"/>
          <w:sz w:val="28"/>
          <w:szCs w:val="28"/>
        </w:rPr>
        <w:t>В соответствии с целью, можно выделить основные задачи:</w:t>
      </w:r>
    </w:p>
    <w:p w:rsidR="00E117B9" w:rsidRPr="00CE31B3" w:rsidRDefault="00E117B9" w:rsidP="00E117B9">
      <w:pPr>
        <w:pStyle w:val="11"/>
        <w:tabs>
          <w:tab w:val="right" w:leader="dot" w:pos="9345"/>
        </w:tabs>
        <w:rPr>
          <w:rFonts w:ascii="Times New Roman" w:hAnsi="Times New Roman" w:cs="Times New Roman"/>
          <w:color w:val="000000" w:themeColor="text1"/>
          <w:sz w:val="28"/>
          <w:szCs w:val="28"/>
        </w:rPr>
      </w:pPr>
      <w:bookmarkStart w:id="0" w:name="_Toc73272031"/>
      <w:bookmarkStart w:id="1" w:name="_Toc74076021"/>
      <w:proofErr w:type="gramStart"/>
      <w:r>
        <w:rPr>
          <w:rFonts w:ascii="Times New Roman" w:hAnsi="Times New Roman" w:cs="Times New Roman"/>
          <w:color w:val="000000" w:themeColor="text1"/>
          <w:sz w:val="28"/>
          <w:szCs w:val="28"/>
        </w:rPr>
        <w:t>1)рассмотреть</w:t>
      </w:r>
      <w:proofErr w:type="gramEnd"/>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теоретические основы управления денежными потоками</w:t>
      </w:r>
      <w:r>
        <w:rPr>
          <w:rFonts w:ascii="Times New Roman" w:hAnsi="Times New Roman" w:cs="Times New Roman"/>
          <w:color w:val="000000" w:themeColor="text1"/>
          <w:sz w:val="28"/>
          <w:szCs w:val="28"/>
        </w:rPr>
        <w:t>;</w:t>
      </w:r>
    </w:p>
    <w:p w:rsidR="00E117B9" w:rsidRPr="0006782E" w:rsidRDefault="00E117B9" w:rsidP="00E117B9">
      <w:pPr>
        <w:pStyle w:val="1"/>
        <w:shd w:val="clear" w:color="000000" w:fill="FFFFFF" w:themeFill="background1"/>
        <w:autoSpaceDE w:val="0"/>
        <w:autoSpaceDN w:val="0"/>
        <w:adjustRightInd w:val="0"/>
        <w:spacing w:before="0"/>
        <w:jc w:val="both"/>
        <w:rPr>
          <w:rFonts w:cs="Times New Roman"/>
          <w:b/>
          <w:szCs w:val="28"/>
        </w:rPr>
      </w:pPr>
      <w:bookmarkStart w:id="2" w:name="_Toc73272032"/>
      <w:bookmarkStart w:id="3" w:name="_Toc74076022"/>
      <w:bookmarkStart w:id="4" w:name="_Toc89332828"/>
      <w:bookmarkEnd w:id="0"/>
      <w:bookmarkEnd w:id="1"/>
      <w:proofErr w:type="gramStart"/>
      <w:r>
        <w:rPr>
          <w:rFonts w:cs="Times New Roman"/>
          <w:szCs w:val="28"/>
        </w:rPr>
        <w:t>2)решить</w:t>
      </w:r>
      <w:proofErr w:type="gramEnd"/>
      <w:r w:rsidRPr="0006782E">
        <w:rPr>
          <w:rFonts w:cs="Times New Roman"/>
          <w:szCs w:val="28"/>
        </w:rPr>
        <w:t xml:space="preserve"> </w:t>
      </w:r>
      <w:r w:rsidR="00DA0A75">
        <w:rPr>
          <w:rFonts w:cs="Times New Roman"/>
          <w:szCs w:val="28"/>
        </w:rPr>
        <w:t xml:space="preserve">задачу </w:t>
      </w:r>
      <w:r>
        <w:rPr>
          <w:rFonts w:cs="Times New Roman"/>
          <w:szCs w:val="28"/>
        </w:rPr>
        <w:t>по временным оценкам потока денежных средств</w:t>
      </w:r>
      <w:r w:rsidRPr="0006782E">
        <w:rPr>
          <w:rFonts w:cs="Times New Roman"/>
          <w:szCs w:val="28"/>
        </w:rPr>
        <w:t>.</w:t>
      </w:r>
      <w:bookmarkEnd w:id="2"/>
      <w:bookmarkEnd w:id="3"/>
      <w:bookmarkEnd w:id="4"/>
    </w:p>
    <w:p w:rsidR="00E117B9" w:rsidRPr="00813D65" w:rsidRDefault="00E117B9" w:rsidP="00E117B9">
      <w:pPr>
        <w:spacing w:after="0" w:line="360" w:lineRule="auto"/>
        <w:ind w:firstLine="709"/>
        <w:jc w:val="both"/>
        <w:rPr>
          <w:rFonts w:ascii="Times New Roman" w:hAnsi="Times New Roman" w:cs="Times New Roman"/>
          <w:color w:val="000000" w:themeColor="text1"/>
          <w:sz w:val="28"/>
          <w:szCs w:val="28"/>
        </w:rPr>
      </w:pPr>
      <w:r w:rsidRPr="00813D65">
        <w:rPr>
          <w:rFonts w:ascii="Times New Roman" w:hAnsi="Times New Roman" w:cs="Times New Roman"/>
          <w:color w:val="000000" w:themeColor="text1"/>
          <w:sz w:val="28"/>
          <w:szCs w:val="28"/>
        </w:rPr>
        <w:t> </w:t>
      </w:r>
    </w:p>
    <w:p w:rsidR="004339F0" w:rsidRDefault="004339F0" w:rsidP="00E117B9">
      <w:pPr>
        <w:tabs>
          <w:tab w:val="left" w:pos="945"/>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rPr>
          <w:rFonts w:ascii="Times New Roman" w:eastAsia="Times New Roman" w:hAnsi="Times New Roman" w:cs="Times New Roman"/>
          <w:sz w:val="28"/>
          <w:szCs w:val="28"/>
          <w:lang w:eastAsia="ru-RU"/>
        </w:rPr>
      </w:pPr>
    </w:p>
    <w:p w:rsidR="004339F0" w:rsidRDefault="004339F0" w:rsidP="004339F0">
      <w:pPr>
        <w:tabs>
          <w:tab w:val="left" w:pos="2411"/>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Глава 1. </w:t>
      </w:r>
      <w:r w:rsidRPr="006C3414">
        <w:rPr>
          <w:rFonts w:ascii="Times New Roman" w:eastAsia="Times New Roman" w:hAnsi="Times New Roman" w:cs="Times New Roman"/>
          <w:sz w:val="28"/>
          <w:szCs w:val="28"/>
          <w:lang w:eastAsia="ru-RU"/>
        </w:rPr>
        <w:t>Теоретические основы управления денежными потоками</w:t>
      </w:r>
    </w:p>
    <w:p w:rsidR="004339F0" w:rsidRDefault="004339F0" w:rsidP="004339F0">
      <w:pPr>
        <w:pStyle w:val="a3"/>
        <w:numPr>
          <w:ilvl w:val="1"/>
          <w:numId w:val="2"/>
        </w:numPr>
        <w:tabs>
          <w:tab w:val="left" w:pos="2411"/>
        </w:tabs>
        <w:spacing w:after="0" w:line="360" w:lineRule="auto"/>
        <w:jc w:val="center"/>
        <w:rPr>
          <w:rFonts w:ascii="Times New Roman" w:eastAsia="Times New Roman" w:hAnsi="Times New Roman" w:cs="Times New Roman"/>
          <w:sz w:val="28"/>
          <w:szCs w:val="28"/>
          <w:lang w:eastAsia="ru-RU"/>
        </w:rPr>
      </w:pPr>
      <w:r w:rsidRPr="006C3414">
        <w:rPr>
          <w:rFonts w:ascii="Times New Roman" w:eastAsia="Times New Roman" w:hAnsi="Times New Roman" w:cs="Times New Roman"/>
          <w:sz w:val="28"/>
          <w:szCs w:val="28"/>
          <w:lang w:eastAsia="ru-RU"/>
        </w:rPr>
        <w:t>Основы анализа денежных потоков</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 xml:space="preserve">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 </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В деятельности любого предприятия чрезвычайно важное значение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так далее. Управление денежными потоками включает в себя расчет финансового цикла (в днях), анализ денежного потока, его прогнозирование, определение оптимального уровня денежных средств, составление бюджетов денежных средств и т.п.</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 xml:space="preserve">Значимость такого вида активов, как денежных средств, по мнению Д. </w:t>
      </w:r>
      <w:proofErr w:type="spellStart"/>
      <w:r w:rsidRPr="001C4A62">
        <w:rPr>
          <w:rFonts w:ascii="Times New Roman" w:hAnsi="Times New Roman" w:cs="Times New Roman"/>
          <w:sz w:val="28"/>
          <w:szCs w:val="28"/>
        </w:rPr>
        <w:t>Кейнса</w:t>
      </w:r>
      <w:proofErr w:type="spellEnd"/>
      <w:r w:rsidRPr="001C4A62">
        <w:rPr>
          <w:rFonts w:ascii="Times New Roman" w:hAnsi="Times New Roman" w:cs="Times New Roman"/>
          <w:sz w:val="28"/>
          <w:szCs w:val="28"/>
        </w:rPr>
        <w:t>, определяется тремя основными причинами:</w:t>
      </w:r>
    </w:p>
    <w:p w:rsidR="004339F0" w:rsidRPr="001C4A62" w:rsidRDefault="004339F0" w:rsidP="004339F0">
      <w:pPr>
        <w:numPr>
          <w:ilvl w:val="0"/>
          <w:numId w:val="3"/>
        </w:numPr>
        <w:spacing w:after="0" w:line="360" w:lineRule="auto"/>
        <w:jc w:val="both"/>
        <w:rPr>
          <w:rFonts w:ascii="Times New Roman" w:hAnsi="Times New Roman" w:cs="Times New Roman"/>
          <w:sz w:val="28"/>
          <w:szCs w:val="28"/>
        </w:rPr>
      </w:pPr>
      <w:r w:rsidRPr="001C4A62">
        <w:rPr>
          <w:rFonts w:ascii="Times New Roman" w:hAnsi="Times New Roman" w:cs="Times New Roman"/>
          <w:iCs/>
          <w:sz w:val="28"/>
          <w:szCs w:val="28"/>
        </w:rPr>
        <w:t>рутинность</w:t>
      </w:r>
      <w:r w:rsidRPr="001C4A62">
        <w:rPr>
          <w:rFonts w:ascii="Times New Roman" w:hAnsi="Times New Roman" w:cs="Times New Roman"/>
          <w:sz w:val="28"/>
          <w:szCs w:val="28"/>
        </w:rPr>
        <w:t>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w:t>
      </w:r>
    </w:p>
    <w:p w:rsidR="004339F0" w:rsidRPr="001C4A62" w:rsidRDefault="004339F0" w:rsidP="004339F0">
      <w:pPr>
        <w:numPr>
          <w:ilvl w:val="0"/>
          <w:numId w:val="3"/>
        </w:numPr>
        <w:spacing w:after="0" w:line="360" w:lineRule="auto"/>
        <w:jc w:val="both"/>
        <w:rPr>
          <w:rFonts w:ascii="Times New Roman" w:hAnsi="Times New Roman" w:cs="Times New Roman"/>
          <w:sz w:val="28"/>
          <w:szCs w:val="28"/>
        </w:rPr>
      </w:pPr>
      <w:r w:rsidRPr="001C4A62">
        <w:rPr>
          <w:rFonts w:ascii="Times New Roman" w:hAnsi="Times New Roman" w:cs="Times New Roman"/>
          <w:iCs/>
          <w:sz w:val="28"/>
          <w:szCs w:val="28"/>
        </w:rPr>
        <w:t>предосторожность</w:t>
      </w:r>
      <w:r w:rsidRPr="001C4A62">
        <w:rPr>
          <w:rFonts w:ascii="Times New Roman" w:hAnsi="Times New Roman" w:cs="Times New Roman"/>
          <w:sz w:val="28"/>
          <w:szCs w:val="28"/>
        </w:rPr>
        <w:t> – деятельность предприятия не носит жестко предопределенного характера, поэтому денежные средства необходимы для непредвиденных платежей;</w:t>
      </w:r>
    </w:p>
    <w:p w:rsidR="004339F0" w:rsidRPr="001C4A62" w:rsidRDefault="004339F0" w:rsidP="004339F0">
      <w:pPr>
        <w:numPr>
          <w:ilvl w:val="0"/>
          <w:numId w:val="3"/>
        </w:numPr>
        <w:spacing w:after="0" w:line="360" w:lineRule="auto"/>
        <w:jc w:val="both"/>
        <w:rPr>
          <w:rFonts w:ascii="Times New Roman" w:hAnsi="Times New Roman" w:cs="Times New Roman"/>
          <w:sz w:val="28"/>
          <w:szCs w:val="28"/>
        </w:rPr>
      </w:pPr>
      <w:r w:rsidRPr="001C4A62">
        <w:rPr>
          <w:rFonts w:ascii="Times New Roman" w:hAnsi="Times New Roman" w:cs="Times New Roman"/>
          <w:iCs/>
          <w:sz w:val="28"/>
          <w:szCs w:val="28"/>
        </w:rPr>
        <w:t>спекулятивность </w:t>
      </w:r>
      <w:r w:rsidRPr="001C4A62">
        <w:rPr>
          <w:rFonts w:ascii="Times New Roman" w:hAnsi="Times New Roman" w:cs="Times New Roman"/>
          <w:sz w:val="28"/>
          <w:szCs w:val="28"/>
        </w:rPr>
        <w:t>– денежные средства необходимы по спекулятивным соображениям, поскольку постоянно существует вероятность того, что неожиданно представится возможность выгодного инвестирования</w:t>
      </w:r>
      <w:r w:rsidRPr="001C4A62">
        <w:rPr>
          <w:rFonts w:ascii="Times New Roman" w:hAnsi="Times New Roman" w:cs="Times New Roman"/>
          <w:sz w:val="28"/>
          <w:szCs w:val="28"/>
          <w:vertAlign w:val="superscript"/>
        </w:rPr>
        <w:t>5</w:t>
      </w:r>
      <w:r w:rsidRPr="001C4A62">
        <w:rPr>
          <w:rFonts w:ascii="Times New Roman" w:hAnsi="Times New Roman" w:cs="Times New Roman"/>
          <w:sz w:val="28"/>
          <w:szCs w:val="28"/>
        </w:rPr>
        <w:t>.</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lastRenderedPageBreak/>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Теория изменения стоимости денег в процессе оценки исходит из предположения, что день</w:t>
      </w:r>
      <w:r w:rsidRPr="001C4A62">
        <w:rPr>
          <w:rFonts w:ascii="Times New Roman" w:hAnsi="Times New Roman" w:cs="Times New Roman"/>
          <w:sz w:val="28"/>
          <w:szCs w:val="28"/>
        </w:rPr>
        <w:softHyphen/>
        <w:t>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можно назвать инф</w:t>
      </w:r>
      <w:r w:rsidRPr="001C4A62">
        <w:rPr>
          <w:rFonts w:ascii="Times New Roman" w:hAnsi="Times New Roman" w:cs="Times New Roman"/>
          <w:sz w:val="28"/>
          <w:szCs w:val="28"/>
        </w:rPr>
        <w:softHyphen/>
        <w:t>ляцию и способность денег приносить доход при условии их разумного ин</w:t>
      </w:r>
      <w:r w:rsidRPr="001C4A62">
        <w:rPr>
          <w:rFonts w:ascii="Times New Roman" w:hAnsi="Times New Roman" w:cs="Times New Roman"/>
          <w:sz w:val="28"/>
          <w:szCs w:val="28"/>
        </w:rPr>
        <w:softHyphen/>
        <w:t>вестирования в альтернативные проекты.</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Приведение денежных сумм, возникающих в разное время, к сопостави</w:t>
      </w:r>
      <w:r w:rsidRPr="001C4A62">
        <w:rPr>
          <w:rFonts w:ascii="Times New Roman" w:hAnsi="Times New Roman" w:cs="Times New Roman"/>
          <w:sz w:val="28"/>
          <w:szCs w:val="28"/>
        </w:rPr>
        <w:softHyphen/>
        <w:t>мому виду называется временной оценкой денежных потоков.</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Временная оценка денежных потоков основана на использовании семи функций простого и слож</w:t>
      </w:r>
      <w:r w:rsidRPr="001C4A62">
        <w:rPr>
          <w:rFonts w:ascii="Times New Roman" w:hAnsi="Times New Roman" w:cs="Times New Roman"/>
          <w:sz w:val="28"/>
          <w:szCs w:val="28"/>
        </w:rPr>
        <w:softHyphen/>
        <w:t>ного процента, или шести функций денежной единицы.</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1. Простой процент.</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2. Сложный процент.</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3. Дисконтирование.</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4. Текущая стоимость аннуитета.</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5. Периодический взнос на погашение кредита.</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6. Будущая стоимость аннуитета.</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7. Периодический взнос в фонд накопления.</w:t>
      </w:r>
    </w:p>
    <w:p w:rsidR="004339F0" w:rsidRPr="001C4A62" w:rsidRDefault="004339F0" w:rsidP="004339F0">
      <w:pPr>
        <w:spacing w:after="0" w:line="360" w:lineRule="auto"/>
        <w:ind w:firstLine="851"/>
        <w:jc w:val="both"/>
        <w:rPr>
          <w:rFonts w:ascii="Times New Roman" w:hAnsi="Times New Roman" w:cs="Times New Roman"/>
          <w:sz w:val="28"/>
          <w:szCs w:val="28"/>
        </w:rPr>
      </w:pPr>
      <w:r w:rsidRPr="001C4A62">
        <w:rPr>
          <w:rFonts w:ascii="Times New Roman" w:hAnsi="Times New Roman" w:cs="Times New Roman"/>
          <w:sz w:val="28"/>
          <w:szCs w:val="28"/>
        </w:rPr>
        <w:t>Теория и практика использования указанных функций сложного процента базируются на ряде допущений.</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1.</w:t>
      </w:r>
      <w:r w:rsidRPr="001C4A62">
        <w:rPr>
          <w:rFonts w:ascii="Times New Roman" w:hAnsi="Times New Roman" w:cs="Times New Roman"/>
          <w:bCs/>
          <w:sz w:val="28"/>
          <w:szCs w:val="28"/>
        </w:rPr>
        <w:t>Денежный поток</w:t>
      </w:r>
      <w:r w:rsidRPr="001C4A62">
        <w:rPr>
          <w:rFonts w:ascii="Times New Roman" w:hAnsi="Times New Roman" w:cs="Times New Roman"/>
          <w:sz w:val="28"/>
          <w:szCs w:val="28"/>
        </w:rPr>
        <w:t> - это денежные суммы, возникающие в определен</w:t>
      </w:r>
      <w:r w:rsidRPr="001C4A62">
        <w:rPr>
          <w:rFonts w:ascii="Times New Roman" w:hAnsi="Times New Roman" w:cs="Times New Roman"/>
          <w:sz w:val="28"/>
          <w:szCs w:val="28"/>
        </w:rPr>
        <w:softHyphen/>
        <w:t>ной хронологической последовательности.</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2. Денежный поток, в котором все суммы различаются по величине, на</w:t>
      </w:r>
      <w:r w:rsidRPr="001C4A62">
        <w:rPr>
          <w:rFonts w:ascii="Times New Roman" w:hAnsi="Times New Roman" w:cs="Times New Roman"/>
          <w:sz w:val="28"/>
          <w:szCs w:val="28"/>
        </w:rPr>
        <w:softHyphen/>
        <w:t xml:space="preserve">зывают </w:t>
      </w:r>
      <w:r w:rsidRPr="001C4A62">
        <w:rPr>
          <w:rFonts w:ascii="Times New Roman" w:hAnsi="Times New Roman" w:cs="Times New Roman"/>
          <w:bCs/>
          <w:sz w:val="28"/>
          <w:szCs w:val="28"/>
        </w:rPr>
        <w:t>обычным денежным потоком.</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 xml:space="preserve">3. Денежный поток, в котором все суммы равновеликие, называют </w:t>
      </w:r>
      <w:r w:rsidRPr="001C4A62">
        <w:rPr>
          <w:rFonts w:ascii="Times New Roman" w:hAnsi="Times New Roman" w:cs="Times New Roman"/>
          <w:bCs/>
          <w:sz w:val="28"/>
          <w:szCs w:val="28"/>
        </w:rPr>
        <w:t>анну</w:t>
      </w:r>
      <w:r w:rsidRPr="001C4A62">
        <w:rPr>
          <w:rFonts w:ascii="Times New Roman" w:hAnsi="Times New Roman" w:cs="Times New Roman"/>
          <w:bCs/>
          <w:sz w:val="28"/>
          <w:szCs w:val="28"/>
        </w:rPr>
        <w:softHyphen/>
        <w:t>итетом.</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lastRenderedPageBreak/>
        <w:t xml:space="preserve">4. Суммы денежного потока возникают через одинаковые промежутки времени, называемые </w:t>
      </w:r>
      <w:r w:rsidRPr="001C4A62">
        <w:rPr>
          <w:rFonts w:ascii="Times New Roman" w:hAnsi="Times New Roman" w:cs="Times New Roman"/>
          <w:bCs/>
          <w:sz w:val="28"/>
          <w:szCs w:val="28"/>
        </w:rPr>
        <w:t>периодом.</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5. Денежный поток может возникать в конце, в начале и середине периода.</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6. Предварительно рассчитанные таблицы сложного процента без кор</w:t>
      </w:r>
      <w:r w:rsidRPr="001C4A62">
        <w:rPr>
          <w:rFonts w:ascii="Times New Roman" w:hAnsi="Times New Roman" w:cs="Times New Roman"/>
          <w:sz w:val="28"/>
          <w:szCs w:val="28"/>
        </w:rPr>
        <w:softHyphen/>
        <w:t>ректировки применимы только к денежному потоку, возникающему в конце периода.</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7. Доход, получаемый на инвестированный капитал, из хозяйственного оборота не изымается, а присоединяется к основному капиталу.</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8. Временная оценка денежных потоков учитывает риски, связанные с инвестированием.</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9.</w:t>
      </w:r>
      <w:r w:rsidRPr="001C4A62">
        <w:rPr>
          <w:rFonts w:ascii="Times New Roman" w:hAnsi="Times New Roman" w:cs="Times New Roman"/>
          <w:bCs/>
          <w:sz w:val="28"/>
          <w:szCs w:val="28"/>
        </w:rPr>
        <w:t>Риск</w:t>
      </w:r>
      <w:r w:rsidRPr="001C4A62">
        <w:rPr>
          <w:rFonts w:ascii="Times New Roman" w:hAnsi="Times New Roman" w:cs="Times New Roman"/>
          <w:sz w:val="28"/>
          <w:szCs w:val="28"/>
        </w:rPr>
        <w:t> -это вероятность получения в будущем дохода, совпадающего с прогнозной величиной.</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10. Уровень риска должен иметь адекватную ставку дохода на вложен</w:t>
      </w:r>
      <w:r w:rsidRPr="001C4A62">
        <w:rPr>
          <w:rFonts w:ascii="Times New Roman" w:hAnsi="Times New Roman" w:cs="Times New Roman"/>
          <w:sz w:val="28"/>
          <w:szCs w:val="28"/>
        </w:rPr>
        <w:softHyphen/>
        <w:t>ный капитал.</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sz w:val="28"/>
          <w:szCs w:val="28"/>
        </w:rPr>
        <w:t>11.</w:t>
      </w:r>
      <w:r w:rsidRPr="001C4A62">
        <w:rPr>
          <w:rFonts w:ascii="Times New Roman" w:hAnsi="Times New Roman" w:cs="Times New Roman"/>
          <w:bCs/>
          <w:sz w:val="28"/>
          <w:szCs w:val="28"/>
        </w:rPr>
        <w:t>Ставка дохода на инвестиции</w:t>
      </w:r>
      <w:r w:rsidRPr="001C4A62">
        <w:rPr>
          <w:rFonts w:ascii="Times New Roman" w:hAnsi="Times New Roman" w:cs="Times New Roman"/>
          <w:sz w:val="28"/>
          <w:szCs w:val="28"/>
        </w:rPr>
        <w:t> - это процентное соотношение меж</w:t>
      </w:r>
      <w:r w:rsidRPr="001C4A62">
        <w:rPr>
          <w:rFonts w:ascii="Times New Roman" w:hAnsi="Times New Roman" w:cs="Times New Roman"/>
          <w:sz w:val="28"/>
          <w:szCs w:val="28"/>
        </w:rPr>
        <w:softHyphen/>
        <w:t>ду чистым доходом и вложенным капиталом.</w:t>
      </w:r>
    </w:p>
    <w:p w:rsidR="004339F0" w:rsidRPr="001C4A62" w:rsidRDefault="004339F0" w:rsidP="004339F0">
      <w:pPr>
        <w:numPr>
          <w:ilvl w:val="1"/>
          <w:numId w:val="4"/>
        </w:numPr>
        <w:spacing w:after="0" w:line="360" w:lineRule="auto"/>
        <w:jc w:val="center"/>
        <w:rPr>
          <w:rFonts w:ascii="Times New Roman" w:hAnsi="Times New Roman" w:cs="Times New Roman"/>
          <w:sz w:val="28"/>
          <w:szCs w:val="28"/>
        </w:rPr>
      </w:pPr>
      <w:r w:rsidRPr="001C4A62">
        <w:rPr>
          <w:rFonts w:ascii="Times New Roman" w:hAnsi="Times New Roman" w:cs="Times New Roman"/>
          <w:bCs/>
          <w:sz w:val="28"/>
          <w:szCs w:val="28"/>
        </w:rPr>
        <w:t>Классификация денежных потоков</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sz w:val="28"/>
          <w:szCs w:val="28"/>
        </w:rPr>
        <w:t>Рассмотрим наиболее распространенные классификации денежных потоков.</w:t>
      </w:r>
    </w:p>
    <w:p w:rsidR="004339F0" w:rsidRPr="001C4A62" w:rsidRDefault="004339F0" w:rsidP="004339F0">
      <w:pPr>
        <w:spacing w:after="0" w:line="360" w:lineRule="auto"/>
        <w:ind w:firstLine="709"/>
        <w:jc w:val="both"/>
        <w:rPr>
          <w:rFonts w:ascii="Times New Roman" w:hAnsi="Times New Roman" w:cs="Times New Roman"/>
          <w:sz w:val="28"/>
          <w:szCs w:val="28"/>
        </w:rPr>
      </w:pPr>
      <w:r w:rsidRPr="001C4A62">
        <w:rPr>
          <w:rFonts w:ascii="Times New Roman" w:hAnsi="Times New Roman" w:cs="Times New Roman"/>
          <w:iCs/>
          <w:sz w:val="28"/>
          <w:szCs w:val="28"/>
        </w:rPr>
        <w:t>1.По масштабам обслуживания хозяйственного процесса выделяются следующие виды денежных потоков:</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iCs/>
          <w:sz w:val="28"/>
          <w:szCs w:val="28"/>
        </w:rPr>
        <w:t>-денежный поток по предприятию в целом.</w:t>
      </w:r>
      <w:r w:rsidRPr="001C4A62">
        <w:rPr>
          <w:rFonts w:ascii="Times New Roman" w:hAnsi="Times New Roman" w:cs="Times New Roman"/>
          <w:sz w:val="28"/>
          <w:szCs w:val="28"/>
        </w:rPr>
        <w:t>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iCs/>
          <w:sz w:val="28"/>
          <w:szCs w:val="28"/>
        </w:rPr>
        <w:t>-денежный поток по отдельным структурным подразделениям </w:t>
      </w:r>
      <w:r w:rsidRPr="001C4A62">
        <w:rPr>
          <w:rFonts w:ascii="Times New Roman" w:hAnsi="Times New Roman" w:cs="Times New Roman"/>
          <w:sz w:val="28"/>
          <w:szCs w:val="28"/>
        </w:rPr>
        <w:t>(центрам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iCs/>
          <w:sz w:val="28"/>
          <w:szCs w:val="28"/>
        </w:rPr>
        <w:t>-денежный поток по отдельным хозяйственным операциям.</w:t>
      </w:r>
      <w:r w:rsidRPr="001C4A62">
        <w:rPr>
          <w:rFonts w:ascii="Times New Roman" w:hAnsi="Times New Roman" w:cs="Times New Roman"/>
          <w:sz w:val="28"/>
          <w:szCs w:val="28"/>
        </w:rPr>
        <w:t>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tbl>
      <w:tblPr>
        <w:tblStyle w:val="ab"/>
        <w:tblpPr w:leftFromText="180" w:rightFromText="180" w:vertAnchor="text" w:horzAnchor="margin" w:tblpXSpec="center" w:tblpY="1279"/>
        <w:tblW w:w="10075" w:type="dxa"/>
        <w:tblLook w:val="04A0" w:firstRow="1" w:lastRow="0" w:firstColumn="1" w:lastColumn="0" w:noHBand="0" w:noVBand="1"/>
      </w:tblPr>
      <w:tblGrid>
        <w:gridCol w:w="4408"/>
        <w:gridCol w:w="5667"/>
      </w:tblGrid>
      <w:tr w:rsidR="004339F0" w:rsidRPr="002F19F1" w:rsidTr="002F19F1">
        <w:trPr>
          <w:trHeight w:val="771"/>
        </w:trPr>
        <w:tc>
          <w:tcPr>
            <w:tcW w:w="4361" w:type="dxa"/>
            <w:hideMark/>
          </w:tcPr>
          <w:p w:rsidR="004339F0" w:rsidRPr="002F19F1" w:rsidRDefault="004339F0" w:rsidP="00AA6DE0">
            <w:pPr>
              <w:spacing w:line="360" w:lineRule="auto"/>
              <w:rPr>
                <w:rFonts w:ascii="Times New Roman" w:hAnsi="Times New Roman" w:cs="Times New Roman"/>
                <w:sz w:val="24"/>
                <w:szCs w:val="24"/>
              </w:rPr>
            </w:pPr>
            <w:r w:rsidRPr="002F19F1">
              <w:rPr>
                <w:rFonts w:ascii="Times New Roman" w:hAnsi="Times New Roman" w:cs="Times New Roman"/>
                <w:bCs/>
                <w:sz w:val="24"/>
                <w:szCs w:val="24"/>
              </w:rPr>
              <w:lastRenderedPageBreak/>
              <w:t>ПРИТОК</w:t>
            </w:r>
          </w:p>
        </w:tc>
        <w:tc>
          <w:tcPr>
            <w:tcW w:w="5606" w:type="dxa"/>
            <w:hideMark/>
          </w:tcPr>
          <w:p w:rsidR="004339F0" w:rsidRPr="002F19F1" w:rsidRDefault="004339F0" w:rsidP="00AA6DE0">
            <w:pPr>
              <w:spacing w:line="360" w:lineRule="auto"/>
              <w:rPr>
                <w:rFonts w:ascii="Times New Roman" w:hAnsi="Times New Roman" w:cs="Times New Roman"/>
                <w:sz w:val="24"/>
                <w:szCs w:val="24"/>
              </w:rPr>
            </w:pPr>
            <w:r w:rsidRPr="002F19F1">
              <w:rPr>
                <w:rFonts w:ascii="Times New Roman" w:hAnsi="Times New Roman" w:cs="Times New Roman"/>
                <w:bCs/>
                <w:sz w:val="24"/>
                <w:szCs w:val="24"/>
              </w:rPr>
              <w:t>ОТТОК</w:t>
            </w:r>
          </w:p>
        </w:tc>
      </w:tr>
      <w:tr w:rsidR="004339F0" w:rsidRPr="002F19F1" w:rsidTr="002F19F1">
        <w:trPr>
          <w:trHeight w:val="600"/>
        </w:trPr>
        <w:tc>
          <w:tcPr>
            <w:tcW w:w="4361" w:type="dxa"/>
            <w:hideMark/>
          </w:tcPr>
          <w:p w:rsidR="004339F0" w:rsidRPr="002F19F1" w:rsidRDefault="004339F0" w:rsidP="00AA6DE0">
            <w:pPr>
              <w:spacing w:line="360" w:lineRule="auto"/>
              <w:rPr>
                <w:rFonts w:ascii="Times New Roman" w:hAnsi="Times New Roman" w:cs="Times New Roman"/>
                <w:sz w:val="24"/>
                <w:szCs w:val="24"/>
              </w:rPr>
            </w:pPr>
            <w:r w:rsidRPr="002F19F1">
              <w:rPr>
                <w:rFonts w:ascii="Times New Roman" w:hAnsi="Times New Roman" w:cs="Times New Roman"/>
                <w:sz w:val="24"/>
                <w:szCs w:val="24"/>
              </w:rPr>
              <w:t>1. Выручка от реализации продукции, работ, услуг</w:t>
            </w:r>
            <w:r w:rsidRPr="002F19F1">
              <w:rPr>
                <w:rFonts w:ascii="Times New Roman" w:hAnsi="Times New Roman" w:cs="Times New Roman"/>
                <w:sz w:val="24"/>
                <w:szCs w:val="24"/>
              </w:rPr>
              <w:br/>
              <w:t>2. Получение авансов от покупателей и заказчиков</w:t>
            </w:r>
            <w:r w:rsidRPr="002F19F1">
              <w:rPr>
                <w:rFonts w:ascii="Times New Roman" w:hAnsi="Times New Roman" w:cs="Times New Roman"/>
                <w:sz w:val="24"/>
                <w:szCs w:val="24"/>
              </w:rPr>
              <w:br/>
              <w:t>3. Прочие поступления (возврат сумм от поставщиков; сумм, выданных подотчетным лицам)</w:t>
            </w:r>
          </w:p>
        </w:tc>
        <w:tc>
          <w:tcPr>
            <w:tcW w:w="5606" w:type="dxa"/>
            <w:hideMark/>
          </w:tcPr>
          <w:p w:rsidR="004339F0" w:rsidRPr="002F19F1" w:rsidRDefault="004339F0" w:rsidP="00AA6DE0">
            <w:pPr>
              <w:spacing w:line="360" w:lineRule="auto"/>
              <w:rPr>
                <w:rFonts w:ascii="Times New Roman" w:hAnsi="Times New Roman" w:cs="Times New Roman"/>
                <w:sz w:val="24"/>
                <w:szCs w:val="24"/>
              </w:rPr>
            </w:pPr>
            <w:r w:rsidRPr="002F19F1">
              <w:rPr>
                <w:rFonts w:ascii="Times New Roman" w:hAnsi="Times New Roman" w:cs="Times New Roman"/>
                <w:sz w:val="24"/>
                <w:szCs w:val="24"/>
              </w:rPr>
              <w:t>1. Платежи по счетам поставщиков и подрядчиков</w:t>
            </w:r>
            <w:r w:rsidRPr="002F19F1">
              <w:rPr>
                <w:rFonts w:ascii="Times New Roman" w:hAnsi="Times New Roman" w:cs="Times New Roman"/>
                <w:sz w:val="24"/>
                <w:szCs w:val="24"/>
              </w:rPr>
              <w:br/>
              <w:t>2. Выплата заработной платы</w:t>
            </w:r>
            <w:r w:rsidRPr="002F19F1">
              <w:rPr>
                <w:rFonts w:ascii="Times New Roman" w:hAnsi="Times New Roman" w:cs="Times New Roman"/>
                <w:sz w:val="24"/>
                <w:szCs w:val="24"/>
              </w:rPr>
              <w:br/>
              <w:t>3.Отчисления в соцстрах и внебюджетные фонды</w:t>
            </w:r>
            <w:r w:rsidRPr="002F19F1">
              <w:rPr>
                <w:rFonts w:ascii="Times New Roman" w:hAnsi="Times New Roman" w:cs="Times New Roman"/>
                <w:sz w:val="24"/>
                <w:szCs w:val="24"/>
              </w:rPr>
              <w:br/>
              <w:t>4. Расчеты с бюджетом по налогам</w:t>
            </w:r>
            <w:r w:rsidRPr="002F19F1">
              <w:rPr>
                <w:rFonts w:ascii="Times New Roman" w:hAnsi="Times New Roman" w:cs="Times New Roman"/>
                <w:sz w:val="24"/>
                <w:szCs w:val="24"/>
              </w:rPr>
              <w:br/>
              <w:t>5. Уплата процентов по кредиту</w:t>
            </w:r>
            <w:r w:rsidRPr="002F19F1">
              <w:rPr>
                <w:rFonts w:ascii="Times New Roman" w:hAnsi="Times New Roman" w:cs="Times New Roman"/>
                <w:sz w:val="24"/>
                <w:szCs w:val="24"/>
              </w:rPr>
              <w:br/>
              <w:t>6. Авансы выданные</w:t>
            </w:r>
          </w:p>
        </w:tc>
      </w:tr>
    </w:tbl>
    <w:p w:rsidR="004339F0" w:rsidRPr="001C4A62" w:rsidRDefault="004339F0" w:rsidP="004339F0">
      <w:pPr>
        <w:spacing w:line="360" w:lineRule="auto"/>
        <w:ind w:firstLine="709"/>
        <w:jc w:val="both"/>
        <w:rPr>
          <w:rFonts w:ascii="Times New Roman" w:hAnsi="Times New Roman" w:cs="Times New Roman"/>
          <w:sz w:val="28"/>
          <w:szCs w:val="28"/>
        </w:rPr>
      </w:pPr>
      <w:r w:rsidRPr="006C3414">
        <w:rPr>
          <w:rFonts w:ascii="Times New Roman" w:hAnsi="Times New Roman" w:cs="Times New Roman"/>
          <w:i/>
          <w:iCs/>
          <w:sz w:val="28"/>
          <w:szCs w:val="28"/>
        </w:rPr>
        <w:t xml:space="preserve"> </w:t>
      </w:r>
      <w:r w:rsidRPr="001C4A62">
        <w:rPr>
          <w:rFonts w:ascii="Times New Roman" w:hAnsi="Times New Roman" w:cs="Times New Roman"/>
          <w:iCs/>
          <w:sz w:val="28"/>
          <w:szCs w:val="28"/>
        </w:rPr>
        <w:t>2.</w:t>
      </w:r>
      <w:r>
        <w:rPr>
          <w:rFonts w:ascii="Times New Roman" w:hAnsi="Times New Roman" w:cs="Times New Roman"/>
          <w:iCs/>
          <w:sz w:val="28"/>
          <w:szCs w:val="28"/>
        </w:rPr>
        <w:t xml:space="preserve"> </w:t>
      </w:r>
      <w:r w:rsidRPr="001C4A62">
        <w:rPr>
          <w:rFonts w:ascii="Times New Roman" w:hAnsi="Times New Roman" w:cs="Times New Roman"/>
          <w:iCs/>
          <w:sz w:val="28"/>
          <w:szCs w:val="28"/>
        </w:rPr>
        <w:t xml:space="preserve">По видам хозяйственной деятельности в соответствии с международным стандартом учета выделяют следующие виды денежных </w:t>
      </w:r>
    </w:p>
    <w:p w:rsidR="004339F0" w:rsidRPr="001C4A62" w:rsidRDefault="004339F0" w:rsidP="004339F0">
      <w:pPr>
        <w:spacing w:after="0" w:line="360" w:lineRule="auto"/>
        <w:rPr>
          <w:rFonts w:ascii="Times New Roman" w:hAnsi="Times New Roman" w:cs="Times New Roman"/>
          <w:sz w:val="28"/>
          <w:szCs w:val="28"/>
        </w:rPr>
      </w:pPr>
      <w:r w:rsidRPr="006C3414">
        <w:rPr>
          <w:rFonts w:ascii="Times New Roman" w:hAnsi="Times New Roman" w:cs="Times New Roman"/>
          <w:i/>
          <w:iCs/>
          <w:sz w:val="28"/>
          <w:szCs w:val="28"/>
        </w:rPr>
        <w:t xml:space="preserve"> </w:t>
      </w:r>
      <w:r w:rsidRPr="001C4A62">
        <w:rPr>
          <w:rFonts w:ascii="Times New Roman" w:hAnsi="Times New Roman" w:cs="Times New Roman"/>
          <w:iCs/>
          <w:sz w:val="28"/>
          <w:szCs w:val="28"/>
        </w:rPr>
        <w:t>- денежные потоки по операционной деятельности.</w:t>
      </w:r>
    </w:p>
    <w:tbl>
      <w:tblPr>
        <w:tblStyle w:val="ab"/>
        <w:tblpPr w:leftFromText="180" w:rightFromText="180" w:vertAnchor="text" w:horzAnchor="margin" w:tblpY="1176"/>
        <w:tblW w:w="9836" w:type="dxa"/>
        <w:tblLook w:val="04A0" w:firstRow="1" w:lastRow="0" w:firstColumn="1" w:lastColumn="0" w:noHBand="0" w:noVBand="1"/>
      </w:tblPr>
      <w:tblGrid>
        <w:gridCol w:w="5295"/>
        <w:gridCol w:w="4541"/>
      </w:tblGrid>
      <w:tr w:rsidR="004339F0" w:rsidRPr="002F19F1" w:rsidTr="002F19F1">
        <w:tc>
          <w:tcPr>
            <w:tcW w:w="5237" w:type="dxa"/>
            <w:hideMark/>
          </w:tcPr>
          <w:p w:rsidR="004339F0" w:rsidRPr="002F19F1" w:rsidRDefault="004339F0" w:rsidP="00AA6DE0">
            <w:pPr>
              <w:spacing w:after="0" w:line="360" w:lineRule="auto"/>
              <w:rPr>
                <w:rFonts w:ascii="Times New Roman" w:hAnsi="Times New Roman" w:cs="Times New Roman"/>
                <w:sz w:val="24"/>
                <w:szCs w:val="24"/>
              </w:rPr>
            </w:pPr>
            <w:r w:rsidRPr="002F19F1">
              <w:rPr>
                <w:rFonts w:ascii="Times New Roman" w:hAnsi="Times New Roman" w:cs="Times New Roman"/>
                <w:bCs/>
                <w:sz w:val="24"/>
                <w:szCs w:val="24"/>
              </w:rPr>
              <w:t>ПРИТОК</w:t>
            </w:r>
          </w:p>
        </w:tc>
        <w:tc>
          <w:tcPr>
            <w:tcW w:w="4491" w:type="dxa"/>
            <w:hideMark/>
          </w:tcPr>
          <w:p w:rsidR="004339F0" w:rsidRPr="002F19F1" w:rsidRDefault="004339F0" w:rsidP="00AA6DE0">
            <w:pPr>
              <w:spacing w:after="0" w:line="360" w:lineRule="auto"/>
              <w:rPr>
                <w:rFonts w:ascii="Times New Roman" w:hAnsi="Times New Roman" w:cs="Times New Roman"/>
                <w:sz w:val="24"/>
                <w:szCs w:val="24"/>
              </w:rPr>
            </w:pPr>
            <w:r w:rsidRPr="002F19F1">
              <w:rPr>
                <w:rFonts w:ascii="Times New Roman" w:hAnsi="Times New Roman" w:cs="Times New Roman"/>
                <w:bCs/>
                <w:sz w:val="24"/>
                <w:szCs w:val="24"/>
              </w:rPr>
              <w:t>ОТТОК</w:t>
            </w:r>
          </w:p>
        </w:tc>
      </w:tr>
      <w:tr w:rsidR="004339F0" w:rsidRPr="002F19F1" w:rsidTr="002F19F1">
        <w:tc>
          <w:tcPr>
            <w:tcW w:w="5237" w:type="dxa"/>
            <w:hideMark/>
          </w:tcPr>
          <w:p w:rsidR="004339F0" w:rsidRPr="002F19F1" w:rsidRDefault="004339F0" w:rsidP="00AA6DE0">
            <w:pPr>
              <w:spacing w:after="0" w:line="360" w:lineRule="auto"/>
              <w:rPr>
                <w:rFonts w:ascii="Times New Roman" w:hAnsi="Times New Roman" w:cs="Times New Roman"/>
                <w:sz w:val="24"/>
                <w:szCs w:val="24"/>
              </w:rPr>
            </w:pPr>
            <w:r w:rsidRPr="002F19F1">
              <w:rPr>
                <w:rFonts w:ascii="Times New Roman" w:hAnsi="Times New Roman" w:cs="Times New Roman"/>
                <w:sz w:val="24"/>
                <w:szCs w:val="24"/>
              </w:rPr>
              <w:t>1. Выручка от реализации активов долгосрочного использования</w:t>
            </w:r>
            <w:r w:rsidRPr="002F19F1">
              <w:rPr>
                <w:rFonts w:ascii="Times New Roman" w:hAnsi="Times New Roman" w:cs="Times New Roman"/>
                <w:sz w:val="24"/>
                <w:szCs w:val="24"/>
              </w:rPr>
              <w:br/>
              <w:t>2. Дивиденды и проценты от долгосрочных финансовых вложений.</w:t>
            </w:r>
            <w:r w:rsidRPr="002F19F1">
              <w:rPr>
                <w:rFonts w:ascii="Times New Roman" w:hAnsi="Times New Roman" w:cs="Times New Roman"/>
                <w:sz w:val="24"/>
                <w:szCs w:val="24"/>
              </w:rPr>
              <w:br/>
              <w:t>3. Возврат других финансовых вложений</w:t>
            </w:r>
          </w:p>
        </w:tc>
        <w:tc>
          <w:tcPr>
            <w:tcW w:w="4491" w:type="dxa"/>
            <w:hideMark/>
          </w:tcPr>
          <w:p w:rsidR="004339F0" w:rsidRPr="002F19F1" w:rsidRDefault="004339F0" w:rsidP="00AA6DE0">
            <w:pPr>
              <w:spacing w:after="0" w:line="360" w:lineRule="auto"/>
              <w:rPr>
                <w:rFonts w:ascii="Times New Roman" w:hAnsi="Times New Roman" w:cs="Times New Roman"/>
                <w:sz w:val="24"/>
                <w:szCs w:val="24"/>
              </w:rPr>
            </w:pPr>
            <w:r w:rsidRPr="002F19F1">
              <w:rPr>
                <w:rFonts w:ascii="Times New Roman" w:hAnsi="Times New Roman" w:cs="Times New Roman"/>
                <w:sz w:val="24"/>
                <w:szCs w:val="24"/>
              </w:rPr>
              <w:t>1. Приобретение имущества долгосрочного использования (основные средства, нематериальные активы).</w:t>
            </w:r>
            <w:r w:rsidRPr="002F19F1">
              <w:rPr>
                <w:rFonts w:ascii="Times New Roman" w:hAnsi="Times New Roman" w:cs="Times New Roman"/>
                <w:sz w:val="24"/>
                <w:szCs w:val="24"/>
              </w:rPr>
              <w:br/>
              <w:t>2. Капитальные вложения</w:t>
            </w:r>
            <w:r w:rsidRPr="002F19F1">
              <w:rPr>
                <w:rFonts w:ascii="Times New Roman" w:hAnsi="Times New Roman" w:cs="Times New Roman"/>
                <w:sz w:val="24"/>
                <w:szCs w:val="24"/>
              </w:rPr>
              <w:br/>
              <w:t>3. Долгосрочные финансовые вложения</w:t>
            </w:r>
          </w:p>
        </w:tc>
      </w:tr>
    </w:tbl>
    <w:p w:rsidR="004339F0" w:rsidRPr="001C4A62" w:rsidRDefault="004339F0" w:rsidP="004339F0">
      <w:pPr>
        <w:spacing w:after="0" w:line="360" w:lineRule="auto"/>
        <w:rPr>
          <w:rFonts w:ascii="Times New Roman" w:hAnsi="Times New Roman" w:cs="Times New Roman"/>
          <w:sz w:val="28"/>
          <w:szCs w:val="28"/>
        </w:rPr>
      </w:pPr>
      <w:r w:rsidRPr="001C4A62">
        <w:rPr>
          <w:rFonts w:ascii="Times New Roman" w:hAnsi="Times New Roman" w:cs="Times New Roman"/>
          <w:bCs/>
          <w:sz w:val="28"/>
          <w:szCs w:val="28"/>
        </w:rPr>
        <w:t>Основные направления притока и оттока денежных средств по основной деятельности</w:t>
      </w:r>
      <w:r>
        <w:rPr>
          <w:rFonts w:ascii="Times New Roman" w:hAnsi="Times New Roman" w:cs="Times New Roman"/>
          <w:bCs/>
          <w:sz w:val="28"/>
          <w:szCs w:val="28"/>
        </w:rPr>
        <w:t>:</w:t>
      </w:r>
    </w:p>
    <w:p w:rsidR="004339F0" w:rsidRPr="001C4A62" w:rsidRDefault="004339F0" w:rsidP="004339F0">
      <w:pPr>
        <w:spacing w:after="0" w:line="360" w:lineRule="auto"/>
        <w:jc w:val="both"/>
        <w:rPr>
          <w:rFonts w:ascii="Times New Roman" w:hAnsi="Times New Roman" w:cs="Times New Roman"/>
          <w:sz w:val="28"/>
          <w:szCs w:val="28"/>
        </w:rPr>
      </w:pPr>
      <w:r w:rsidRPr="006C3414">
        <w:rPr>
          <w:rFonts w:ascii="Times New Roman" w:hAnsi="Times New Roman" w:cs="Times New Roman"/>
          <w:i/>
          <w:iCs/>
          <w:sz w:val="28"/>
          <w:szCs w:val="28"/>
        </w:rPr>
        <w:t xml:space="preserve"> </w:t>
      </w:r>
      <w:r w:rsidRPr="001C4A62">
        <w:rPr>
          <w:rFonts w:ascii="Times New Roman" w:hAnsi="Times New Roman" w:cs="Times New Roman"/>
          <w:iCs/>
          <w:sz w:val="28"/>
          <w:szCs w:val="28"/>
        </w:rPr>
        <w:t>- денежные потоки по инвестиционной деятельности.</w:t>
      </w:r>
    </w:p>
    <w:p w:rsidR="004339F0" w:rsidRPr="001C4A62" w:rsidRDefault="004339F0" w:rsidP="004339F0">
      <w:pPr>
        <w:spacing w:after="0" w:line="360" w:lineRule="auto"/>
        <w:jc w:val="both"/>
        <w:rPr>
          <w:rFonts w:ascii="Times New Roman" w:hAnsi="Times New Roman" w:cs="Times New Roman"/>
          <w:sz w:val="28"/>
          <w:szCs w:val="28"/>
        </w:rPr>
      </w:pPr>
      <w:r w:rsidRPr="001C4A62">
        <w:rPr>
          <w:rFonts w:ascii="Times New Roman" w:hAnsi="Times New Roman" w:cs="Times New Roman"/>
          <w:bCs/>
          <w:sz w:val="28"/>
          <w:szCs w:val="28"/>
        </w:rPr>
        <w:t>Основные направления притока и оттока денежных средств по инвестиционной деятельности</w:t>
      </w:r>
      <w:r>
        <w:rPr>
          <w:rFonts w:ascii="Times New Roman" w:hAnsi="Times New Roman" w:cs="Times New Roman"/>
          <w:bCs/>
          <w:sz w:val="28"/>
          <w:szCs w:val="28"/>
        </w:rPr>
        <w:t>:</w:t>
      </w:r>
    </w:p>
    <w:p w:rsidR="004339F0" w:rsidRDefault="004339F0" w:rsidP="004339F0">
      <w:pPr>
        <w:spacing w:after="0" w:line="360" w:lineRule="auto"/>
        <w:jc w:val="both"/>
        <w:rPr>
          <w:rFonts w:ascii="Times New Roman" w:hAnsi="Times New Roman" w:cs="Times New Roman"/>
          <w:iCs/>
          <w:sz w:val="28"/>
          <w:szCs w:val="28"/>
        </w:rPr>
      </w:pPr>
      <w:r w:rsidRPr="001C4A62">
        <w:rPr>
          <w:rFonts w:ascii="Times New Roman" w:hAnsi="Times New Roman" w:cs="Times New Roman"/>
          <w:iCs/>
          <w:sz w:val="28"/>
          <w:szCs w:val="28"/>
        </w:rPr>
        <w:t>- денежные потоки по финансовой деятельности.</w:t>
      </w:r>
    </w:p>
    <w:p w:rsidR="004339F0" w:rsidRDefault="004339F0" w:rsidP="004339F0">
      <w:pPr>
        <w:spacing w:after="0" w:line="360" w:lineRule="auto"/>
        <w:jc w:val="both"/>
        <w:rPr>
          <w:rFonts w:ascii="Times New Roman" w:hAnsi="Times New Roman" w:cs="Times New Roman"/>
          <w:bCs/>
          <w:sz w:val="28"/>
          <w:szCs w:val="28"/>
        </w:rPr>
      </w:pPr>
      <w:r w:rsidRPr="001C4A62">
        <w:rPr>
          <w:rFonts w:ascii="Times New Roman" w:hAnsi="Times New Roman" w:cs="Times New Roman"/>
          <w:bCs/>
          <w:sz w:val="28"/>
          <w:szCs w:val="28"/>
        </w:rPr>
        <w:t>Основные направления притока и оттока денежных средств по финансовой деятельности</w:t>
      </w:r>
      <w:r>
        <w:rPr>
          <w:rFonts w:ascii="Times New Roman" w:hAnsi="Times New Roman" w:cs="Times New Roman"/>
          <w:bCs/>
          <w:sz w:val="28"/>
          <w:szCs w:val="28"/>
        </w:rPr>
        <w:t>:</w:t>
      </w:r>
    </w:p>
    <w:tbl>
      <w:tblPr>
        <w:tblStyle w:val="ab"/>
        <w:tblW w:w="9781" w:type="dxa"/>
        <w:tblLook w:val="04A0" w:firstRow="1" w:lastRow="0" w:firstColumn="1" w:lastColumn="0" w:noHBand="0" w:noVBand="1"/>
      </w:tblPr>
      <w:tblGrid>
        <w:gridCol w:w="5249"/>
        <w:gridCol w:w="4532"/>
      </w:tblGrid>
      <w:tr w:rsidR="004339F0" w:rsidRPr="002F19F1" w:rsidTr="002F19F1">
        <w:tc>
          <w:tcPr>
            <w:tcW w:w="5191" w:type="dxa"/>
            <w:hideMark/>
          </w:tcPr>
          <w:p w:rsidR="004339F0" w:rsidRPr="002F19F1" w:rsidRDefault="004339F0" w:rsidP="00AA6DE0">
            <w:pPr>
              <w:spacing w:after="0" w:line="360" w:lineRule="auto"/>
              <w:jc w:val="both"/>
              <w:rPr>
                <w:rFonts w:ascii="Times New Roman" w:hAnsi="Times New Roman" w:cs="Times New Roman"/>
                <w:iCs/>
                <w:sz w:val="24"/>
                <w:szCs w:val="24"/>
              </w:rPr>
            </w:pPr>
            <w:r w:rsidRPr="002F19F1">
              <w:rPr>
                <w:rFonts w:ascii="Times New Roman" w:hAnsi="Times New Roman" w:cs="Times New Roman"/>
                <w:bCs/>
                <w:iCs/>
                <w:sz w:val="24"/>
                <w:szCs w:val="24"/>
              </w:rPr>
              <w:t>ПРИТОК</w:t>
            </w:r>
          </w:p>
        </w:tc>
        <w:tc>
          <w:tcPr>
            <w:tcW w:w="4482" w:type="dxa"/>
            <w:hideMark/>
          </w:tcPr>
          <w:p w:rsidR="004339F0" w:rsidRPr="002F19F1" w:rsidRDefault="004339F0" w:rsidP="00AA6DE0">
            <w:pPr>
              <w:spacing w:after="0" w:line="360" w:lineRule="auto"/>
              <w:jc w:val="both"/>
              <w:rPr>
                <w:rFonts w:ascii="Times New Roman" w:hAnsi="Times New Roman" w:cs="Times New Roman"/>
                <w:iCs/>
                <w:sz w:val="24"/>
                <w:szCs w:val="24"/>
              </w:rPr>
            </w:pPr>
            <w:r w:rsidRPr="002F19F1">
              <w:rPr>
                <w:rFonts w:ascii="Times New Roman" w:hAnsi="Times New Roman" w:cs="Times New Roman"/>
                <w:bCs/>
                <w:iCs/>
                <w:sz w:val="24"/>
                <w:szCs w:val="24"/>
              </w:rPr>
              <w:t>ОТТОК</w:t>
            </w:r>
          </w:p>
        </w:tc>
      </w:tr>
      <w:tr w:rsidR="004339F0" w:rsidRPr="002F19F1" w:rsidTr="002F19F1">
        <w:tc>
          <w:tcPr>
            <w:tcW w:w="5191" w:type="dxa"/>
            <w:hideMark/>
          </w:tcPr>
          <w:p w:rsidR="004339F0" w:rsidRPr="002F19F1" w:rsidRDefault="004339F0" w:rsidP="00AA6DE0">
            <w:pPr>
              <w:spacing w:after="0" w:line="360" w:lineRule="auto"/>
              <w:rPr>
                <w:rFonts w:ascii="Times New Roman" w:hAnsi="Times New Roman" w:cs="Times New Roman"/>
                <w:iCs/>
                <w:sz w:val="24"/>
                <w:szCs w:val="24"/>
              </w:rPr>
            </w:pPr>
            <w:r w:rsidRPr="002F19F1">
              <w:rPr>
                <w:rFonts w:ascii="Times New Roman" w:hAnsi="Times New Roman" w:cs="Times New Roman"/>
                <w:iCs/>
                <w:sz w:val="24"/>
                <w:szCs w:val="24"/>
              </w:rPr>
              <w:t>1. Полученные ссуды и займы</w:t>
            </w:r>
            <w:r w:rsidRPr="002F19F1">
              <w:rPr>
                <w:rFonts w:ascii="Times New Roman" w:hAnsi="Times New Roman" w:cs="Times New Roman"/>
                <w:iCs/>
                <w:sz w:val="24"/>
                <w:szCs w:val="24"/>
              </w:rPr>
              <w:br/>
              <w:t>2. Эмиссия акций, облигаций</w:t>
            </w:r>
            <w:r w:rsidRPr="002F19F1">
              <w:rPr>
                <w:rFonts w:ascii="Times New Roman" w:hAnsi="Times New Roman" w:cs="Times New Roman"/>
                <w:iCs/>
                <w:sz w:val="24"/>
                <w:szCs w:val="24"/>
              </w:rPr>
              <w:br/>
              <w:t>3. Получение дивидендов по акциям и процентов по облигациям</w:t>
            </w:r>
          </w:p>
        </w:tc>
        <w:tc>
          <w:tcPr>
            <w:tcW w:w="4482" w:type="dxa"/>
            <w:hideMark/>
          </w:tcPr>
          <w:p w:rsidR="004339F0" w:rsidRPr="002F19F1" w:rsidRDefault="004339F0" w:rsidP="00AA6DE0">
            <w:pPr>
              <w:spacing w:after="0" w:line="360" w:lineRule="auto"/>
              <w:rPr>
                <w:rFonts w:ascii="Times New Roman" w:hAnsi="Times New Roman" w:cs="Times New Roman"/>
                <w:iCs/>
                <w:sz w:val="24"/>
                <w:szCs w:val="24"/>
              </w:rPr>
            </w:pPr>
            <w:r w:rsidRPr="002F19F1">
              <w:rPr>
                <w:rFonts w:ascii="Times New Roman" w:hAnsi="Times New Roman" w:cs="Times New Roman"/>
                <w:iCs/>
                <w:sz w:val="24"/>
                <w:szCs w:val="24"/>
              </w:rPr>
              <w:t>1. Возврат ранее полученных кредитов</w:t>
            </w:r>
            <w:r w:rsidRPr="002F19F1">
              <w:rPr>
                <w:rFonts w:ascii="Times New Roman" w:hAnsi="Times New Roman" w:cs="Times New Roman"/>
                <w:iCs/>
                <w:sz w:val="24"/>
                <w:szCs w:val="24"/>
              </w:rPr>
              <w:br/>
              <w:t>2. Выплата дивидендов по акциям и процентов по облигациям</w:t>
            </w:r>
            <w:r w:rsidRPr="002F19F1">
              <w:rPr>
                <w:rFonts w:ascii="Times New Roman" w:hAnsi="Times New Roman" w:cs="Times New Roman"/>
                <w:iCs/>
                <w:sz w:val="24"/>
                <w:szCs w:val="24"/>
              </w:rPr>
              <w:br/>
              <w:t>3. Погашение облигаций</w:t>
            </w:r>
          </w:p>
        </w:tc>
      </w:tr>
    </w:tbl>
    <w:p w:rsidR="004339F0" w:rsidRDefault="004339F0" w:rsidP="004339F0">
      <w:pPr>
        <w:spacing w:after="0" w:line="360" w:lineRule="auto"/>
        <w:jc w:val="both"/>
        <w:rPr>
          <w:rFonts w:ascii="Times New Roman" w:hAnsi="Times New Roman" w:cs="Times New Roman"/>
          <w:i/>
          <w:iCs/>
          <w:sz w:val="28"/>
          <w:szCs w:val="28"/>
        </w:rPr>
      </w:pP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3.По направлению движения денежных средств выделяют. Два основных вида денежных потоков:</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положительные денежные потоки, характеризирующие совокупность поступлений денежных средств на предприятие от всех видов хозяйственных операций. Так же наряду с положительными денежными потоками используют «термин приток денежных средств»;</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отрицательные денежные потоки, характеризирующие совокупность выплат денежных средств предприятии в процессе осуществления всех видов его хозяйственных операций (в качестве аналога этого термина используют «отток денежных средств»).</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Характеризуя эти виды денежных потоков, следует обратить внимание на высокую степень их взаимосвязи. Недостаточность объема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предприятии оба эти вида денежных потоков представляет собой единый объект финансового менеджмента.</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4. По методу исчисления объема выделяют следующие виды денежных потоков предприятия:</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валовой денежный поток. Он характеризует всю совокупность поступлений или расходования денежных средств, в рассматриваемом периоде времени в резерве отдельных его интервалов;</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чистый денежный поток. Он характеризует разницу между положительным и отрицательным денежным потоком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определяющее финансовое равновесие и типы возрастания его рыночной стоимости.</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 xml:space="preserve">Расчет чистого денежного потока по предприятию в целом, отдельным структурным его подразделениям (центрам ответственности), различным видам </w:t>
      </w:r>
      <w:r w:rsidRPr="00277966">
        <w:rPr>
          <w:rFonts w:ascii="Times New Roman" w:hAnsi="Times New Roman" w:cs="Times New Roman"/>
          <w:iCs/>
          <w:sz w:val="28"/>
          <w:szCs w:val="28"/>
        </w:rPr>
        <w:lastRenderedPageBreak/>
        <w:t>хозяйственной деятельности или отдельным хозяйственным операциям осуществляется по следующей формуле:</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ЧДП = ПДП - ОДП,</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где ЧДП — сумма чистого денежного потока в рассматриваемом периоде времени;</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ПДП — сумма положительного денежного потока (поступлений денежных средств) в рассматриваемом периоде времени;</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ОДП — сумма отрицательного денежного потока (расходования денежных средств) в рассматриваемом периоде времени</w:t>
      </w:r>
      <w:r w:rsidRPr="00277966">
        <w:rPr>
          <w:rFonts w:ascii="Times New Roman" w:hAnsi="Times New Roman" w:cs="Times New Roman"/>
          <w:iCs/>
          <w:sz w:val="28"/>
          <w:szCs w:val="28"/>
          <w:vertAlign w:val="superscript"/>
        </w:rPr>
        <w:t>6</w:t>
      </w:r>
      <w:r w:rsidRPr="00277966">
        <w:rPr>
          <w:rFonts w:ascii="Times New Roman" w:hAnsi="Times New Roman" w:cs="Times New Roman"/>
          <w:iCs/>
          <w:sz w:val="28"/>
          <w:szCs w:val="28"/>
        </w:rPr>
        <w:t>.</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5. По уровню достаточности объема выделяют следующие виды денежных потоков предприятия:</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избыточный денежный поток. Он характеризует такой денежный поток, при котором поступление денежных средств существенно превышают реальную потребность предприятия и целенаправленном их расходовании.</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дефицитный денежный поток. Он характеризует такой денежный поток, при котором поступление денежных средств существенно ниже реальных потребностей предприятия в целенаправленности. Даже при положительном значении суммы чистого денежного потока он может характеризоваться как дефицитный, если эта сумма не обеспечивает плановой потребности в расхождении денежных средств по всем предусмотренным направлениям хозяйственной деятельности предприятия. Отрицательное же значение суммы чистой денежного потока автоматически делает этот поток дефицитным.</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6. По методу оценки во времени выделяют следующие виды денежного потока:</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lastRenderedPageBreak/>
        <w:t>7. По непрерывности формирования в рассматриваемом периоде различают следующие виды денежных потоков предприятии:</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регулярный денежный поток. Он характеризует поток поступлений или расходования денежных средств по отдельным хозяйственным операциям (денежным потокам одного вида), которые в рассматриваемом периоде времени осуществляются постоянно по отдельным интервалам этого периода.</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дискретный денежный поток. Он характеризует поступления и расходования денежных средств, связанных с осуществлением единичных денежных операций предприятия в рассматриваемом периоде времени.</w:t>
      </w:r>
    </w:p>
    <w:p w:rsidR="004339F0" w:rsidRPr="00277966"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8. По стабильности временных интервалов формирования регулярные денежные потоки характеризуются следующим видом:</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аннуитетов:</w:t>
      </w:r>
    </w:p>
    <w:p w:rsidR="004339F0" w:rsidRPr="00277966" w:rsidRDefault="004339F0" w:rsidP="004339F0">
      <w:pPr>
        <w:spacing w:after="0" w:line="360" w:lineRule="auto"/>
        <w:jc w:val="both"/>
        <w:rPr>
          <w:rFonts w:ascii="Times New Roman" w:hAnsi="Times New Roman" w:cs="Times New Roman"/>
          <w:iCs/>
          <w:sz w:val="28"/>
          <w:szCs w:val="28"/>
        </w:rPr>
      </w:pPr>
      <w:r w:rsidRPr="00277966">
        <w:rPr>
          <w:rFonts w:ascii="Times New Roman" w:hAnsi="Times New Roman" w:cs="Times New Roman"/>
          <w:iCs/>
          <w:sz w:val="28"/>
          <w:szCs w:val="28"/>
        </w:rPr>
        <w:t>-регулярный денежный поток с неравномерными временными интервалами в рамках рассматриваемого периода.</w:t>
      </w:r>
    </w:p>
    <w:p w:rsidR="004339F0" w:rsidRDefault="004339F0" w:rsidP="004339F0">
      <w:pPr>
        <w:spacing w:after="0" w:line="360" w:lineRule="auto"/>
        <w:ind w:firstLine="709"/>
        <w:jc w:val="both"/>
        <w:rPr>
          <w:rFonts w:ascii="Times New Roman" w:hAnsi="Times New Roman" w:cs="Times New Roman"/>
          <w:iCs/>
          <w:sz w:val="28"/>
          <w:szCs w:val="28"/>
        </w:rPr>
      </w:pPr>
      <w:r w:rsidRPr="00277966">
        <w:rPr>
          <w:rFonts w:ascii="Times New Roman" w:hAnsi="Times New Roman" w:cs="Times New Roman"/>
          <w:iCs/>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2F19F1" w:rsidRDefault="002F19F1" w:rsidP="004339F0">
      <w:pPr>
        <w:spacing w:after="0" w:line="360" w:lineRule="auto"/>
        <w:ind w:firstLine="709"/>
        <w:jc w:val="both"/>
        <w:rPr>
          <w:rFonts w:ascii="Times New Roman" w:hAnsi="Times New Roman" w:cs="Times New Roman"/>
          <w:iCs/>
          <w:sz w:val="28"/>
          <w:szCs w:val="28"/>
        </w:rPr>
      </w:pPr>
    </w:p>
    <w:p w:rsidR="004339F0" w:rsidRDefault="004339F0" w:rsidP="004339F0">
      <w:pPr>
        <w:spacing w:after="0" w:line="360" w:lineRule="auto"/>
        <w:ind w:firstLine="709"/>
        <w:jc w:val="center"/>
        <w:rPr>
          <w:rFonts w:ascii="Times New Roman" w:hAnsi="Times New Roman" w:cs="Times New Roman"/>
          <w:iCs/>
          <w:sz w:val="28"/>
          <w:szCs w:val="28"/>
        </w:rPr>
      </w:pPr>
      <w:r>
        <w:rPr>
          <w:rFonts w:ascii="Times New Roman" w:hAnsi="Times New Roman" w:cs="Times New Roman"/>
          <w:iCs/>
          <w:sz w:val="28"/>
          <w:szCs w:val="28"/>
        </w:rPr>
        <w:t>1.2. Временная оценка денежных потоков</w:t>
      </w:r>
    </w:p>
    <w:p w:rsidR="004339F0" w:rsidRDefault="004339F0" w:rsidP="004339F0">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Т</w:t>
      </w:r>
      <w:r w:rsidRPr="00927550">
        <w:rPr>
          <w:rFonts w:ascii="Times New Roman" w:hAnsi="Times New Roman" w:cs="Times New Roman"/>
          <w:iCs/>
          <w:sz w:val="28"/>
          <w:szCs w:val="28"/>
        </w:rPr>
        <w:t>еория изменения стоимости денег в процессе оценки исходит из предположения, что день</w:t>
      </w:r>
      <w:r w:rsidRPr="00927550">
        <w:rPr>
          <w:rFonts w:ascii="Times New Roman" w:hAnsi="Times New Roman" w:cs="Times New Roman"/>
          <w:iCs/>
          <w:sz w:val="28"/>
          <w:szCs w:val="28"/>
        </w:rPr>
        <w:softHyphen/>
        <w:t>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можно назвать инф</w:t>
      </w:r>
      <w:r w:rsidRPr="00927550">
        <w:rPr>
          <w:rFonts w:ascii="Times New Roman" w:hAnsi="Times New Roman" w:cs="Times New Roman"/>
          <w:iCs/>
          <w:sz w:val="28"/>
          <w:szCs w:val="28"/>
        </w:rPr>
        <w:softHyphen/>
        <w:t>ляцию и способность денег приносить доход при условии их разумного ин</w:t>
      </w:r>
      <w:r w:rsidRPr="00927550">
        <w:rPr>
          <w:rFonts w:ascii="Times New Roman" w:hAnsi="Times New Roman" w:cs="Times New Roman"/>
          <w:iCs/>
          <w:sz w:val="28"/>
          <w:szCs w:val="28"/>
        </w:rPr>
        <w:softHyphen/>
        <w:t>вестирования в альтернативные проекты.</w:t>
      </w:r>
    </w:p>
    <w:p w:rsidR="004339F0" w:rsidRPr="00927550" w:rsidRDefault="004339F0" w:rsidP="004339F0">
      <w:pPr>
        <w:spacing w:after="0" w:line="360" w:lineRule="auto"/>
        <w:ind w:firstLine="709"/>
        <w:jc w:val="both"/>
        <w:rPr>
          <w:rFonts w:ascii="Times New Roman" w:hAnsi="Times New Roman" w:cs="Times New Roman"/>
          <w:iCs/>
          <w:sz w:val="28"/>
          <w:szCs w:val="28"/>
        </w:rPr>
      </w:pPr>
      <w:r w:rsidRPr="00927550">
        <w:rPr>
          <w:rFonts w:ascii="Times New Roman" w:hAnsi="Times New Roman" w:cs="Times New Roman"/>
          <w:iCs/>
          <w:sz w:val="28"/>
          <w:szCs w:val="28"/>
        </w:rPr>
        <w:t>Приведение денежных сумм, возникающих в разное время, к сопостави</w:t>
      </w:r>
      <w:r w:rsidRPr="00927550">
        <w:rPr>
          <w:rFonts w:ascii="Times New Roman" w:hAnsi="Times New Roman" w:cs="Times New Roman"/>
          <w:iCs/>
          <w:sz w:val="28"/>
          <w:szCs w:val="28"/>
        </w:rPr>
        <w:softHyphen/>
        <w:t>мому виду называется временной оценкой денежных потоков.</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lastRenderedPageBreak/>
        <w:t>Временная оценка денежных потоков основана на использовании семи функций простого и слож</w:t>
      </w:r>
      <w:r w:rsidRPr="00927550">
        <w:rPr>
          <w:rFonts w:ascii="Times New Roman" w:hAnsi="Times New Roman" w:cs="Times New Roman"/>
          <w:iCs/>
          <w:sz w:val="28"/>
          <w:szCs w:val="28"/>
        </w:rPr>
        <w:softHyphen/>
        <w:t>ного процента, или шести функций денежной единицы.</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1. Простой процент.</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2. Сложный процент.</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3. Дисконтирование.</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4. Текущая стоимость аннуитета.</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5. Периодический взнос на погашение кредита.</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6. Будущая стоимость аннуитета.</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7. Периодический взнос в фонд накопления.</w:t>
      </w:r>
    </w:p>
    <w:p w:rsidR="004339F0" w:rsidRPr="00927550" w:rsidRDefault="004339F0" w:rsidP="004339F0">
      <w:pPr>
        <w:spacing w:after="0" w:line="360" w:lineRule="auto"/>
        <w:ind w:firstLine="709"/>
        <w:jc w:val="both"/>
        <w:rPr>
          <w:rFonts w:ascii="Times New Roman" w:hAnsi="Times New Roman" w:cs="Times New Roman"/>
          <w:iCs/>
          <w:sz w:val="28"/>
          <w:szCs w:val="28"/>
        </w:rPr>
      </w:pPr>
      <w:r w:rsidRPr="00927550">
        <w:rPr>
          <w:rFonts w:ascii="Times New Roman" w:hAnsi="Times New Roman" w:cs="Times New Roman"/>
          <w:iCs/>
          <w:sz w:val="28"/>
          <w:szCs w:val="28"/>
        </w:rPr>
        <w:t>Теория и практика использования указанных функций сложного процента базируются на ряде допущений.</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1.</w:t>
      </w:r>
      <w:r w:rsidRPr="00927550">
        <w:rPr>
          <w:rFonts w:ascii="Times New Roman" w:hAnsi="Times New Roman" w:cs="Times New Roman"/>
          <w:bCs/>
          <w:iCs/>
          <w:sz w:val="28"/>
          <w:szCs w:val="28"/>
        </w:rPr>
        <w:t>Денежный поток</w:t>
      </w:r>
      <w:r w:rsidRPr="00927550">
        <w:rPr>
          <w:rFonts w:ascii="Times New Roman" w:hAnsi="Times New Roman" w:cs="Times New Roman"/>
          <w:iCs/>
          <w:sz w:val="28"/>
          <w:szCs w:val="28"/>
        </w:rPr>
        <w:t> - это денежные суммы, возникающие в определен</w:t>
      </w:r>
      <w:r w:rsidRPr="00927550">
        <w:rPr>
          <w:rFonts w:ascii="Times New Roman" w:hAnsi="Times New Roman" w:cs="Times New Roman"/>
          <w:iCs/>
          <w:sz w:val="28"/>
          <w:szCs w:val="28"/>
        </w:rPr>
        <w:softHyphen/>
        <w:t>ной хронологической последовательности.</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2. Денежный поток, в котором все суммы различаются по величине, на</w:t>
      </w:r>
      <w:r w:rsidRPr="00927550">
        <w:rPr>
          <w:rFonts w:ascii="Times New Roman" w:hAnsi="Times New Roman" w:cs="Times New Roman"/>
          <w:iCs/>
          <w:sz w:val="28"/>
          <w:szCs w:val="28"/>
        </w:rPr>
        <w:softHyphen/>
        <w:t>зывают</w:t>
      </w:r>
      <w:r>
        <w:rPr>
          <w:rFonts w:ascii="Times New Roman" w:hAnsi="Times New Roman" w:cs="Times New Roman"/>
          <w:iCs/>
          <w:sz w:val="28"/>
          <w:szCs w:val="28"/>
        </w:rPr>
        <w:t xml:space="preserve"> </w:t>
      </w:r>
      <w:r w:rsidRPr="00927550">
        <w:rPr>
          <w:rFonts w:ascii="Times New Roman" w:hAnsi="Times New Roman" w:cs="Times New Roman"/>
          <w:bCs/>
          <w:iCs/>
          <w:sz w:val="28"/>
          <w:szCs w:val="28"/>
        </w:rPr>
        <w:t>обычным денежным потоком.</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3. Денежный поток, в котором все суммы равновеликие, называют</w:t>
      </w:r>
      <w:r>
        <w:rPr>
          <w:rFonts w:ascii="Times New Roman" w:hAnsi="Times New Roman" w:cs="Times New Roman"/>
          <w:iCs/>
          <w:sz w:val="28"/>
          <w:szCs w:val="28"/>
        </w:rPr>
        <w:t xml:space="preserve"> </w:t>
      </w:r>
      <w:r w:rsidRPr="00927550">
        <w:rPr>
          <w:rFonts w:ascii="Times New Roman" w:hAnsi="Times New Roman" w:cs="Times New Roman"/>
          <w:bCs/>
          <w:iCs/>
          <w:sz w:val="28"/>
          <w:szCs w:val="28"/>
        </w:rPr>
        <w:t>анну</w:t>
      </w:r>
      <w:r w:rsidRPr="00927550">
        <w:rPr>
          <w:rFonts w:ascii="Times New Roman" w:hAnsi="Times New Roman" w:cs="Times New Roman"/>
          <w:bCs/>
          <w:iCs/>
          <w:sz w:val="28"/>
          <w:szCs w:val="28"/>
        </w:rPr>
        <w:softHyphen/>
        <w:t>итетом.</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4. Суммы денежного потока возникают через одинаковые промежутки времени, называемые</w:t>
      </w:r>
      <w:r>
        <w:rPr>
          <w:rFonts w:ascii="Times New Roman" w:hAnsi="Times New Roman" w:cs="Times New Roman"/>
          <w:iCs/>
          <w:sz w:val="28"/>
          <w:szCs w:val="28"/>
        </w:rPr>
        <w:t xml:space="preserve"> </w:t>
      </w:r>
      <w:r w:rsidRPr="00927550">
        <w:rPr>
          <w:rFonts w:ascii="Times New Roman" w:hAnsi="Times New Roman" w:cs="Times New Roman"/>
          <w:bCs/>
          <w:iCs/>
          <w:sz w:val="28"/>
          <w:szCs w:val="28"/>
        </w:rPr>
        <w:t>периодом.</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5. Денежный поток может возникать в конце, в начале и середине периода.</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6. Предварительно рассчитанные таблицы сложного процента без кор</w:t>
      </w:r>
      <w:r w:rsidRPr="00927550">
        <w:rPr>
          <w:rFonts w:ascii="Times New Roman" w:hAnsi="Times New Roman" w:cs="Times New Roman"/>
          <w:iCs/>
          <w:sz w:val="28"/>
          <w:szCs w:val="28"/>
        </w:rPr>
        <w:softHyphen/>
        <w:t>ректировки применимы только к денежному потоку, возникающему в конце периода.</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7. Доход, получаемый на инвестированный капитал, из хозяйственного оборота не изымается, а присоединяется к основному капиталу.</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8. Временная оценка денежных потоков учитывает риски, связанные с инвестированием.</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9.</w:t>
      </w:r>
      <w:r w:rsidRPr="00927550">
        <w:rPr>
          <w:rFonts w:ascii="Times New Roman" w:hAnsi="Times New Roman" w:cs="Times New Roman"/>
          <w:bCs/>
          <w:iCs/>
          <w:sz w:val="28"/>
          <w:szCs w:val="28"/>
        </w:rPr>
        <w:t>Риск</w:t>
      </w:r>
      <w:r w:rsidRPr="00927550">
        <w:rPr>
          <w:rFonts w:ascii="Times New Roman" w:hAnsi="Times New Roman" w:cs="Times New Roman"/>
          <w:iCs/>
          <w:sz w:val="28"/>
          <w:szCs w:val="28"/>
        </w:rPr>
        <w:t> -это вероятность получения в будущем дохода, совпадающего с прогнозной величиной.</w:t>
      </w:r>
    </w:p>
    <w:p w:rsidR="004339F0" w:rsidRPr="0092755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t>10. Уровень риска должен иметь адекватную ставку дохода на вложен</w:t>
      </w:r>
      <w:r w:rsidRPr="00927550">
        <w:rPr>
          <w:rFonts w:ascii="Times New Roman" w:hAnsi="Times New Roman" w:cs="Times New Roman"/>
          <w:iCs/>
          <w:sz w:val="28"/>
          <w:szCs w:val="28"/>
        </w:rPr>
        <w:softHyphen/>
        <w:t>ный капитал.</w:t>
      </w:r>
    </w:p>
    <w:p w:rsidR="004339F0" w:rsidRDefault="004339F0" w:rsidP="004339F0">
      <w:pPr>
        <w:spacing w:after="0" w:line="360" w:lineRule="auto"/>
        <w:jc w:val="both"/>
        <w:rPr>
          <w:rFonts w:ascii="Times New Roman" w:hAnsi="Times New Roman" w:cs="Times New Roman"/>
          <w:iCs/>
          <w:sz w:val="28"/>
          <w:szCs w:val="28"/>
        </w:rPr>
      </w:pPr>
      <w:r w:rsidRPr="00927550">
        <w:rPr>
          <w:rFonts w:ascii="Times New Roman" w:hAnsi="Times New Roman" w:cs="Times New Roman"/>
          <w:iCs/>
          <w:sz w:val="28"/>
          <w:szCs w:val="28"/>
        </w:rPr>
        <w:lastRenderedPageBreak/>
        <w:t>11.</w:t>
      </w:r>
      <w:r w:rsidRPr="00927550">
        <w:rPr>
          <w:rFonts w:ascii="Times New Roman" w:hAnsi="Times New Roman" w:cs="Times New Roman"/>
          <w:bCs/>
          <w:iCs/>
          <w:sz w:val="28"/>
          <w:szCs w:val="28"/>
        </w:rPr>
        <w:t>Ставка дохода на инвестиции</w:t>
      </w:r>
      <w:r w:rsidRPr="00927550">
        <w:rPr>
          <w:rFonts w:ascii="Times New Roman" w:hAnsi="Times New Roman" w:cs="Times New Roman"/>
          <w:iCs/>
          <w:sz w:val="28"/>
          <w:szCs w:val="28"/>
        </w:rPr>
        <w:t> - это процентное соотношение меж</w:t>
      </w:r>
      <w:r w:rsidRPr="00927550">
        <w:rPr>
          <w:rFonts w:ascii="Times New Roman" w:hAnsi="Times New Roman" w:cs="Times New Roman"/>
          <w:iCs/>
          <w:sz w:val="28"/>
          <w:szCs w:val="28"/>
        </w:rPr>
        <w:softHyphen/>
        <w:t>ду чистым доходом и вложенным капиталом.</w:t>
      </w: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2F19F1" w:rsidRDefault="002F19F1" w:rsidP="004339F0">
      <w:pPr>
        <w:spacing w:after="0" w:line="360" w:lineRule="auto"/>
        <w:jc w:val="center"/>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Глава 2. Практическая часть</w:t>
      </w:r>
    </w:p>
    <w:p w:rsidR="004339F0" w:rsidRPr="002F19F1" w:rsidRDefault="004339F0" w:rsidP="004339F0">
      <w:pPr>
        <w:pStyle w:val="a6"/>
        <w:widowControl w:val="0"/>
        <w:spacing w:line="360" w:lineRule="auto"/>
        <w:ind w:left="0" w:firstLine="720"/>
        <w:jc w:val="both"/>
        <w:rPr>
          <w:sz w:val="28"/>
          <w:szCs w:val="28"/>
        </w:rPr>
      </w:pPr>
      <w:r w:rsidRPr="002F19F1">
        <w:rPr>
          <w:bCs/>
          <w:sz w:val="28"/>
          <w:szCs w:val="28"/>
        </w:rPr>
        <w:t>Задача 8.</w:t>
      </w:r>
      <w:r w:rsidRPr="002F19F1">
        <w:rPr>
          <w:sz w:val="28"/>
          <w:szCs w:val="28"/>
        </w:rPr>
        <w:t xml:space="preserve"> Рассчитайте величину долга банку, если </w:t>
      </w:r>
      <w:proofErr w:type="spellStart"/>
      <w:r w:rsidRPr="002F19F1">
        <w:rPr>
          <w:sz w:val="28"/>
          <w:szCs w:val="28"/>
        </w:rPr>
        <w:t>самоамортизирующий</w:t>
      </w:r>
      <w:proofErr w:type="spellEnd"/>
      <w:r w:rsidRPr="002F19F1">
        <w:rPr>
          <w:sz w:val="28"/>
          <w:szCs w:val="28"/>
        </w:rPr>
        <w:t xml:space="preserve"> кредит выдан под 15% годовых и осталось внести в течение трех лет в конце года по 450 тыс. руб.</w:t>
      </w:r>
    </w:p>
    <w:p w:rsidR="00755E69" w:rsidRPr="00755E69" w:rsidRDefault="00223D12" w:rsidP="004339F0">
      <w:pPr>
        <w:spacing w:after="0" w:line="360" w:lineRule="auto"/>
        <w:jc w:val="both"/>
        <w:rPr>
          <w:rFonts w:ascii="Times New Roman" w:hAnsi="Times New Roman" w:cs="Times New Roman"/>
          <w:bCs/>
          <w:color w:val="000000"/>
          <w:sz w:val="28"/>
          <w:szCs w:val="28"/>
          <w:shd w:val="clear" w:color="auto" w:fill="FFFFFF"/>
        </w:rPr>
      </w:pPr>
      <w:r w:rsidRPr="00755E69">
        <w:rPr>
          <w:rFonts w:ascii="Times New Roman" w:hAnsi="Times New Roman" w:cs="Times New Roman"/>
          <w:bCs/>
          <w:color w:val="000000"/>
          <w:sz w:val="28"/>
          <w:szCs w:val="28"/>
          <w:shd w:val="clear" w:color="auto" w:fill="FFFFFF"/>
        </w:rPr>
        <w:t>Решение:</w:t>
      </w:r>
    </w:p>
    <w:p w:rsidR="00755E69" w:rsidRPr="00755E69" w:rsidRDefault="00497D91" w:rsidP="004339F0">
      <w:pPr>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Правило сложных процентов:</w:t>
      </w:r>
    </w:p>
    <w:p w:rsidR="00755E69" w:rsidRPr="00755E69" w:rsidRDefault="00755E69" w:rsidP="004339F0">
      <w:pPr>
        <w:spacing w:after="0" w:line="360" w:lineRule="auto"/>
        <w:jc w:val="both"/>
        <w:rPr>
          <w:rFonts w:ascii="Times New Roman" w:eastAsiaTheme="minorEastAsia" w:hAnsi="Times New Roman" w:cs="Times New Roman"/>
          <w:color w:val="000000"/>
          <w:sz w:val="28"/>
          <w:szCs w:val="28"/>
        </w:rPr>
      </w:pPr>
      <m:oMath>
        <m:r>
          <w:rPr>
            <w:rFonts w:ascii="Cambria Math" w:hAnsi="Cambria Math" w:cs="Times New Roman"/>
            <w:color w:val="000000"/>
            <w:sz w:val="28"/>
            <w:szCs w:val="28"/>
          </w:rPr>
          <m:t>FV=PV∙(</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1+r)</m:t>
            </m:r>
          </m:e>
          <m:sup>
            <m:r>
              <w:rPr>
                <w:rFonts w:ascii="Cambria Math" w:hAnsi="Cambria Math" w:cs="Times New Roman"/>
                <w:color w:val="000000"/>
                <w:sz w:val="28"/>
                <w:szCs w:val="28"/>
              </w:rPr>
              <m:t>n</m:t>
            </m:r>
          </m:sup>
        </m:sSup>
      </m:oMath>
      <w:r w:rsidR="00497D91">
        <w:rPr>
          <w:rFonts w:ascii="Times New Roman" w:eastAsiaTheme="minorEastAsia" w:hAnsi="Times New Roman" w:cs="Times New Roman"/>
          <w:color w:val="000000"/>
          <w:sz w:val="28"/>
          <w:szCs w:val="28"/>
        </w:rPr>
        <w:t>,</w:t>
      </w:r>
    </w:p>
    <w:p w:rsidR="00755E69" w:rsidRPr="00755E69" w:rsidRDefault="00755E69" w:rsidP="004339F0">
      <w:pPr>
        <w:spacing w:after="0" w:line="360" w:lineRule="auto"/>
        <w:jc w:val="both"/>
        <w:rPr>
          <w:rFonts w:ascii="Times New Roman" w:eastAsiaTheme="minorEastAsia" w:hAnsi="Times New Roman" w:cs="Times New Roman"/>
          <w:color w:val="000000"/>
          <w:sz w:val="28"/>
          <w:szCs w:val="28"/>
        </w:rPr>
      </w:pPr>
      <w:r w:rsidRPr="00755E69">
        <w:rPr>
          <w:rFonts w:ascii="Times New Roman" w:eastAsiaTheme="minorEastAsia" w:hAnsi="Times New Roman" w:cs="Times New Roman"/>
          <w:color w:val="000000"/>
          <w:sz w:val="28"/>
          <w:szCs w:val="28"/>
          <w:lang w:val="en-US"/>
        </w:rPr>
        <w:t>FV</w:t>
      </w:r>
      <w:r w:rsidRPr="00755E69">
        <w:rPr>
          <w:rFonts w:ascii="Times New Roman" w:eastAsiaTheme="minorEastAsia" w:hAnsi="Times New Roman" w:cs="Times New Roman"/>
          <w:color w:val="000000"/>
          <w:sz w:val="28"/>
          <w:szCs w:val="28"/>
        </w:rPr>
        <w:t>- сумма депозита с процентами;</w:t>
      </w:r>
    </w:p>
    <w:p w:rsidR="00755E69" w:rsidRPr="00755E69" w:rsidRDefault="00755E69" w:rsidP="004339F0">
      <w:pPr>
        <w:spacing w:after="0" w:line="360" w:lineRule="auto"/>
        <w:jc w:val="both"/>
        <w:rPr>
          <w:rFonts w:ascii="Times New Roman" w:eastAsiaTheme="minorEastAsia" w:hAnsi="Times New Roman" w:cs="Times New Roman"/>
          <w:color w:val="000000"/>
          <w:sz w:val="28"/>
          <w:szCs w:val="28"/>
        </w:rPr>
      </w:pPr>
      <w:r w:rsidRPr="00755E69">
        <w:rPr>
          <w:rFonts w:ascii="Times New Roman" w:eastAsiaTheme="minorEastAsia" w:hAnsi="Times New Roman" w:cs="Times New Roman"/>
          <w:color w:val="000000"/>
          <w:sz w:val="28"/>
          <w:szCs w:val="28"/>
          <w:lang w:val="en-US"/>
        </w:rPr>
        <w:t>PV</w:t>
      </w:r>
      <w:r w:rsidRPr="00755E69">
        <w:rPr>
          <w:rFonts w:ascii="Times New Roman" w:eastAsiaTheme="minorEastAsia" w:hAnsi="Times New Roman" w:cs="Times New Roman"/>
          <w:color w:val="000000"/>
          <w:sz w:val="28"/>
          <w:szCs w:val="28"/>
        </w:rPr>
        <w:t>-сумма депозита;</w:t>
      </w:r>
    </w:p>
    <w:p w:rsidR="00755E69" w:rsidRPr="00755E69" w:rsidRDefault="00755E69" w:rsidP="004339F0">
      <w:pPr>
        <w:spacing w:after="0" w:line="360" w:lineRule="auto"/>
        <w:jc w:val="both"/>
        <w:rPr>
          <w:rFonts w:ascii="Times New Roman" w:eastAsiaTheme="minorEastAsia" w:hAnsi="Times New Roman" w:cs="Times New Roman"/>
          <w:color w:val="000000"/>
          <w:sz w:val="28"/>
          <w:szCs w:val="28"/>
        </w:rPr>
      </w:pPr>
      <w:r w:rsidRPr="00755E69">
        <w:rPr>
          <w:rFonts w:ascii="Times New Roman" w:eastAsiaTheme="minorEastAsia" w:hAnsi="Times New Roman" w:cs="Times New Roman"/>
          <w:color w:val="000000"/>
          <w:sz w:val="28"/>
          <w:szCs w:val="28"/>
          <w:lang w:val="en-US"/>
        </w:rPr>
        <w:t>r</w:t>
      </w:r>
      <w:r w:rsidRPr="00755E69">
        <w:rPr>
          <w:rFonts w:ascii="Times New Roman" w:eastAsiaTheme="minorEastAsia" w:hAnsi="Times New Roman" w:cs="Times New Roman"/>
          <w:color w:val="000000"/>
          <w:sz w:val="28"/>
          <w:szCs w:val="28"/>
        </w:rPr>
        <w:t xml:space="preserve">- </w:t>
      </w:r>
      <w:proofErr w:type="gramStart"/>
      <w:r w:rsidRPr="00755E69">
        <w:rPr>
          <w:rFonts w:ascii="Times New Roman" w:eastAsiaTheme="minorEastAsia" w:hAnsi="Times New Roman" w:cs="Times New Roman"/>
          <w:color w:val="000000"/>
          <w:sz w:val="28"/>
          <w:szCs w:val="28"/>
        </w:rPr>
        <w:t>доходность</w:t>
      </w:r>
      <w:proofErr w:type="gramEnd"/>
      <w:r w:rsidRPr="00755E69">
        <w:rPr>
          <w:rFonts w:ascii="Times New Roman" w:eastAsiaTheme="minorEastAsia" w:hAnsi="Times New Roman" w:cs="Times New Roman"/>
          <w:color w:val="000000"/>
          <w:sz w:val="28"/>
          <w:szCs w:val="28"/>
        </w:rPr>
        <w:t xml:space="preserve"> за период;</w:t>
      </w:r>
    </w:p>
    <w:p w:rsidR="00755E69" w:rsidRPr="00755E69" w:rsidRDefault="00755E69" w:rsidP="004339F0">
      <w:pPr>
        <w:spacing w:after="0" w:line="360" w:lineRule="auto"/>
        <w:jc w:val="both"/>
        <w:rPr>
          <w:rFonts w:ascii="Times New Roman" w:eastAsiaTheme="minorEastAsia" w:hAnsi="Times New Roman" w:cs="Times New Roman"/>
          <w:color w:val="000000"/>
          <w:sz w:val="28"/>
          <w:szCs w:val="28"/>
        </w:rPr>
      </w:pPr>
      <w:proofErr w:type="gramStart"/>
      <w:r w:rsidRPr="00755E69">
        <w:rPr>
          <w:rFonts w:ascii="Times New Roman" w:eastAsiaTheme="minorEastAsia" w:hAnsi="Times New Roman" w:cs="Times New Roman"/>
          <w:color w:val="000000"/>
          <w:sz w:val="28"/>
          <w:szCs w:val="28"/>
          <w:lang w:val="en-US"/>
        </w:rPr>
        <w:t>n</w:t>
      </w:r>
      <w:r w:rsidRPr="00755E69">
        <w:rPr>
          <w:rFonts w:ascii="Times New Roman" w:eastAsiaTheme="minorEastAsia" w:hAnsi="Times New Roman" w:cs="Times New Roman"/>
          <w:color w:val="000000"/>
          <w:sz w:val="28"/>
          <w:szCs w:val="28"/>
        </w:rPr>
        <w:t>-</w:t>
      </w:r>
      <w:proofErr w:type="gramEnd"/>
      <w:r w:rsidRPr="00755E69">
        <w:rPr>
          <w:rFonts w:ascii="Times New Roman" w:eastAsiaTheme="minorEastAsia" w:hAnsi="Times New Roman" w:cs="Times New Roman"/>
          <w:color w:val="000000"/>
          <w:sz w:val="28"/>
          <w:szCs w:val="28"/>
        </w:rPr>
        <w:t xml:space="preserve"> кол-во периодов.</w:t>
      </w:r>
    </w:p>
    <w:p w:rsidR="00755E69" w:rsidRPr="00755E69" w:rsidRDefault="00755E69" w:rsidP="00755E69">
      <w:pPr>
        <w:spacing w:after="0" w:line="360" w:lineRule="auto"/>
        <w:jc w:val="both"/>
        <w:rPr>
          <w:rFonts w:ascii="Times New Roman" w:eastAsiaTheme="minorEastAsia" w:hAnsi="Times New Roman" w:cs="Times New Roman"/>
          <w:color w:val="000000"/>
          <w:sz w:val="28"/>
          <w:szCs w:val="28"/>
        </w:rPr>
      </w:pPr>
      <w:bookmarkStart w:id="5" w:name="_GoBack"/>
      <m:oMathPara>
        <m:oMathParaPr>
          <m:jc m:val="left"/>
        </m:oMathParaPr>
        <m:oMath>
          <m:r>
            <w:rPr>
              <w:rFonts w:ascii="Cambria Math" w:hAnsi="Cambria Math" w:cs="Times New Roman"/>
              <w:color w:val="000000"/>
              <w:sz w:val="28"/>
              <w:szCs w:val="28"/>
            </w:rPr>
            <m:t>FV=450000∙(</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1+0,15)</m:t>
              </m:r>
            </m:e>
            <m:sup>
              <m:r>
                <w:rPr>
                  <w:rFonts w:ascii="Cambria Math" w:hAnsi="Cambria Math" w:cs="Times New Roman"/>
                  <w:color w:val="000000"/>
                  <w:sz w:val="28"/>
                  <w:szCs w:val="28"/>
                </w:rPr>
                <m:t>3</m:t>
              </m:r>
            </m:sup>
          </m:sSup>
          <m:r>
            <w:rPr>
              <w:rFonts w:ascii="Cambria Math" w:hAnsi="Cambria Math" w:cs="Times New Roman"/>
              <w:color w:val="000000"/>
              <w:sz w:val="28"/>
              <w:szCs w:val="28"/>
            </w:rPr>
            <m:t>=684393,75 руб</m:t>
          </m:r>
          <w:bookmarkEnd w:id="5"/>
          <m:r>
            <w:rPr>
              <w:rFonts w:ascii="Cambria Math" w:hAnsi="Cambria Math" w:cs="Times New Roman"/>
              <w:color w:val="000000"/>
              <w:sz w:val="28"/>
              <w:szCs w:val="28"/>
            </w:rPr>
            <m:t>.</m:t>
          </m:r>
        </m:oMath>
      </m:oMathPara>
    </w:p>
    <w:p w:rsidR="004339F0" w:rsidRPr="00AD6183"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Default="00755E69" w:rsidP="004339F0">
      <w:pPr>
        <w:spacing w:after="0" w:line="360" w:lineRule="auto"/>
        <w:jc w:val="both"/>
        <w:rPr>
          <w:rFonts w:ascii="Times New Roman" w:hAnsi="Times New Roman" w:cs="Times New Roman"/>
          <w:noProof/>
          <w:sz w:val="28"/>
          <w:szCs w:val="28"/>
          <w:lang w:eastAsia="ru-RU"/>
        </w:rPr>
      </w:pPr>
    </w:p>
    <w:p w:rsidR="00755E69" w:rsidRPr="00AD6183" w:rsidRDefault="00755E69" w:rsidP="004339F0">
      <w:pPr>
        <w:spacing w:after="0" w:line="360" w:lineRule="auto"/>
        <w:jc w:val="both"/>
        <w:rPr>
          <w:rFonts w:ascii="Times New Roman" w:hAnsi="Times New Roman" w:cs="Times New Roman"/>
          <w:iCs/>
          <w:sz w:val="28"/>
          <w:szCs w:val="28"/>
        </w:rPr>
      </w:pPr>
    </w:p>
    <w:p w:rsidR="004339F0" w:rsidRPr="00AD6183" w:rsidRDefault="004339F0" w:rsidP="004339F0">
      <w:pPr>
        <w:spacing w:after="0" w:line="360" w:lineRule="auto"/>
        <w:jc w:val="both"/>
        <w:rPr>
          <w:rFonts w:ascii="Times New Roman" w:hAnsi="Times New Roman" w:cs="Times New Roman"/>
          <w:iCs/>
          <w:sz w:val="28"/>
          <w:szCs w:val="28"/>
        </w:rPr>
      </w:pPr>
    </w:p>
    <w:p w:rsidR="004339F0" w:rsidRPr="00AD6183" w:rsidRDefault="004339F0" w:rsidP="004339F0">
      <w:pPr>
        <w:spacing w:after="0" w:line="360" w:lineRule="auto"/>
        <w:jc w:val="both"/>
        <w:rPr>
          <w:rFonts w:ascii="Times New Roman" w:hAnsi="Times New Roman" w:cs="Times New Roman"/>
          <w:iCs/>
          <w:sz w:val="28"/>
          <w:szCs w:val="28"/>
        </w:rPr>
      </w:pPr>
    </w:p>
    <w:p w:rsidR="004339F0" w:rsidRPr="00AD6183"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Заключение</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Управление денежными потоками предприятия является важной составной частью общей системы управлени</w:t>
      </w:r>
      <w:r>
        <w:rPr>
          <w:rFonts w:ascii="Times New Roman" w:hAnsi="Times New Roman" w:cs="Times New Roman"/>
          <w:iCs/>
          <w:sz w:val="28"/>
          <w:szCs w:val="28"/>
        </w:rPr>
        <w:t>я его финансовой деятельностью.</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Оно позволяет решать разнообразные задачи финансового менеджмента и подчинено его главной цели.</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Под денежным потоком предприятия понимают совокупность распределенных во времени поступлений и выплат денежных средств, генерируемых его хозяйственной деятельностью.</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Основной источник информации для анализа денежных потоков – 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 В связи с этим, тема анализа денежных потоков и направлений его оптимизации в последнее время становится все более актуальной.</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4339F0" w:rsidRPr="0007539F"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Основными целями оптимизации денежных потоков предприятия являются:</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lastRenderedPageBreak/>
        <w:t>обеспечение синхронности формирования денежных потоков во времени;</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обеспечение роста чистого денежного потока предприятия.</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Основными объектами оптимизации выступают:</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положительный денежный поток;</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отрицательный денежный поток;</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остаток денежных активов;</w:t>
      </w:r>
    </w:p>
    <w:p w:rsidR="004339F0" w:rsidRPr="0007539F" w:rsidRDefault="004339F0" w:rsidP="004339F0">
      <w:pPr>
        <w:numPr>
          <w:ilvl w:val="0"/>
          <w:numId w:val="5"/>
        </w:numPr>
        <w:spacing w:after="0" w:line="360" w:lineRule="auto"/>
        <w:jc w:val="both"/>
        <w:rPr>
          <w:rFonts w:ascii="Times New Roman" w:hAnsi="Times New Roman" w:cs="Times New Roman"/>
          <w:iCs/>
          <w:sz w:val="28"/>
          <w:szCs w:val="28"/>
        </w:rPr>
      </w:pPr>
      <w:r w:rsidRPr="0007539F">
        <w:rPr>
          <w:rFonts w:ascii="Times New Roman" w:hAnsi="Times New Roman" w:cs="Times New Roman"/>
          <w:iCs/>
          <w:sz w:val="28"/>
          <w:szCs w:val="28"/>
        </w:rPr>
        <w:t>чистый денежный поток.</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Характеристика перечисленных потоков также была представлена в работе, вместе с попыткой выявить положительные и отрицательные качества этих потоков.</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Систематизация деятельности предприятия на три вида (текущую, инвестиционную и финансовую) очень важна для практики России, т. к. благоприятный (близкий к нулю) совокупный денежный поток может быть достигнут за счет элиминирования или покрытия отрицательного денежного потока по текущей деятельности притоком денежных средств от продажи активов или привлечения краткосрочных банковских кредитов. В данном случае величина денежного потока скрывает реальную убыточность деятельности предприятия.</w:t>
      </w:r>
    </w:p>
    <w:p w:rsidR="004339F0"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Процесс управления денежными потоками начинают с анализа движения денежных средств за базовый и отчетный периоды. Такой анализ позволяет установить, где у предприятия генерируется денежная наличность, а где она расходуется.</w:t>
      </w:r>
    </w:p>
    <w:p w:rsidR="004339F0" w:rsidRPr="0007539F" w:rsidRDefault="004339F0" w:rsidP="004339F0">
      <w:pPr>
        <w:spacing w:after="0" w:line="360" w:lineRule="auto"/>
        <w:ind w:firstLine="709"/>
        <w:jc w:val="both"/>
        <w:rPr>
          <w:rFonts w:ascii="Times New Roman" w:hAnsi="Times New Roman" w:cs="Times New Roman"/>
          <w:iCs/>
          <w:sz w:val="28"/>
          <w:szCs w:val="28"/>
        </w:rPr>
      </w:pPr>
      <w:r w:rsidRPr="0007539F">
        <w:rPr>
          <w:rFonts w:ascii="Times New Roman" w:hAnsi="Times New Roman" w:cs="Times New Roman"/>
          <w:iCs/>
          <w:sz w:val="28"/>
          <w:szCs w:val="28"/>
        </w:rPr>
        <w:t>По результатам анализа субъект управления должен принять решение направленные на коррекцию денежного потока. От результатов проведения соответствующих мероприятий, зависит финансовое положение предприятия, именно поэтому тема анализа денежных потоков одна из наиболее животрепещущих.</w:t>
      </w:r>
    </w:p>
    <w:p w:rsidR="004339F0" w:rsidRPr="00927550" w:rsidRDefault="004339F0" w:rsidP="004339F0">
      <w:pPr>
        <w:spacing w:after="0" w:line="360" w:lineRule="auto"/>
        <w:jc w:val="both"/>
        <w:rPr>
          <w:rFonts w:ascii="Times New Roman" w:hAnsi="Times New Roman" w:cs="Times New Roman"/>
          <w:iCs/>
          <w:sz w:val="28"/>
          <w:szCs w:val="28"/>
        </w:rPr>
      </w:pPr>
    </w:p>
    <w:p w:rsidR="004339F0" w:rsidRDefault="004339F0" w:rsidP="004339F0">
      <w:pPr>
        <w:spacing w:after="0" w:line="360" w:lineRule="auto"/>
        <w:jc w:val="both"/>
        <w:rPr>
          <w:rFonts w:ascii="Times New Roman" w:hAnsi="Times New Roman" w:cs="Times New Roman"/>
          <w:iCs/>
          <w:sz w:val="28"/>
          <w:szCs w:val="28"/>
        </w:rPr>
      </w:pPr>
    </w:p>
    <w:p w:rsidR="004339F0" w:rsidRPr="00277966" w:rsidRDefault="004339F0" w:rsidP="004339F0">
      <w:pPr>
        <w:spacing w:after="0" w:line="360" w:lineRule="auto"/>
        <w:ind w:firstLine="709"/>
        <w:jc w:val="both"/>
        <w:rPr>
          <w:rFonts w:ascii="Times New Roman" w:hAnsi="Times New Roman" w:cs="Times New Roman"/>
          <w:iCs/>
          <w:sz w:val="28"/>
          <w:szCs w:val="28"/>
        </w:rPr>
      </w:pPr>
    </w:p>
    <w:p w:rsidR="004339F0" w:rsidRDefault="004339F0" w:rsidP="004339F0">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 xml:space="preserve">Список </w:t>
      </w:r>
      <w:r w:rsidR="00975E8E">
        <w:rPr>
          <w:rFonts w:ascii="Times New Roman" w:hAnsi="Times New Roman" w:cs="Times New Roman"/>
          <w:iCs/>
          <w:sz w:val="28"/>
          <w:szCs w:val="28"/>
        </w:rPr>
        <w:t>литературы</w:t>
      </w:r>
    </w:p>
    <w:p w:rsidR="004339F0" w:rsidRPr="00AB3801" w:rsidRDefault="00975E8E" w:rsidP="00AB3801">
      <w:pPr>
        <w:spacing w:after="0" w:line="360" w:lineRule="auto"/>
        <w:ind w:firstLine="709"/>
        <w:jc w:val="both"/>
        <w:rPr>
          <w:rFonts w:ascii="Times New Roman" w:hAnsi="Times New Roman" w:cs="Times New Roman"/>
          <w:iCs/>
          <w:color w:val="000000" w:themeColor="text1"/>
          <w:sz w:val="28"/>
          <w:szCs w:val="28"/>
        </w:rPr>
      </w:pPr>
      <w:r w:rsidRPr="00AB3801">
        <w:rPr>
          <w:rFonts w:ascii="Times New Roman" w:hAnsi="Times New Roman" w:cs="Times New Roman"/>
          <w:iCs/>
          <w:color w:val="000000" w:themeColor="text1"/>
          <w:sz w:val="28"/>
          <w:szCs w:val="28"/>
        </w:rPr>
        <w:t>1</w:t>
      </w:r>
      <w:r w:rsidR="004339F0" w:rsidRPr="00AB3801">
        <w:rPr>
          <w:rFonts w:ascii="Times New Roman" w:hAnsi="Times New Roman" w:cs="Times New Roman"/>
          <w:iCs/>
          <w:color w:val="000000" w:themeColor="text1"/>
          <w:sz w:val="28"/>
          <w:szCs w:val="28"/>
        </w:rPr>
        <w:t xml:space="preserve">. </w:t>
      </w:r>
      <w:proofErr w:type="spellStart"/>
      <w:r w:rsidR="004339F0" w:rsidRPr="00AB3801">
        <w:rPr>
          <w:rFonts w:ascii="Times New Roman" w:hAnsi="Times New Roman" w:cs="Times New Roman"/>
          <w:iCs/>
          <w:color w:val="000000" w:themeColor="text1"/>
          <w:sz w:val="28"/>
          <w:szCs w:val="28"/>
        </w:rPr>
        <w:t>Бендиков</w:t>
      </w:r>
      <w:proofErr w:type="spellEnd"/>
      <w:r w:rsidR="004339F0" w:rsidRPr="00AB3801">
        <w:rPr>
          <w:rFonts w:ascii="Times New Roman" w:hAnsi="Times New Roman" w:cs="Times New Roman"/>
          <w:iCs/>
          <w:color w:val="000000" w:themeColor="text1"/>
          <w:sz w:val="28"/>
          <w:szCs w:val="28"/>
        </w:rPr>
        <w:t> М.А. Совершенствование диагностики финансового состояния промышленного предприятия. / М.А. </w:t>
      </w:r>
      <w:proofErr w:type="spellStart"/>
      <w:r w:rsidR="004339F0" w:rsidRPr="00AB3801">
        <w:rPr>
          <w:rFonts w:ascii="Times New Roman" w:hAnsi="Times New Roman" w:cs="Times New Roman"/>
          <w:iCs/>
          <w:color w:val="000000" w:themeColor="text1"/>
          <w:sz w:val="28"/>
          <w:szCs w:val="28"/>
        </w:rPr>
        <w:t>Бендиков</w:t>
      </w:r>
      <w:proofErr w:type="spellEnd"/>
      <w:r w:rsidR="004339F0" w:rsidRPr="00AB3801">
        <w:rPr>
          <w:rFonts w:ascii="Times New Roman" w:hAnsi="Times New Roman" w:cs="Times New Roman"/>
          <w:iCs/>
          <w:color w:val="000000" w:themeColor="text1"/>
          <w:sz w:val="28"/>
          <w:szCs w:val="28"/>
        </w:rPr>
        <w:t>, Е.В. </w:t>
      </w:r>
      <w:proofErr w:type="spellStart"/>
      <w:r w:rsidR="004339F0" w:rsidRPr="00AB3801">
        <w:rPr>
          <w:rFonts w:ascii="Times New Roman" w:hAnsi="Times New Roman" w:cs="Times New Roman"/>
          <w:iCs/>
          <w:color w:val="000000" w:themeColor="text1"/>
          <w:sz w:val="28"/>
          <w:szCs w:val="28"/>
        </w:rPr>
        <w:t>Джамай</w:t>
      </w:r>
      <w:proofErr w:type="spellEnd"/>
      <w:r w:rsidR="004339F0" w:rsidRPr="00AB3801">
        <w:rPr>
          <w:rFonts w:ascii="Times New Roman" w:hAnsi="Times New Roman" w:cs="Times New Roman"/>
          <w:iCs/>
          <w:color w:val="000000" w:themeColor="text1"/>
          <w:sz w:val="28"/>
          <w:szCs w:val="28"/>
        </w:rPr>
        <w:t>. // Менеджмент в России и за рубежом. – №5. – 2017. – с. 84-91.</w:t>
      </w:r>
    </w:p>
    <w:p w:rsidR="004339F0" w:rsidRPr="00AB3801" w:rsidRDefault="00975E8E" w:rsidP="00AB3801">
      <w:pPr>
        <w:spacing w:after="0" w:line="360" w:lineRule="auto"/>
        <w:ind w:firstLine="709"/>
        <w:jc w:val="both"/>
        <w:rPr>
          <w:rFonts w:ascii="Times New Roman" w:hAnsi="Times New Roman" w:cs="Times New Roman"/>
          <w:iCs/>
          <w:color w:val="000000" w:themeColor="text1"/>
          <w:sz w:val="28"/>
          <w:szCs w:val="28"/>
        </w:rPr>
      </w:pPr>
      <w:r w:rsidRPr="00AB3801">
        <w:rPr>
          <w:rFonts w:ascii="Times New Roman" w:hAnsi="Times New Roman" w:cs="Times New Roman"/>
          <w:iCs/>
          <w:color w:val="000000" w:themeColor="text1"/>
          <w:sz w:val="28"/>
          <w:szCs w:val="28"/>
        </w:rPr>
        <w:t>2</w:t>
      </w:r>
      <w:r w:rsidR="004339F0" w:rsidRPr="00AB3801">
        <w:rPr>
          <w:rFonts w:ascii="Times New Roman" w:hAnsi="Times New Roman" w:cs="Times New Roman"/>
          <w:iCs/>
          <w:color w:val="000000" w:themeColor="text1"/>
          <w:sz w:val="28"/>
          <w:szCs w:val="28"/>
        </w:rPr>
        <w:t xml:space="preserve">. </w:t>
      </w:r>
      <w:proofErr w:type="spellStart"/>
      <w:r w:rsidR="004339F0" w:rsidRPr="00AB3801">
        <w:rPr>
          <w:rFonts w:ascii="Times New Roman" w:hAnsi="Times New Roman" w:cs="Times New Roman"/>
          <w:iCs/>
          <w:color w:val="000000" w:themeColor="text1"/>
          <w:sz w:val="28"/>
          <w:szCs w:val="28"/>
        </w:rPr>
        <w:t>Бернстайн</w:t>
      </w:r>
      <w:proofErr w:type="spellEnd"/>
      <w:r w:rsidR="004339F0" w:rsidRPr="00AB3801">
        <w:rPr>
          <w:rFonts w:ascii="Times New Roman" w:hAnsi="Times New Roman" w:cs="Times New Roman"/>
          <w:iCs/>
          <w:color w:val="000000" w:themeColor="text1"/>
          <w:sz w:val="28"/>
          <w:szCs w:val="28"/>
        </w:rPr>
        <w:t xml:space="preserve"> Л.А. Анализ финансовой отчетности: теория, практика и интерпретация: Пер. с англ./ Л.А. </w:t>
      </w:r>
      <w:proofErr w:type="spellStart"/>
      <w:r w:rsidR="004339F0" w:rsidRPr="00AB3801">
        <w:rPr>
          <w:rFonts w:ascii="Times New Roman" w:hAnsi="Times New Roman" w:cs="Times New Roman"/>
          <w:iCs/>
          <w:color w:val="000000" w:themeColor="text1"/>
          <w:sz w:val="28"/>
          <w:szCs w:val="28"/>
        </w:rPr>
        <w:t>Бернстайн</w:t>
      </w:r>
      <w:proofErr w:type="spellEnd"/>
      <w:r w:rsidR="004339F0" w:rsidRPr="00AB3801">
        <w:rPr>
          <w:rFonts w:ascii="Times New Roman" w:hAnsi="Times New Roman" w:cs="Times New Roman"/>
          <w:iCs/>
          <w:color w:val="000000" w:themeColor="text1"/>
          <w:sz w:val="28"/>
          <w:szCs w:val="28"/>
        </w:rPr>
        <w:t>. – М.: Финансы и статистика, 2017. – с. 458.</w:t>
      </w:r>
    </w:p>
    <w:p w:rsidR="00AB3801" w:rsidRPr="00AB3801" w:rsidRDefault="00AB3801" w:rsidP="00AB3801">
      <w:pPr>
        <w:pStyle w:val="a8"/>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 xml:space="preserve">3. </w:t>
      </w:r>
      <w:r w:rsidRPr="00AB3801">
        <w:rPr>
          <w:color w:val="000000" w:themeColor="text1"/>
          <w:sz w:val="28"/>
          <w:szCs w:val="28"/>
        </w:rPr>
        <w:t>Бланк И.А. Классификация денежных потоков предприятия/ И.А. Бланк.</w:t>
      </w:r>
      <w:r w:rsidR="00A727BB">
        <w:rPr>
          <w:color w:val="000000" w:themeColor="text1"/>
          <w:sz w:val="28"/>
          <w:szCs w:val="28"/>
        </w:rPr>
        <w:t xml:space="preserve"> – К.: Ника – Центр, </w:t>
      </w:r>
      <w:proofErr w:type="spellStart"/>
      <w:r w:rsidR="00A727BB">
        <w:rPr>
          <w:color w:val="000000" w:themeColor="text1"/>
          <w:sz w:val="28"/>
          <w:szCs w:val="28"/>
        </w:rPr>
        <w:t>Эльга</w:t>
      </w:r>
      <w:proofErr w:type="spellEnd"/>
      <w:r w:rsidR="00A727BB">
        <w:rPr>
          <w:color w:val="000000" w:themeColor="text1"/>
          <w:sz w:val="28"/>
          <w:szCs w:val="28"/>
        </w:rPr>
        <w:t>, 2016</w:t>
      </w:r>
      <w:r w:rsidRPr="00AB3801">
        <w:rPr>
          <w:color w:val="000000" w:themeColor="text1"/>
          <w:sz w:val="28"/>
          <w:szCs w:val="28"/>
        </w:rPr>
        <w:t>. – с. 312.</w:t>
      </w:r>
    </w:p>
    <w:p w:rsidR="004339F0" w:rsidRPr="00AB3801" w:rsidRDefault="00AB3801" w:rsidP="00AB3801">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4</w:t>
      </w:r>
      <w:r w:rsidR="004339F0" w:rsidRPr="00AB3801">
        <w:rPr>
          <w:rFonts w:ascii="Times New Roman" w:hAnsi="Times New Roman" w:cs="Times New Roman"/>
          <w:iCs/>
          <w:color w:val="000000" w:themeColor="text1"/>
          <w:sz w:val="28"/>
          <w:szCs w:val="28"/>
        </w:rPr>
        <w:t xml:space="preserve">. Ван </w:t>
      </w:r>
      <w:proofErr w:type="spellStart"/>
      <w:r w:rsidR="004339F0" w:rsidRPr="00AB3801">
        <w:rPr>
          <w:rFonts w:ascii="Times New Roman" w:hAnsi="Times New Roman" w:cs="Times New Roman"/>
          <w:iCs/>
          <w:color w:val="000000" w:themeColor="text1"/>
          <w:sz w:val="28"/>
          <w:szCs w:val="28"/>
        </w:rPr>
        <w:t>Хорн</w:t>
      </w:r>
      <w:proofErr w:type="spellEnd"/>
      <w:r w:rsidR="004339F0" w:rsidRPr="00AB3801">
        <w:rPr>
          <w:rFonts w:ascii="Times New Roman" w:hAnsi="Times New Roman" w:cs="Times New Roman"/>
          <w:iCs/>
          <w:color w:val="000000" w:themeColor="text1"/>
          <w:sz w:val="28"/>
          <w:szCs w:val="28"/>
        </w:rPr>
        <w:t xml:space="preserve"> Дж. К. Основы управления финансами: Пер. с англ. / </w:t>
      </w:r>
      <w:proofErr w:type="spellStart"/>
      <w:r w:rsidR="004339F0" w:rsidRPr="00AB3801">
        <w:rPr>
          <w:rFonts w:ascii="Times New Roman" w:hAnsi="Times New Roman" w:cs="Times New Roman"/>
          <w:iCs/>
          <w:color w:val="000000" w:themeColor="text1"/>
          <w:sz w:val="28"/>
          <w:szCs w:val="28"/>
        </w:rPr>
        <w:t>Дж.К</w:t>
      </w:r>
      <w:proofErr w:type="spellEnd"/>
      <w:r w:rsidR="004339F0" w:rsidRPr="00AB3801">
        <w:rPr>
          <w:rFonts w:ascii="Times New Roman" w:hAnsi="Times New Roman" w:cs="Times New Roman"/>
          <w:iCs/>
          <w:color w:val="000000" w:themeColor="text1"/>
          <w:sz w:val="28"/>
          <w:szCs w:val="28"/>
        </w:rPr>
        <w:t xml:space="preserve">. Ван </w:t>
      </w:r>
      <w:proofErr w:type="spellStart"/>
      <w:r w:rsidR="004339F0" w:rsidRPr="00AB3801">
        <w:rPr>
          <w:rFonts w:ascii="Times New Roman" w:hAnsi="Times New Roman" w:cs="Times New Roman"/>
          <w:iCs/>
          <w:color w:val="000000" w:themeColor="text1"/>
          <w:sz w:val="28"/>
          <w:szCs w:val="28"/>
        </w:rPr>
        <w:t>Хорн</w:t>
      </w:r>
      <w:proofErr w:type="spellEnd"/>
      <w:r w:rsidR="004339F0" w:rsidRPr="00AB3801">
        <w:rPr>
          <w:rFonts w:ascii="Times New Roman" w:hAnsi="Times New Roman" w:cs="Times New Roman"/>
          <w:iCs/>
          <w:color w:val="000000" w:themeColor="text1"/>
          <w:sz w:val="28"/>
          <w:szCs w:val="28"/>
        </w:rPr>
        <w:t>. – М.: Финансы и статистика, 2015. – с. 180.</w:t>
      </w:r>
    </w:p>
    <w:p w:rsidR="00AB3801" w:rsidRPr="00AB3801" w:rsidRDefault="00AB3801" w:rsidP="00AB3801">
      <w:pPr>
        <w:pStyle w:val="a8"/>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 xml:space="preserve">5. </w:t>
      </w:r>
      <w:r w:rsidRPr="00AB3801">
        <w:rPr>
          <w:color w:val="000000" w:themeColor="text1"/>
          <w:sz w:val="28"/>
          <w:szCs w:val="28"/>
        </w:rPr>
        <w:t>Игнатов А.В. Анализ финансового состояния предприятия. / А.В. Игнатов. // Фин</w:t>
      </w:r>
      <w:r w:rsidR="00A727BB">
        <w:rPr>
          <w:color w:val="000000" w:themeColor="text1"/>
          <w:sz w:val="28"/>
          <w:szCs w:val="28"/>
        </w:rPr>
        <w:t>ансовый менеджмент. – №4. – 2019</w:t>
      </w:r>
      <w:r w:rsidRPr="00AB3801">
        <w:rPr>
          <w:color w:val="000000" w:themeColor="text1"/>
          <w:sz w:val="28"/>
          <w:szCs w:val="28"/>
        </w:rPr>
        <w:t>. – с. 3–20.</w:t>
      </w:r>
    </w:p>
    <w:p w:rsidR="004339F0" w:rsidRPr="00AB3801" w:rsidRDefault="00AB3801" w:rsidP="00AB3801">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6</w:t>
      </w:r>
      <w:r w:rsidR="004339F0" w:rsidRPr="00AB3801">
        <w:rPr>
          <w:rFonts w:ascii="Times New Roman" w:hAnsi="Times New Roman" w:cs="Times New Roman"/>
          <w:iCs/>
          <w:color w:val="000000" w:themeColor="text1"/>
          <w:sz w:val="28"/>
          <w:szCs w:val="28"/>
        </w:rPr>
        <w:t xml:space="preserve">. </w:t>
      </w:r>
      <w:proofErr w:type="spellStart"/>
      <w:r w:rsidR="004339F0" w:rsidRPr="00AB3801">
        <w:rPr>
          <w:rFonts w:ascii="Times New Roman" w:hAnsi="Times New Roman" w:cs="Times New Roman"/>
          <w:iCs/>
          <w:color w:val="000000" w:themeColor="text1"/>
          <w:sz w:val="28"/>
          <w:szCs w:val="28"/>
        </w:rPr>
        <w:t>Илясов</w:t>
      </w:r>
      <w:proofErr w:type="spellEnd"/>
      <w:r w:rsidR="004339F0" w:rsidRPr="00AB3801">
        <w:rPr>
          <w:rFonts w:ascii="Times New Roman" w:hAnsi="Times New Roman" w:cs="Times New Roman"/>
          <w:iCs/>
          <w:color w:val="000000" w:themeColor="text1"/>
          <w:sz w:val="28"/>
          <w:szCs w:val="28"/>
        </w:rPr>
        <w:t> Т.Г. Как улучшить финансовое состояние предприятия. / Т.Г. </w:t>
      </w:r>
      <w:proofErr w:type="spellStart"/>
      <w:r w:rsidR="004339F0" w:rsidRPr="00AB3801">
        <w:rPr>
          <w:rFonts w:ascii="Times New Roman" w:hAnsi="Times New Roman" w:cs="Times New Roman"/>
          <w:iCs/>
          <w:color w:val="000000" w:themeColor="text1"/>
          <w:sz w:val="28"/>
          <w:szCs w:val="28"/>
        </w:rPr>
        <w:t>Илясов</w:t>
      </w:r>
      <w:proofErr w:type="spellEnd"/>
      <w:r w:rsidR="004339F0" w:rsidRPr="00AB3801">
        <w:rPr>
          <w:rFonts w:ascii="Times New Roman" w:hAnsi="Times New Roman" w:cs="Times New Roman"/>
          <w:iCs/>
          <w:color w:val="000000" w:themeColor="text1"/>
          <w:sz w:val="28"/>
          <w:szCs w:val="28"/>
        </w:rPr>
        <w:t>. // Финансы. – №10. – 20</w:t>
      </w:r>
      <w:r w:rsidR="00A727BB">
        <w:rPr>
          <w:rFonts w:ascii="Times New Roman" w:hAnsi="Times New Roman" w:cs="Times New Roman"/>
          <w:iCs/>
          <w:color w:val="000000" w:themeColor="text1"/>
          <w:sz w:val="28"/>
          <w:szCs w:val="28"/>
        </w:rPr>
        <w:t>15</w:t>
      </w:r>
      <w:r w:rsidR="004339F0" w:rsidRPr="00AB3801">
        <w:rPr>
          <w:rFonts w:ascii="Times New Roman" w:hAnsi="Times New Roman" w:cs="Times New Roman"/>
          <w:iCs/>
          <w:color w:val="000000" w:themeColor="text1"/>
          <w:sz w:val="28"/>
          <w:szCs w:val="28"/>
        </w:rPr>
        <w:t>. – с. 70–73.</w:t>
      </w:r>
    </w:p>
    <w:p w:rsidR="004339F0" w:rsidRPr="00AB3801" w:rsidRDefault="00AB3801" w:rsidP="00AB3801">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7</w:t>
      </w:r>
      <w:r w:rsidR="004339F0" w:rsidRPr="00AB3801">
        <w:rPr>
          <w:rFonts w:ascii="Times New Roman" w:hAnsi="Times New Roman" w:cs="Times New Roman"/>
          <w:iCs/>
          <w:color w:val="000000" w:themeColor="text1"/>
          <w:sz w:val="28"/>
          <w:szCs w:val="28"/>
        </w:rPr>
        <w:t>. Ковалев В.В. Финансы предприятий. / В.В. Ковалев. – М.: Проспект, 20</w:t>
      </w:r>
      <w:r w:rsidR="00A727BB">
        <w:rPr>
          <w:rFonts w:ascii="Times New Roman" w:hAnsi="Times New Roman" w:cs="Times New Roman"/>
          <w:iCs/>
          <w:color w:val="000000" w:themeColor="text1"/>
          <w:sz w:val="28"/>
          <w:szCs w:val="28"/>
        </w:rPr>
        <w:t>17</w:t>
      </w:r>
      <w:r w:rsidR="004339F0" w:rsidRPr="00AB3801">
        <w:rPr>
          <w:rFonts w:ascii="Times New Roman" w:hAnsi="Times New Roman" w:cs="Times New Roman"/>
          <w:iCs/>
          <w:color w:val="000000" w:themeColor="text1"/>
          <w:sz w:val="28"/>
          <w:szCs w:val="28"/>
        </w:rPr>
        <w:t>. – 352 с.</w:t>
      </w:r>
    </w:p>
    <w:p w:rsidR="004339F0" w:rsidRPr="00AB3801" w:rsidRDefault="00AB3801" w:rsidP="00AB3801">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8</w:t>
      </w:r>
      <w:r w:rsidR="004339F0" w:rsidRPr="00AB3801">
        <w:rPr>
          <w:rFonts w:ascii="Times New Roman" w:hAnsi="Times New Roman" w:cs="Times New Roman"/>
          <w:iCs/>
          <w:color w:val="000000" w:themeColor="text1"/>
          <w:sz w:val="28"/>
          <w:szCs w:val="28"/>
        </w:rPr>
        <w:t>. Ковалев В.В. Управление финансами. / В.В. Ковалев. – М.: ФБК Пресс, 20</w:t>
      </w:r>
      <w:r w:rsidR="00A727BB">
        <w:rPr>
          <w:rFonts w:ascii="Times New Roman" w:hAnsi="Times New Roman" w:cs="Times New Roman"/>
          <w:iCs/>
          <w:color w:val="000000" w:themeColor="text1"/>
          <w:sz w:val="28"/>
          <w:szCs w:val="28"/>
        </w:rPr>
        <w:t>17</w:t>
      </w:r>
      <w:r w:rsidR="004339F0" w:rsidRPr="00AB3801">
        <w:rPr>
          <w:rFonts w:ascii="Times New Roman" w:hAnsi="Times New Roman" w:cs="Times New Roman"/>
          <w:iCs/>
          <w:color w:val="000000" w:themeColor="text1"/>
          <w:sz w:val="28"/>
          <w:szCs w:val="28"/>
        </w:rPr>
        <w:t>. – 171 с.</w:t>
      </w:r>
    </w:p>
    <w:p w:rsidR="00AB3801" w:rsidRPr="00AB3801" w:rsidRDefault="00AB3801" w:rsidP="00AB3801">
      <w:pPr>
        <w:pStyle w:val="a8"/>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 xml:space="preserve">9. </w:t>
      </w:r>
      <w:r w:rsidRPr="00AB3801">
        <w:rPr>
          <w:color w:val="000000" w:themeColor="text1"/>
          <w:sz w:val="28"/>
          <w:szCs w:val="28"/>
        </w:rPr>
        <w:t>Любушкин Н.П. Экономический анализ: теория и практика / Н.П. Любушкин// Экономи</w:t>
      </w:r>
      <w:r w:rsidR="00A727BB">
        <w:rPr>
          <w:color w:val="000000" w:themeColor="text1"/>
          <w:sz w:val="28"/>
          <w:szCs w:val="28"/>
        </w:rPr>
        <w:t>ческий анализ. - № 8 (41) – 2016</w:t>
      </w:r>
      <w:r w:rsidRPr="00AB3801">
        <w:rPr>
          <w:color w:val="000000" w:themeColor="text1"/>
          <w:sz w:val="28"/>
          <w:szCs w:val="28"/>
        </w:rPr>
        <w:t>. - с. 16.</w:t>
      </w:r>
    </w:p>
    <w:p w:rsidR="00AB3801" w:rsidRPr="00AB3801" w:rsidRDefault="00AB3801" w:rsidP="00AB3801">
      <w:pPr>
        <w:pStyle w:val="a8"/>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 xml:space="preserve">10. </w:t>
      </w:r>
      <w:proofErr w:type="spellStart"/>
      <w:r w:rsidRPr="00AB3801">
        <w:rPr>
          <w:color w:val="000000" w:themeColor="text1"/>
          <w:sz w:val="28"/>
          <w:szCs w:val="28"/>
        </w:rPr>
        <w:t>Продченко</w:t>
      </w:r>
      <w:proofErr w:type="spellEnd"/>
      <w:r w:rsidRPr="00AB3801">
        <w:rPr>
          <w:color w:val="000000" w:themeColor="text1"/>
          <w:sz w:val="28"/>
          <w:szCs w:val="28"/>
        </w:rPr>
        <w:t xml:space="preserve"> И.А. Теоретические основы финансового менеджмента: учебный курс/ И</w:t>
      </w:r>
      <w:r w:rsidR="00A727BB">
        <w:rPr>
          <w:color w:val="000000" w:themeColor="text1"/>
          <w:sz w:val="28"/>
          <w:szCs w:val="28"/>
        </w:rPr>
        <w:t xml:space="preserve">.А. </w:t>
      </w:r>
      <w:proofErr w:type="spellStart"/>
      <w:r w:rsidR="00A727BB">
        <w:rPr>
          <w:color w:val="000000" w:themeColor="text1"/>
          <w:sz w:val="28"/>
          <w:szCs w:val="28"/>
        </w:rPr>
        <w:t>Продченко</w:t>
      </w:r>
      <w:proofErr w:type="spellEnd"/>
      <w:r w:rsidR="00A727BB">
        <w:rPr>
          <w:color w:val="000000" w:themeColor="text1"/>
          <w:sz w:val="28"/>
          <w:szCs w:val="28"/>
        </w:rPr>
        <w:t>. – М.: МИЭМП, 2018</w:t>
      </w:r>
      <w:r w:rsidRPr="00AB3801">
        <w:rPr>
          <w:color w:val="000000" w:themeColor="text1"/>
          <w:sz w:val="28"/>
          <w:szCs w:val="28"/>
        </w:rPr>
        <w:t>. – с. 138.</w:t>
      </w:r>
    </w:p>
    <w:p w:rsidR="00AB3801" w:rsidRPr="00AB3801" w:rsidRDefault="00AB3801" w:rsidP="00AB3801">
      <w:pPr>
        <w:pStyle w:val="a8"/>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 xml:space="preserve">11. </w:t>
      </w:r>
      <w:proofErr w:type="spellStart"/>
      <w:r w:rsidRPr="00AB3801">
        <w:rPr>
          <w:color w:val="000000" w:themeColor="text1"/>
          <w:sz w:val="28"/>
          <w:szCs w:val="28"/>
        </w:rPr>
        <w:t>Хахонова</w:t>
      </w:r>
      <w:proofErr w:type="spellEnd"/>
      <w:r w:rsidRPr="00AB3801">
        <w:rPr>
          <w:color w:val="000000" w:themeColor="text1"/>
          <w:sz w:val="28"/>
          <w:szCs w:val="28"/>
        </w:rPr>
        <w:t xml:space="preserve"> Н.Н., Проблемы оценки и измерения денежных потоков /</w:t>
      </w:r>
      <w:proofErr w:type="spellStart"/>
      <w:r w:rsidRPr="00AB3801">
        <w:rPr>
          <w:color w:val="000000" w:themeColor="text1"/>
          <w:sz w:val="28"/>
          <w:szCs w:val="28"/>
        </w:rPr>
        <w:t>Н.Н.Хахонова</w:t>
      </w:r>
      <w:proofErr w:type="spellEnd"/>
      <w:r w:rsidRPr="00AB3801">
        <w:rPr>
          <w:color w:val="000000" w:themeColor="text1"/>
          <w:sz w:val="28"/>
          <w:szCs w:val="28"/>
        </w:rPr>
        <w:t xml:space="preserve"> // Экономический а</w:t>
      </w:r>
      <w:r w:rsidR="00A727BB">
        <w:rPr>
          <w:color w:val="000000" w:themeColor="text1"/>
          <w:sz w:val="28"/>
          <w:szCs w:val="28"/>
        </w:rPr>
        <w:t>нализ: теория и практика. - 2018</w:t>
      </w:r>
      <w:r w:rsidRPr="00AB3801">
        <w:rPr>
          <w:color w:val="000000" w:themeColor="text1"/>
          <w:sz w:val="28"/>
          <w:szCs w:val="28"/>
        </w:rPr>
        <w:t xml:space="preserve"> - №10 – с.36 – 41.</w:t>
      </w:r>
    </w:p>
    <w:p w:rsidR="00AB3801" w:rsidRPr="00AB3801" w:rsidRDefault="00AB3801" w:rsidP="00AB3801">
      <w:pPr>
        <w:pStyle w:val="a8"/>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 xml:space="preserve">12. </w:t>
      </w:r>
      <w:r w:rsidRPr="00AB3801">
        <w:rPr>
          <w:color w:val="000000" w:themeColor="text1"/>
          <w:sz w:val="28"/>
          <w:szCs w:val="28"/>
        </w:rPr>
        <w:t xml:space="preserve">Шахова М.С. Как финансировать бизнес </w:t>
      </w:r>
      <w:r w:rsidR="00A727BB">
        <w:rPr>
          <w:color w:val="000000" w:themeColor="text1"/>
          <w:sz w:val="28"/>
          <w:szCs w:val="28"/>
        </w:rPr>
        <w:t>/ М.С. Шахова // Финансы. – 2020</w:t>
      </w:r>
      <w:r w:rsidRPr="00AB3801">
        <w:rPr>
          <w:color w:val="000000" w:themeColor="text1"/>
          <w:sz w:val="28"/>
          <w:szCs w:val="28"/>
        </w:rPr>
        <w:t>. – №8. – С. 2–6.</w:t>
      </w:r>
    </w:p>
    <w:p w:rsidR="004339F0" w:rsidRPr="0007539F" w:rsidRDefault="004339F0" w:rsidP="004339F0">
      <w:pPr>
        <w:spacing w:after="0" w:line="360" w:lineRule="auto"/>
        <w:jc w:val="both"/>
        <w:rPr>
          <w:rFonts w:ascii="Times New Roman" w:hAnsi="Times New Roman" w:cs="Times New Roman"/>
          <w:iCs/>
          <w:sz w:val="28"/>
          <w:szCs w:val="28"/>
        </w:rPr>
      </w:pPr>
    </w:p>
    <w:p w:rsidR="00CD5ECA" w:rsidRDefault="00CD5ECA"/>
    <w:sectPr w:rsidR="00CD5ECA" w:rsidSect="0007539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F7" w:rsidRDefault="00136CF7">
      <w:pPr>
        <w:spacing w:after="0" w:line="240" w:lineRule="auto"/>
      </w:pPr>
      <w:r>
        <w:separator/>
      </w:r>
    </w:p>
  </w:endnote>
  <w:endnote w:type="continuationSeparator" w:id="0">
    <w:p w:rsidR="00136CF7" w:rsidRDefault="0013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D6" w:rsidRDefault="00B831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316082"/>
      <w:docPartObj>
        <w:docPartGallery w:val="Page Numbers (Bottom of Page)"/>
        <w:docPartUnique/>
      </w:docPartObj>
    </w:sdtPr>
    <w:sdtEndPr>
      <w:rPr>
        <w:rFonts w:ascii="Times New Roman" w:hAnsi="Times New Roman" w:cs="Times New Roman"/>
      </w:rPr>
    </w:sdtEndPr>
    <w:sdtContent>
      <w:p w:rsidR="00B831D6" w:rsidRPr="00B831D6" w:rsidRDefault="00B831D6">
        <w:pPr>
          <w:pStyle w:val="a4"/>
          <w:jc w:val="center"/>
          <w:rPr>
            <w:rFonts w:ascii="Times New Roman" w:hAnsi="Times New Roman" w:cs="Times New Roman"/>
          </w:rPr>
        </w:pPr>
        <w:r w:rsidRPr="00B831D6">
          <w:rPr>
            <w:rFonts w:ascii="Times New Roman" w:hAnsi="Times New Roman" w:cs="Times New Roman"/>
          </w:rPr>
          <w:fldChar w:fldCharType="begin"/>
        </w:r>
        <w:r w:rsidRPr="00B831D6">
          <w:rPr>
            <w:rFonts w:ascii="Times New Roman" w:hAnsi="Times New Roman" w:cs="Times New Roman"/>
          </w:rPr>
          <w:instrText>PAGE   \* MERGEFORMAT</w:instrText>
        </w:r>
        <w:r w:rsidRPr="00B831D6">
          <w:rPr>
            <w:rFonts w:ascii="Times New Roman" w:hAnsi="Times New Roman" w:cs="Times New Roman"/>
          </w:rPr>
          <w:fldChar w:fldCharType="separate"/>
        </w:r>
        <w:r w:rsidR="002D1CA9">
          <w:rPr>
            <w:rFonts w:ascii="Times New Roman" w:hAnsi="Times New Roman" w:cs="Times New Roman"/>
            <w:noProof/>
          </w:rPr>
          <w:t>17</w:t>
        </w:r>
        <w:r w:rsidRPr="00B831D6">
          <w:rPr>
            <w:rFonts w:ascii="Times New Roman" w:hAnsi="Times New Roman" w:cs="Times New Roman"/>
          </w:rPr>
          <w:fldChar w:fldCharType="end"/>
        </w:r>
      </w:p>
    </w:sdtContent>
  </w:sdt>
  <w:p w:rsidR="0007539F" w:rsidRDefault="00136CF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D6" w:rsidRDefault="00B831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F7" w:rsidRDefault="00136CF7">
      <w:pPr>
        <w:spacing w:after="0" w:line="240" w:lineRule="auto"/>
      </w:pPr>
      <w:r>
        <w:separator/>
      </w:r>
    </w:p>
  </w:footnote>
  <w:footnote w:type="continuationSeparator" w:id="0">
    <w:p w:rsidR="00136CF7" w:rsidRDefault="0013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D6" w:rsidRDefault="00B831D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D6" w:rsidRDefault="00B831D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D6" w:rsidRDefault="00B831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516E"/>
    <w:multiLevelType w:val="multilevel"/>
    <w:tmpl w:val="4FB08F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EC3408"/>
    <w:multiLevelType w:val="multilevel"/>
    <w:tmpl w:val="9620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13808"/>
    <w:multiLevelType w:val="multilevel"/>
    <w:tmpl w:val="7664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B13E3"/>
    <w:multiLevelType w:val="multilevel"/>
    <w:tmpl w:val="5E1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E7EDA"/>
    <w:multiLevelType w:val="multilevel"/>
    <w:tmpl w:val="9980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237B1"/>
    <w:multiLevelType w:val="multilevel"/>
    <w:tmpl w:val="90D6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A456B"/>
    <w:multiLevelType w:val="multilevel"/>
    <w:tmpl w:val="C35A0C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B209D8"/>
    <w:multiLevelType w:val="multilevel"/>
    <w:tmpl w:val="8B76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12F55"/>
    <w:multiLevelType w:val="multilevel"/>
    <w:tmpl w:val="F748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D42A3"/>
    <w:multiLevelType w:val="multilevel"/>
    <w:tmpl w:val="5268F0E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2F768A"/>
    <w:multiLevelType w:val="multilevel"/>
    <w:tmpl w:val="C90E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9"/>
  </w:num>
  <w:num w:numId="5">
    <w:abstractNumId w:val="7"/>
  </w:num>
  <w:num w:numId="6">
    <w:abstractNumId w:val="2"/>
  </w:num>
  <w:num w:numId="7">
    <w:abstractNumId w:val="4"/>
  </w:num>
  <w:num w:numId="8">
    <w:abstractNumId w:val="5"/>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01"/>
    <w:rsid w:val="00136CF7"/>
    <w:rsid w:val="0020302B"/>
    <w:rsid w:val="00223D12"/>
    <w:rsid w:val="002D1CA9"/>
    <w:rsid w:val="002F19F1"/>
    <w:rsid w:val="003054C8"/>
    <w:rsid w:val="004339F0"/>
    <w:rsid w:val="00497D91"/>
    <w:rsid w:val="004F5500"/>
    <w:rsid w:val="00755E69"/>
    <w:rsid w:val="00790495"/>
    <w:rsid w:val="00863801"/>
    <w:rsid w:val="00975E8E"/>
    <w:rsid w:val="00A13A32"/>
    <w:rsid w:val="00A57D25"/>
    <w:rsid w:val="00A727BB"/>
    <w:rsid w:val="00A82072"/>
    <w:rsid w:val="00AB3801"/>
    <w:rsid w:val="00B831D6"/>
    <w:rsid w:val="00CD5ECA"/>
    <w:rsid w:val="00D21DEB"/>
    <w:rsid w:val="00DA0A75"/>
    <w:rsid w:val="00E1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404-27EA-4F3E-9474-8155A50C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9F0"/>
    <w:pPr>
      <w:spacing w:after="200" w:line="276" w:lineRule="auto"/>
    </w:pPr>
  </w:style>
  <w:style w:type="paragraph" w:styleId="1">
    <w:name w:val="heading 1"/>
    <w:basedOn w:val="a"/>
    <w:next w:val="a"/>
    <w:link w:val="10"/>
    <w:uiPriority w:val="9"/>
    <w:qFormat/>
    <w:rsid w:val="00E117B9"/>
    <w:pPr>
      <w:keepNext/>
      <w:keepLines/>
      <w:spacing w:before="240" w:after="0" w:line="360" w:lineRule="auto"/>
      <w:jc w:val="center"/>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9F0"/>
    <w:pPr>
      <w:ind w:left="720"/>
      <w:contextualSpacing/>
    </w:pPr>
  </w:style>
  <w:style w:type="paragraph" w:styleId="a4">
    <w:name w:val="footer"/>
    <w:basedOn w:val="a"/>
    <w:link w:val="a5"/>
    <w:uiPriority w:val="99"/>
    <w:unhideWhenUsed/>
    <w:rsid w:val="004339F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339F0"/>
  </w:style>
  <w:style w:type="paragraph" w:styleId="a6">
    <w:name w:val="Body Text Indent"/>
    <w:basedOn w:val="a"/>
    <w:link w:val="a7"/>
    <w:rsid w:val="004339F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339F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17B9"/>
    <w:rPr>
      <w:rFonts w:ascii="Times New Roman" w:eastAsiaTheme="majorEastAsia" w:hAnsi="Times New Roman" w:cstheme="majorBidi"/>
      <w:color w:val="000000" w:themeColor="text1"/>
      <w:sz w:val="28"/>
      <w:szCs w:val="32"/>
    </w:rPr>
  </w:style>
  <w:style w:type="paragraph" w:styleId="a8">
    <w:name w:val="Normal (Web)"/>
    <w:basedOn w:val="a"/>
    <w:uiPriority w:val="99"/>
    <w:unhideWhenUsed/>
    <w:rsid w:val="00E11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117B9"/>
    <w:pPr>
      <w:spacing w:after="100" w:line="259" w:lineRule="auto"/>
    </w:pPr>
  </w:style>
  <w:style w:type="paragraph" w:styleId="a9">
    <w:name w:val="header"/>
    <w:basedOn w:val="a"/>
    <w:link w:val="aa"/>
    <w:uiPriority w:val="99"/>
    <w:unhideWhenUsed/>
    <w:rsid w:val="00B831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31D6"/>
  </w:style>
  <w:style w:type="table" w:styleId="ab">
    <w:name w:val="Table Grid"/>
    <w:basedOn w:val="a1"/>
    <w:uiPriority w:val="39"/>
    <w:rsid w:val="002F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755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4870">
      <w:bodyDiv w:val="1"/>
      <w:marLeft w:val="0"/>
      <w:marRight w:val="0"/>
      <w:marTop w:val="0"/>
      <w:marBottom w:val="0"/>
      <w:divBdr>
        <w:top w:val="none" w:sz="0" w:space="0" w:color="auto"/>
        <w:left w:val="none" w:sz="0" w:space="0" w:color="auto"/>
        <w:bottom w:val="none" w:sz="0" w:space="0" w:color="auto"/>
        <w:right w:val="none" w:sz="0" w:space="0" w:color="auto"/>
      </w:divBdr>
    </w:div>
    <w:div w:id="1044259785">
      <w:bodyDiv w:val="1"/>
      <w:marLeft w:val="0"/>
      <w:marRight w:val="0"/>
      <w:marTop w:val="0"/>
      <w:marBottom w:val="0"/>
      <w:divBdr>
        <w:top w:val="none" w:sz="0" w:space="0" w:color="auto"/>
        <w:left w:val="none" w:sz="0" w:space="0" w:color="auto"/>
        <w:bottom w:val="none" w:sz="0" w:space="0" w:color="auto"/>
        <w:right w:val="none" w:sz="0" w:space="0" w:color="auto"/>
      </w:divBdr>
    </w:div>
    <w:div w:id="1147553774">
      <w:bodyDiv w:val="1"/>
      <w:marLeft w:val="0"/>
      <w:marRight w:val="0"/>
      <w:marTop w:val="0"/>
      <w:marBottom w:val="0"/>
      <w:divBdr>
        <w:top w:val="none" w:sz="0" w:space="0" w:color="auto"/>
        <w:left w:val="none" w:sz="0" w:space="0" w:color="auto"/>
        <w:bottom w:val="none" w:sz="0" w:space="0" w:color="auto"/>
        <w:right w:val="none" w:sz="0" w:space="0" w:color="auto"/>
      </w:divBdr>
    </w:div>
    <w:div w:id="1154755768">
      <w:bodyDiv w:val="1"/>
      <w:marLeft w:val="0"/>
      <w:marRight w:val="0"/>
      <w:marTop w:val="0"/>
      <w:marBottom w:val="0"/>
      <w:divBdr>
        <w:top w:val="none" w:sz="0" w:space="0" w:color="auto"/>
        <w:left w:val="none" w:sz="0" w:space="0" w:color="auto"/>
        <w:bottom w:val="none" w:sz="0" w:space="0" w:color="auto"/>
        <w:right w:val="none" w:sz="0" w:space="0" w:color="auto"/>
      </w:divBdr>
    </w:div>
    <w:div w:id="2014145172">
      <w:bodyDiv w:val="1"/>
      <w:marLeft w:val="0"/>
      <w:marRight w:val="0"/>
      <w:marTop w:val="0"/>
      <w:marBottom w:val="0"/>
      <w:divBdr>
        <w:top w:val="none" w:sz="0" w:space="0" w:color="auto"/>
        <w:left w:val="none" w:sz="0" w:space="0" w:color="auto"/>
        <w:bottom w:val="none" w:sz="0" w:space="0" w:color="auto"/>
        <w:right w:val="none" w:sz="0" w:space="0" w:color="auto"/>
      </w:divBdr>
    </w:div>
    <w:div w:id="2118669710">
      <w:bodyDiv w:val="1"/>
      <w:marLeft w:val="0"/>
      <w:marRight w:val="0"/>
      <w:marTop w:val="0"/>
      <w:marBottom w:val="0"/>
      <w:divBdr>
        <w:top w:val="none" w:sz="0" w:space="0" w:color="auto"/>
        <w:left w:val="none" w:sz="0" w:space="0" w:color="auto"/>
        <w:bottom w:val="none" w:sz="0" w:space="0" w:color="auto"/>
        <w:right w:val="none" w:sz="0" w:space="0" w:color="auto"/>
      </w:divBdr>
    </w:div>
    <w:div w:id="21300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3368</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2021-11-16T12:00:00Z</dcterms:created>
  <dcterms:modified xsi:type="dcterms:W3CDTF">2021-12-09T16:34:00Z</dcterms:modified>
</cp:coreProperties>
</file>