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Layout w:type="fixed"/>
        <w:tblCellMar>
          <w:left w:w="70" w:type="dxa"/>
          <w:right w:w="70" w:type="dxa"/>
        </w:tblCellMar>
        <w:tblLook w:val="04A0" w:firstRow="1" w:lastRow="0" w:firstColumn="1" w:lastColumn="0" w:noHBand="0" w:noVBand="1"/>
      </w:tblPr>
      <w:tblGrid>
        <w:gridCol w:w="1149"/>
        <w:gridCol w:w="8702"/>
      </w:tblGrid>
      <w:tr w:rsidR="00E25DCA" w:rsidTr="0099233D">
        <w:trPr>
          <w:trHeight w:val="1414"/>
        </w:trPr>
        <w:tc>
          <w:tcPr>
            <w:tcW w:w="1149" w:type="dxa"/>
          </w:tcPr>
          <w:p w:rsidR="00E25DCA" w:rsidRDefault="00E25DCA" w:rsidP="0099233D">
            <w:pPr>
              <w:rPr>
                <w:b/>
              </w:rPr>
            </w:pPr>
          </w:p>
          <w:p w:rsidR="00E25DCA" w:rsidRDefault="00E25DCA" w:rsidP="0099233D">
            <w:pPr>
              <w:pStyle w:val="21"/>
              <w:spacing w:after="0" w:line="240" w:lineRule="auto"/>
            </w:pPr>
          </w:p>
          <w:p w:rsidR="00E25DCA" w:rsidRDefault="00E25DCA" w:rsidP="0099233D">
            <w:pPr>
              <w:pStyle w:val="5"/>
              <w:spacing w:before="0" w:line="240" w:lineRule="auto"/>
              <w:rPr>
                <w:b/>
                <w:color w:val="auto"/>
                <w:sz w:val="22"/>
                <w:szCs w:val="22"/>
                <w:lang w:val="ru-RU" w:eastAsia="en-US"/>
              </w:rPr>
            </w:pPr>
            <w:r>
              <w:rPr>
                <w:rFonts w:ascii="Times New Roman" w:hAnsi="Times New Roman"/>
                <w:sz w:val="16"/>
                <w:szCs w:val="22"/>
                <w:lang w:val="ru-RU" w:eastAsia="en-US"/>
              </w:rPr>
              <w:t xml:space="preserve"> </w:t>
            </w:r>
            <w:r>
              <w:rPr>
                <w:rFonts w:ascii="Times New Roman" w:hAnsi="Times New Roman"/>
                <w:color w:val="auto"/>
                <w:sz w:val="22"/>
                <w:szCs w:val="24"/>
                <w:lang w:val="ru-RU" w:eastAsia="en-US"/>
              </w:rPr>
              <w:object w:dxaOrig="720" w:dyaOrig="675">
                <v:shape id="_x0000_i1026" type="#_x0000_t75" style="width:36.45pt;height:33.65pt" o:ole="">
                  <v:imagedata r:id="rId8" o:title=""/>
                </v:shape>
                <o:OLEObject Type="Embed" ProgID="MSDraw" ShapeID="_x0000_i1026" DrawAspect="Content" ObjectID="_1701018179" r:id="rId9"/>
              </w:object>
            </w:r>
            <w:r>
              <w:rPr>
                <w:rFonts w:ascii="Times New Roman" w:hAnsi="Times New Roman"/>
                <w:color w:val="auto"/>
                <w:sz w:val="22"/>
                <w:szCs w:val="24"/>
                <w:lang w:val="ru-RU" w:eastAsia="en-US"/>
              </w:rPr>
              <w:t xml:space="preserve"> </w:t>
            </w:r>
            <w:r>
              <w:rPr>
                <w:rFonts w:ascii="Times New Roman" w:hAnsi="Times New Roman"/>
                <w:b/>
                <w:bCs/>
                <w:color w:val="auto"/>
                <w:sz w:val="24"/>
                <w:szCs w:val="22"/>
                <w:lang w:val="ru-RU" w:eastAsia="en-US"/>
              </w:rPr>
              <w:t>К Г Э У</w:t>
            </w:r>
          </w:p>
        </w:tc>
        <w:tc>
          <w:tcPr>
            <w:tcW w:w="8702" w:type="dxa"/>
          </w:tcPr>
          <w:p w:rsidR="00E25DCA" w:rsidRPr="005E2E9C" w:rsidRDefault="00E25DCA" w:rsidP="0099233D">
            <w:pPr>
              <w:pStyle w:val="4"/>
              <w:tabs>
                <w:tab w:val="left" w:pos="6495"/>
              </w:tabs>
              <w:spacing w:before="0" w:line="240" w:lineRule="auto"/>
              <w:rPr>
                <w:b w:val="0"/>
                <w:bCs/>
                <w:i/>
                <w:sz w:val="20"/>
                <w:lang w:val="ru-RU"/>
              </w:rPr>
            </w:pPr>
            <w:proofErr w:type="gramStart"/>
            <w:r w:rsidRPr="005E2E9C">
              <w:rPr>
                <w:b w:val="0"/>
                <w:sz w:val="20"/>
                <w:lang w:val="ru-RU"/>
              </w:rPr>
              <w:t>МИНИСТЕРСТВО  НАУКИ</w:t>
            </w:r>
            <w:proofErr w:type="gramEnd"/>
            <w:r w:rsidRPr="005E2E9C">
              <w:rPr>
                <w:b w:val="0"/>
                <w:sz w:val="20"/>
                <w:lang w:val="ru-RU"/>
              </w:rPr>
              <w:t xml:space="preserve"> И ВЫСШЕГО ОБРАЗОВАНИЯ РОССИЙСКОЙ ФЕДЕРАЦИИ</w:t>
            </w:r>
          </w:p>
          <w:p w:rsidR="00E25DCA" w:rsidRPr="005E2E9C" w:rsidRDefault="00E25DCA" w:rsidP="0099233D">
            <w:pPr>
              <w:pStyle w:val="3"/>
              <w:jc w:val="center"/>
              <w:rPr>
                <w:b/>
                <w:lang w:val="ru-RU"/>
              </w:rPr>
            </w:pPr>
            <w:r w:rsidRPr="005E2E9C">
              <w:rPr>
                <w:b/>
                <w:sz w:val="22"/>
                <w:szCs w:val="22"/>
                <w:lang w:val="ru-RU"/>
              </w:rPr>
              <w:t xml:space="preserve">Федеральное государственное бюджетное образовательное учреждение </w:t>
            </w:r>
          </w:p>
          <w:p w:rsidR="00E25DCA" w:rsidRPr="005E2E9C" w:rsidRDefault="00E25DCA" w:rsidP="0099233D">
            <w:pPr>
              <w:pStyle w:val="3"/>
              <w:jc w:val="center"/>
              <w:rPr>
                <w:b/>
                <w:lang w:val="ru-RU"/>
              </w:rPr>
            </w:pPr>
            <w:proofErr w:type="gramStart"/>
            <w:r w:rsidRPr="005E2E9C">
              <w:rPr>
                <w:b/>
                <w:sz w:val="22"/>
                <w:szCs w:val="22"/>
                <w:lang w:val="ru-RU"/>
              </w:rPr>
              <w:t>высшего  образования</w:t>
            </w:r>
            <w:proofErr w:type="gramEnd"/>
          </w:p>
          <w:p w:rsidR="00E25DCA" w:rsidRPr="005E2E9C" w:rsidRDefault="00E25DCA" w:rsidP="0099233D">
            <w:pPr>
              <w:pStyle w:val="1"/>
              <w:spacing w:before="0" w:line="240" w:lineRule="auto"/>
              <w:ind w:left="110" w:hanging="180"/>
              <w:jc w:val="center"/>
              <w:rPr>
                <w:rFonts w:ascii="Times New Roman" w:hAnsi="Times New Roman"/>
                <w:b w:val="0"/>
                <w:spacing w:val="20"/>
                <w:sz w:val="2"/>
                <w:szCs w:val="22"/>
              </w:rPr>
            </w:pPr>
            <w:r w:rsidRPr="005E2E9C">
              <w:rPr>
                <w:rFonts w:ascii="Times New Roman" w:hAnsi="Times New Roman"/>
                <w:color w:val="auto"/>
                <w:sz w:val="24"/>
                <w:szCs w:val="24"/>
                <w:lang w:val="ru-RU" w:eastAsia="en-US"/>
              </w:rPr>
              <w:t>«КАЗАНСКИЙ ГОСУДАРСТВЕННЫЙ ЭНЕРГЕТИЧЕСКИЙ УНИВЕРСИТЕТ»</w:t>
            </w:r>
          </w:p>
          <w:p w:rsidR="00E25DCA" w:rsidRDefault="00E25DCA" w:rsidP="0099233D">
            <w:pPr>
              <w:jc w:val="center"/>
            </w:pPr>
            <w:r w:rsidRPr="005E2E9C">
              <w:rPr>
                <w:bCs/>
              </w:rPr>
              <w:t>(ФГБОУ ВО «КГЭУ»)</w:t>
            </w:r>
          </w:p>
        </w:tc>
      </w:tr>
    </w:tbl>
    <w:p w:rsidR="00E25DCA" w:rsidRPr="005E2E9C" w:rsidRDefault="00E25DCA" w:rsidP="00E25DCA">
      <w:pPr>
        <w:jc w:val="center"/>
        <w:rPr>
          <w:sz w:val="28"/>
          <w:szCs w:val="28"/>
        </w:rPr>
      </w:pPr>
      <w:r>
        <w:rPr>
          <w:sz w:val="28"/>
          <w:szCs w:val="28"/>
        </w:rPr>
        <w:t>Кафедра: «Экономика и организация производства</w:t>
      </w:r>
      <w:r w:rsidRPr="00254285">
        <w:rPr>
          <w:sz w:val="28"/>
          <w:szCs w:val="28"/>
        </w:rPr>
        <w:t>»</w:t>
      </w:r>
    </w:p>
    <w:p w:rsidR="00E25DCA" w:rsidRPr="005E2E9C" w:rsidRDefault="00E25DCA" w:rsidP="00E25DCA">
      <w:pPr>
        <w:jc w:val="right"/>
        <w:rPr>
          <w:sz w:val="28"/>
          <w:szCs w:val="28"/>
        </w:rPr>
      </w:pPr>
    </w:p>
    <w:p w:rsidR="00E25DCA" w:rsidRPr="005E2E9C" w:rsidRDefault="00E25DCA" w:rsidP="00E25DCA">
      <w:pPr>
        <w:jc w:val="right"/>
        <w:rPr>
          <w:sz w:val="28"/>
          <w:szCs w:val="28"/>
        </w:rPr>
      </w:pPr>
    </w:p>
    <w:p w:rsidR="00E25DCA" w:rsidRDefault="00E25DCA" w:rsidP="00E25DCA">
      <w:pPr>
        <w:jc w:val="right"/>
        <w:rPr>
          <w:sz w:val="28"/>
          <w:szCs w:val="28"/>
        </w:rPr>
      </w:pPr>
    </w:p>
    <w:p w:rsidR="00E25DCA" w:rsidRDefault="00E25DCA" w:rsidP="00E25DCA">
      <w:pPr>
        <w:jc w:val="right"/>
        <w:rPr>
          <w:sz w:val="28"/>
          <w:szCs w:val="28"/>
        </w:rPr>
      </w:pPr>
    </w:p>
    <w:p w:rsidR="00E25DCA" w:rsidRDefault="00E25DCA" w:rsidP="00E25DCA">
      <w:pPr>
        <w:jc w:val="right"/>
        <w:rPr>
          <w:sz w:val="28"/>
          <w:szCs w:val="28"/>
        </w:rPr>
      </w:pPr>
    </w:p>
    <w:p w:rsidR="00E25DCA" w:rsidRPr="005E2E9C" w:rsidRDefault="00E25DCA" w:rsidP="00E25DCA">
      <w:pPr>
        <w:jc w:val="right"/>
        <w:rPr>
          <w:sz w:val="28"/>
          <w:szCs w:val="28"/>
        </w:rPr>
      </w:pPr>
    </w:p>
    <w:p w:rsidR="00E25DCA" w:rsidRPr="005E2E9C" w:rsidRDefault="00E25DCA" w:rsidP="00E25DCA">
      <w:pPr>
        <w:rPr>
          <w:sz w:val="28"/>
          <w:szCs w:val="28"/>
        </w:rPr>
      </w:pPr>
    </w:p>
    <w:p w:rsidR="00E25DCA" w:rsidRPr="005E2E9C" w:rsidRDefault="00E25DCA" w:rsidP="00E25DCA">
      <w:pPr>
        <w:jc w:val="right"/>
        <w:rPr>
          <w:sz w:val="28"/>
          <w:szCs w:val="28"/>
        </w:rPr>
      </w:pPr>
    </w:p>
    <w:p w:rsidR="00E25DCA" w:rsidRPr="005E2E9C" w:rsidRDefault="00E25DCA" w:rsidP="00E25DCA">
      <w:pPr>
        <w:spacing w:line="360" w:lineRule="auto"/>
        <w:jc w:val="center"/>
        <w:rPr>
          <w:sz w:val="28"/>
          <w:szCs w:val="28"/>
        </w:rPr>
      </w:pPr>
      <w:r w:rsidRPr="005E2E9C">
        <w:rPr>
          <w:sz w:val="28"/>
          <w:szCs w:val="28"/>
        </w:rPr>
        <w:t>КОНТРОЛЬНАЯ РАБОТА</w:t>
      </w:r>
    </w:p>
    <w:p w:rsidR="00E25DCA" w:rsidRPr="005E2E9C" w:rsidRDefault="00E25DCA" w:rsidP="00E25DCA">
      <w:pPr>
        <w:spacing w:line="360" w:lineRule="auto"/>
        <w:jc w:val="center"/>
        <w:rPr>
          <w:sz w:val="28"/>
          <w:szCs w:val="28"/>
        </w:rPr>
      </w:pPr>
      <w:r>
        <w:rPr>
          <w:sz w:val="28"/>
          <w:szCs w:val="28"/>
        </w:rPr>
        <w:t>ПО ДИСЦИПЛИНЕ «Оценка стоимости компаний ТЭК</w:t>
      </w:r>
      <w:r w:rsidRPr="005E2E9C">
        <w:rPr>
          <w:sz w:val="28"/>
          <w:szCs w:val="28"/>
        </w:rPr>
        <w:t>»</w:t>
      </w:r>
    </w:p>
    <w:p w:rsidR="00E25DCA" w:rsidRDefault="00291B74" w:rsidP="00E25DCA">
      <w:pPr>
        <w:spacing w:line="360" w:lineRule="auto"/>
        <w:jc w:val="center"/>
        <w:rPr>
          <w:sz w:val="28"/>
          <w:szCs w:val="28"/>
        </w:rPr>
      </w:pPr>
      <w:r>
        <w:rPr>
          <w:sz w:val="28"/>
          <w:szCs w:val="28"/>
        </w:rPr>
        <w:t xml:space="preserve">Тема </w:t>
      </w:r>
      <w:r w:rsidR="001012F6">
        <w:rPr>
          <w:sz w:val="28"/>
          <w:szCs w:val="28"/>
        </w:rPr>
        <w:t>«</w:t>
      </w:r>
      <w:r w:rsidRPr="00291B74">
        <w:rPr>
          <w:sz w:val="28"/>
          <w:szCs w:val="28"/>
        </w:rPr>
        <w:t>Доходный подход к оценке предприятия</w:t>
      </w:r>
      <w:r w:rsidR="001012F6" w:rsidRPr="00291B74">
        <w:rPr>
          <w:sz w:val="28"/>
          <w:szCs w:val="28"/>
        </w:rPr>
        <w:t>»</w:t>
      </w:r>
    </w:p>
    <w:p w:rsidR="00221C00" w:rsidRPr="00291B74" w:rsidRDefault="00221C00" w:rsidP="00E25DCA">
      <w:pPr>
        <w:spacing w:line="360" w:lineRule="auto"/>
        <w:jc w:val="center"/>
        <w:rPr>
          <w:sz w:val="28"/>
          <w:szCs w:val="28"/>
        </w:rPr>
      </w:pPr>
      <w:r>
        <w:rPr>
          <w:sz w:val="28"/>
          <w:szCs w:val="28"/>
        </w:rPr>
        <w:t>Вариант 16</w:t>
      </w:r>
    </w:p>
    <w:p w:rsidR="00E25DCA" w:rsidRDefault="00E25DCA" w:rsidP="00E25DCA">
      <w:pPr>
        <w:spacing w:line="360" w:lineRule="auto"/>
        <w:jc w:val="center"/>
        <w:rPr>
          <w:sz w:val="28"/>
          <w:szCs w:val="28"/>
        </w:rPr>
      </w:pPr>
    </w:p>
    <w:p w:rsidR="00E25DCA" w:rsidRDefault="00E25DCA" w:rsidP="00E25DCA">
      <w:pPr>
        <w:spacing w:line="360" w:lineRule="auto"/>
        <w:rPr>
          <w:sz w:val="28"/>
          <w:szCs w:val="28"/>
        </w:rPr>
      </w:pPr>
    </w:p>
    <w:p w:rsidR="00E25DCA" w:rsidRDefault="00E25DCA" w:rsidP="00E25DCA">
      <w:pPr>
        <w:spacing w:line="360" w:lineRule="auto"/>
        <w:rPr>
          <w:sz w:val="28"/>
          <w:szCs w:val="28"/>
        </w:rPr>
      </w:pPr>
    </w:p>
    <w:p w:rsidR="00E25DCA" w:rsidRDefault="00E25DCA" w:rsidP="00E25DCA">
      <w:pPr>
        <w:spacing w:line="360" w:lineRule="auto"/>
        <w:rPr>
          <w:sz w:val="28"/>
          <w:szCs w:val="28"/>
        </w:rPr>
      </w:pPr>
    </w:p>
    <w:p w:rsidR="00E25DCA" w:rsidRPr="005E2E9C" w:rsidRDefault="00E25DCA" w:rsidP="00E25DCA">
      <w:pPr>
        <w:spacing w:line="360" w:lineRule="auto"/>
        <w:jc w:val="center"/>
        <w:rPr>
          <w:sz w:val="28"/>
          <w:szCs w:val="28"/>
        </w:rPr>
      </w:pPr>
    </w:p>
    <w:p w:rsidR="00E25DCA" w:rsidRPr="005E2E9C" w:rsidRDefault="00E25DCA" w:rsidP="00E25DCA">
      <w:pPr>
        <w:spacing w:line="360" w:lineRule="auto"/>
        <w:ind w:left="142" w:firstLine="6095"/>
        <w:rPr>
          <w:sz w:val="28"/>
          <w:szCs w:val="28"/>
        </w:rPr>
      </w:pPr>
      <w:r w:rsidRPr="005E2E9C">
        <w:rPr>
          <w:sz w:val="28"/>
          <w:szCs w:val="28"/>
        </w:rPr>
        <w:t xml:space="preserve">Выполнила студентка </w:t>
      </w:r>
    </w:p>
    <w:p w:rsidR="00E25DCA" w:rsidRPr="005E2E9C" w:rsidRDefault="00E25DCA" w:rsidP="00E25DCA">
      <w:pPr>
        <w:spacing w:line="360" w:lineRule="auto"/>
        <w:ind w:left="142" w:firstLine="6095"/>
        <w:rPr>
          <w:sz w:val="28"/>
          <w:szCs w:val="28"/>
        </w:rPr>
      </w:pPr>
      <w:r>
        <w:rPr>
          <w:sz w:val="28"/>
          <w:szCs w:val="28"/>
        </w:rPr>
        <w:t xml:space="preserve">4 курса </w:t>
      </w:r>
      <w:r w:rsidRPr="005E2E9C">
        <w:rPr>
          <w:sz w:val="28"/>
          <w:szCs w:val="28"/>
        </w:rPr>
        <w:t>гр.ЗЭКБу-1-18</w:t>
      </w:r>
    </w:p>
    <w:p w:rsidR="00E25DCA" w:rsidRPr="005E2E9C" w:rsidRDefault="00E25DCA" w:rsidP="00E25DCA">
      <w:pPr>
        <w:spacing w:line="360" w:lineRule="auto"/>
        <w:ind w:left="6237"/>
        <w:rPr>
          <w:sz w:val="28"/>
          <w:szCs w:val="28"/>
        </w:rPr>
      </w:pPr>
      <w:proofErr w:type="spellStart"/>
      <w:r w:rsidRPr="005E2E9C">
        <w:rPr>
          <w:sz w:val="28"/>
          <w:szCs w:val="28"/>
        </w:rPr>
        <w:t>Хуснутдинова</w:t>
      </w:r>
      <w:proofErr w:type="spellEnd"/>
      <w:r w:rsidRPr="005E2E9C">
        <w:rPr>
          <w:sz w:val="28"/>
          <w:szCs w:val="28"/>
        </w:rPr>
        <w:t xml:space="preserve"> К.И.</w:t>
      </w:r>
    </w:p>
    <w:p w:rsidR="00E25DCA" w:rsidRDefault="00E25DCA" w:rsidP="00E25DCA">
      <w:pPr>
        <w:spacing w:line="360" w:lineRule="auto"/>
        <w:ind w:left="6237"/>
        <w:rPr>
          <w:sz w:val="28"/>
          <w:szCs w:val="28"/>
        </w:rPr>
      </w:pPr>
      <w:r w:rsidRPr="005E2E9C">
        <w:rPr>
          <w:sz w:val="28"/>
          <w:szCs w:val="28"/>
        </w:rPr>
        <w:t xml:space="preserve">Проверил: </w:t>
      </w:r>
      <w:r>
        <w:rPr>
          <w:sz w:val="28"/>
          <w:szCs w:val="28"/>
        </w:rPr>
        <w:t>доцент</w:t>
      </w:r>
    </w:p>
    <w:p w:rsidR="00E25DCA" w:rsidRDefault="00E25DCA" w:rsidP="00E25DCA">
      <w:pPr>
        <w:spacing w:line="360" w:lineRule="auto"/>
        <w:ind w:left="6237"/>
        <w:rPr>
          <w:sz w:val="28"/>
          <w:szCs w:val="28"/>
        </w:rPr>
      </w:pPr>
      <w:r>
        <w:rPr>
          <w:sz w:val="28"/>
          <w:szCs w:val="28"/>
        </w:rPr>
        <w:t>Юдина Н.А.</w:t>
      </w:r>
    </w:p>
    <w:p w:rsidR="00E25DCA" w:rsidRPr="005E2E9C" w:rsidRDefault="00E25DCA" w:rsidP="00E25DCA">
      <w:pPr>
        <w:spacing w:line="360" w:lineRule="auto"/>
        <w:ind w:left="6237"/>
        <w:rPr>
          <w:sz w:val="28"/>
          <w:szCs w:val="28"/>
        </w:rPr>
      </w:pPr>
    </w:p>
    <w:p w:rsidR="00E25DCA" w:rsidRDefault="00E25DCA" w:rsidP="00E25DCA">
      <w:pPr>
        <w:spacing w:line="360" w:lineRule="auto"/>
        <w:rPr>
          <w:sz w:val="28"/>
          <w:szCs w:val="28"/>
        </w:rPr>
      </w:pPr>
    </w:p>
    <w:p w:rsidR="00E25DCA" w:rsidRDefault="00E25DCA" w:rsidP="00E25DCA">
      <w:pPr>
        <w:spacing w:line="360" w:lineRule="auto"/>
        <w:rPr>
          <w:sz w:val="28"/>
          <w:szCs w:val="28"/>
        </w:rPr>
      </w:pPr>
      <w:bookmarkStart w:id="0" w:name="_GoBack"/>
      <w:bookmarkEnd w:id="0"/>
    </w:p>
    <w:p w:rsidR="00E25DCA" w:rsidRDefault="00E25DCA" w:rsidP="00E25DCA">
      <w:pPr>
        <w:spacing w:line="360" w:lineRule="auto"/>
        <w:rPr>
          <w:sz w:val="28"/>
          <w:szCs w:val="28"/>
        </w:rPr>
      </w:pPr>
    </w:p>
    <w:p w:rsidR="00E25DCA" w:rsidRDefault="00E25DCA" w:rsidP="00E25DCA">
      <w:pPr>
        <w:spacing w:line="360" w:lineRule="auto"/>
        <w:rPr>
          <w:sz w:val="28"/>
          <w:szCs w:val="28"/>
        </w:rPr>
      </w:pPr>
    </w:p>
    <w:p w:rsidR="00291B74" w:rsidRDefault="00291B74" w:rsidP="00E25DCA">
      <w:pPr>
        <w:spacing w:line="360" w:lineRule="auto"/>
        <w:jc w:val="center"/>
        <w:rPr>
          <w:sz w:val="28"/>
          <w:szCs w:val="28"/>
        </w:rPr>
      </w:pPr>
    </w:p>
    <w:p w:rsidR="00E25DCA" w:rsidRDefault="00E25DCA" w:rsidP="00E25DCA">
      <w:pPr>
        <w:spacing w:line="360" w:lineRule="auto"/>
        <w:jc w:val="center"/>
        <w:rPr>
          <w:sz w:val="28"/>
          <w:szCs w:val="28"/>
        </w:rPr>
      </w:pPr>
      <w:r w:rsidRPr="000C79B5">
        <w:rPr>
          <w:sz w:val="28"/>
          <w:szCs w:val="28"/>
        </w:rPr>
        <w:t>Казань</w:t>
      </w:r>
      <w:r>
        <w:rPr>
          <w:sz w:val="28"/>
          <w:szCs w:val="28"/>
        </w:rPr>
        <w:t xml:space="preserve"> 2021</w:t>
      </w:r>
    </w:p>
    <w:p w:rsidR="0019610A" w:rsidRPr="00527DDE" w:rsidRDefault="00E25DCA" w:rsidP="00E25DCA">
      <w:pPr>
        <w:jc w:val="center"/>
        <w:rPr>
          <w:sz w:val="28"/>
          <w:szCs w:val="28"/>
        </w:rPr>
      </w:pPr>
      <w:r w:rsidRPr="00527DDE">
        <w:rPr>
          <w:sz w:val="28"/>
          <w:szCs w:val="28"/>
        </w:rPr>
        <w:lastRenderedPageBreak/>
        <w:t>СОДЕРЖАНИЕ</w:t>
      </w:r>
    </w:p>
    <w:p w:rsidR="00E25DCA" w:rsidRPr="00527DDE" w:rsidRDefault="00E25DCA" w:rsidP="00E25DCA">
      <w:pPr>
        <w:jc w:val="both"/>
        <w:rPr>
          <w:sz w:val="28"/>
          <w:szCs w:val="28"/>
        </w:rPr>
      </w:pPr>
    </w:p>
    <w:p w:rsidR="00E25DCA" w:rsidRPr="00527DDE" w:rsidRDefault="00E25DCA" w:rsidP="00E25DCA">
      <w:pPr>
        <w:spacing w:line="360" w:lineRule="auto"/>
        <w:ind w:firstLine="540"/>
        <w:rPr>
          <w:sz w:val="28"/>
          <w:szCs w:val="28"/>
        </w:rPr>
      </w:pPr>
    </w:p>
    <w:p w:rsidR="00E25DCA" w:rsidRPr="00527DDE" w:rsidRDefault="00E25DCA" w:rsidP="00527DDE">
      <w:pPr>
        <w:tabs>
          <w:tab w:val="right" w:pos="9355"/>
        </w:tabs>
        <w:spacing w:line="360" w:lineRule="auto"/>
        <w:jc w:val="both"/>
        <w:rPr>
          <w:sz w:val="28"/>
          <w:szCs w:val="28"/>
        </w:rPr>
      </w:pPr>
      <w:r w:rsidRPr="00527DDE">
        <w:rPr>
          <w:sz w:val="28"/>
          <w:szCs w:val="28"/>
        </w:rPr>
        <w:t>Введение</w:t>
      </w:r>
      <w:r w:rsidR="00527DDE">
        <w:rPr>
          <w:sz w:val="28"/>
          <w:szCs w:val="28"/>
        </w:rPr>
        <w:tab/>
        <w:t>3</w:t>
      </w:r>
    </w:p>
    <w:p w:rsidR="00475134" w:rsidRPr="00475134" w:rsidRDefault="008F5260" w:rsidP="00475134">
      <w:pPr>
        <w:spacing w:line="360" w:lineRule="auto"/>
        <w:jc w:val="both"/>
        <w:rPr>
          <w:sz w:val="28"/>
          <w:szCs w:val="28"/>
        </w:rPr>
      </w:pPr>
      <w:r w:rsidRPr="00475134">
        <w:rPr>
          <w:sz w:val="28"/>
          <w:szCs w:val="28"/>
        </w:rPr>
        <w:t>1.</w:t>
      </w:r>
      <w:r w:rsidR="00475134" w:rsidRPr="00475134">
        <w:rPr>
          <w:sz w:val="28"/>
          <w:szCs w:val="28"/>
        </w:rPr>
        <w:t xml:space="preserve"> Теоретические аспекты методов доходного подхода к оценке стоимости компании</w:t>
      </w:r>
      <w:r w:rsidR="00337089">
        <w:rPr>
          <w:sz w:val="28"/>
          <w:szCs w:val="28"/>
        </w:rPr>
        <w:t xml:space="preserve">                                                                                                                                                         4</w:t>
      </w:r>
    </w:p>
    <w:p w:rsidR="00475134" w:rsidRDefault="00475134" w:rsidP="00337089">
      <w:pPr>
        <w:widowControl w:val="0"/>
        <w:tabs>
          <w:tab w:val="right" w:pos="9355"/>
        </w:tabs>
        <w:spacing w:line="360" w:lineRule="auto"/>
        <w:jc w:val="both"/>
        <w:rPr>
          <w:color w:val="000000" w:themeColor="text1"/>
          <w:sz w:val="28"/>
          <w:szCs w:val="28"/>
        </w:rPr>
      </w:pPr>
      <w:r>
        <w:rPr>
          <w:color w:val="000000" w:themeColor="text1"/>
          <w:sz w:val="28"/>
          <w:szCs w:val="28"/>
        </w:rPr>
        <w:t xml:space="preserve">1.1 </w:t>
      </w:r>
      <w:hyperlink r:id="rId10" w:tooltip="3.1. МЕТОД ДИСКОНТИРОВАННЫХ ДЕНЕЖНЫХ ПОТОКОВ" w:history="1">
        <w:r w:rsidR="008F5260" w:rsidRPr="008F5260">
          <w:rPr>
            <w:rStyle w:val="a6"/>
            <w:color w:val="000000" w:themeColor="text1"/>
            <w:sz w:val="28"/>
            <w:szCs w:val="28"/>
            <w:u w:val="none"/>
          </w:rPr>
          <w:t>Метод дисконтированных денежных потоков</w:t>
        </w:r>
      </w:hyperlink>
      <w:r w:rsidR="00337089">
        <w:rPr>
          <w:color w:val="000000" w:themeColor="text1"/>
          <w:sz w:val="28"/>
          <w:szCs w:val="28"/>
        </w:rPr>
        <w:tab/>
        <w:t>4</w:t>
      </w:r>
    </w:p>
    <w:p w:rsidR="008F5260" w:rsidRDefault="008F5260" w:rsidP="00361DDE">
      <w:pPr>
        <w:widowControl w:val="0"/>
        <w:tabs>
          <w:tab w:val="right" w:pos="9355"/>
        </w:tabs>
        <w:spacing w:line="360" w:lineRule="auto"/>
        <w:jc w:val="both"/>
        <w:rPr>
          <w:sz w:val="28"/>
          <w:szCs w:val="28"/>
        </w:rPr>
      </w:pPr>
      <w:r>
        <w:rPr>
          <w:sz w:val="28"/>
          <w:szCs w:val="28"/>
        </w:rPr>
        <w:t xml:space="preserve">1.2 Расчет величины денежного потока </w:t>
      </w:r>
      <w:r w:rsidR="00361DDE">
        <w:rPr>
          <w:sz w:val="28"/>
          <w:szCs w:val="28"/>
        </w:rPr>
        <w:tab/>
        <w:t>5</w:t>
      </w:r>
    </w:p>
    <w:p w:rsidR="008F5260" w:rsidRDefault="00475134" w:rsidP="00361DDE">
      <w:pPr>
        <w:widowControl w:val="0"/>
        <w:tabs>
          <w:tab w:val="right" w:pos="9355"/>
        </w:tabs>
        <w:spacing w:line="360" w:lineRule="auto"/>
        <w:jc w:val="both"/>
        <w:rPr>
          <w:sz w:val="28"/>
          <w:szCs w:val="28"/>
        </w:rPr>
      </w:pPr>
      <w:r>
        <w:rPr>
          <w:sz w:val="28"/>
          <w:szCs w:val="28"/>
        </w:rPr>
        <w:t>1.3</w:t>
      </w:r>
      <w:r w:rsidR="008F5260">
        <w:rPr>
          <w:sz w:val="28"/>
          <w:szCs w:val="28"/>
        </w:rPr>
        <w:t xml:space="preserve"> Метод капитализации прибыли</w:t>
      </w:r>
      <w:r w:rsidR="00361DDE">
        <w:rPr>
          <w:sz w:val="28"/>
          <w:szCs w:val="28"/>
        </w:rPr>
        <w:tab/>
        <w:t>12</w:t>
      </w:r>
    </w:p>
    <w:p w:rsidR="008F5260" w:rsidRDefault="00475134" w:rsidP="00361DDE">
      <w:pPr>
        <w:widowControl w:val="0"/>
        <w:tabs>
          <w:tab w:val="right" w:pos="9355"/>
        </w:tabs>
        <w:spacing w:line="360" w:lineRule="auto"/>
        <w:jc w:val="both"/>
        <w:rPr>
          <w:sz w:val="28"/>
          <w:szCs w:val="28"/>
        </w:rPr>
      </w:pPr>
      <w:r>
        <w:rPr>
          <w:sz w:val="28"/>
          <w:szCs w:val="28"/>
        </w:rPr>
        <w:t>1.4</w:t>
      </w:r>
      <w:r w:rsidR="008F5260">
        <w:rPr>
          <w:sz w:val="28"/>
          <w:szCs w:val="28"/>
        </w:rPr>
        <w:t xml:space="preserve"> Расчет ставки капитализации</w:t>
      </w:r>
      <w:r w:rsidR="00361DDE">
        <w:rPr>
          <w:sz w:val="28"/>
          <w:szCs w:val="28"/>
        </w:rPr>
        <w:tab/>
        <w:t>12</w:t>
      </w:r>
    </w:p>
    <w:p w:rsidR="00F57F05" w:rsidRPr="00527DDE" w:rsidRDefault="00475134" w:rsidP="00361DDE">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sz w:val="28"/>
          <w:szCs w:val="28"/>
        </w:rPr>
      </w:pPr>
      <w:r>
        <w:rPr>
          <w:sz w:val="28"/>
          <w:szCs w:val="28"/>
        </w:rPr>
        <w:t>1.5</w:t>
      </w:r>
      <w:r w:rsidR="008F5260">
        <w:rPr>
          <w:sz w:val="28"/>
          <w:szCs w:val="28"/>
        </w:rPr>
        <w:t xml:space="preserve"> Кумулятивный подход</w:t>
      </w:r>
      <w:r w:rsidR="00527DDE">
        <w:rPr>
          <w:sz w:val="28"/>
          <w:szCs w:val="28"/>
        </w:rPr>
        <w:tab/>
      </w:r>
      <w:r w:rsidR="00361DDE">
        <w:rPr>
          <w:sz w:val="28"/>
          <w:szCs w:val="28"/>
        </w:rPr>
        <w:tab/>
      </w:r>
      <w:r w:rsidR="00361DDE">
        <w:rPr>
          <w:sz w:val="28"/>
          <w:szCs w:val="28"/>
        </w:rPr>
        <w:tab/>
      </w:r>
      <w:r w:rsidR="00361DDE">
        <w:rPr>
          <w:sz w:val="28"/>
          <w:szCs w:val="28"/>
        </w:rPr>
        <w:tab/>
      </w:r>
      <w:r w:rsidR="00361DDE">
        <w:rPr>
          <w:sz w:val="28"/>
          <w:szCs w:val="28"/>
        </w:rPr>
        <w:tab/>
      </w:r>
      <w:r w:rsidR="00361DDE">
        <w:rPr>
          <w:sz w:val="28"/>
          <w:szCs w:val="28"/>
        </w:rPr>
        <w:tab/>
      </w:r>
      <w:r w:rsidR="00361DDE">
        <w:rPr>
          <w:sz w:val="28"/>
          <w:szCs w:val="28"/>
        </w:rPr>
        <w:tab/>
      </w:r>
      <w:r w:rsidR="00361DDE">
        <w:rPr>
          <w:sz w:val="28"/>
          <w:szCs w:val="28"/>
        </w:rPr>
        <w:tab/>
        <w:t xml:space="preserve">        13</w:t>
      </w:r>
    </w:p>
    <w:p w:rsidR="00DD3C69" w:rsidRPr="00527DDE" w:rsidRDefault="00475134" w:rsidP="00527DDE">
      <w:pPr>
        <w:tabs>
          <w:tab w:val="right" w:pos="9355"/>
        </w:tabs>
        <w:spacing w:line="360" w:lineRule="auto"/>
        <w:jc w:val="both"/>
        <w:rPr>
          <w:sz w:val="28"/>
          <w:szCs w:val="28"/>
        </w:rPr>
      </w:pPr>
      <w:r>
        <w:rPr>
          <w:sz w:val="28"/>
          <w:szCs w:val="28"/>
        </w:rPr>
        <w:t>2</w:t>
      </w:r>
      <w:r w:rsidR="00DD3C69" w:rsidRPr="00527DDE">
        <w:rPr>
          <w:sz w:val="28"/>
          <w:szCs w:val="28"/>
        </w:rPr>
        <w:t>. Практическая часть</w:t>
      </w:r>
      <w:r w:rsidR="00361DDE">
        <w:rPr>
          <w:sz w:val="28"/>
          <w:szCs w:val="28"/>
        </w:rPr>
        <w:tab/>
        <w:t>15</w:t>
      </w:r>
    </w:p>
    <w:p w:rsidR="00E25DCA" w:rsidRPr="00527DDE" w:rsidRDefault="00E25DCA" w:rsidP="00527DDE">
      <w:pPr>
        <w:tabs>
          <w:tab w:val="right" w:pos="9355"/>
        </w:tabs>
        <w:spacing w:line="360" w:lineRule="auto"/>
        <w:jc w:val="both"/>
        <w:rPr>
          <w:sz w:val="28"/>
          <w:szCs w:val="28"/>
        </w:rPr>
      </w:pPr>
      <w:r w:rsidRPr="00527DDE">
        <w:rPr>
          <w:sz w:val="28"/>
          <w:szCs w:val="28"/>
        </w:rPr>
        <w:t>Заключение</w:t>
      </w:r>
      <w:r w:rsidR="00361DDE">
        <w:rPr>
          <w:sz w:val="28"/>
          <w:szCs w:val="28"/>
        </w:rPr>
        <w:tab/>
        <w:t>16</w:t>
      </w:r>
    </w:p>
    <w:p w:rsidR="00E25DCA" w:rsidRPr="00527DDE" w:rsidRDefault="00E25DCA" w:rsidP="00527DDE">
      <w:pPr>
        <w:tabs>
          <w:tab w:val="right" w:pos="9355"/>
        </w:tabs>
        <w:spacing w:line="360" w:lineRule="auto"/>
        <w:jc w:val="both"/>
        <w:rPr>
          <w:sz w:val="28"/>
          <w:szCs w:val="28"/>
        </w:rPr>
      </w:pPr>
      <w:r w:rsidRPr="00527DDE">
        <w:rPr>
          <w:sz w:val="28"/>
          <w:szCs w:val="28"/>
        </w:rPr>
        <w:t>Список использованных источников</w:t>
      </w:r>
      <w:r w:rsidR="00361DDE">
        <w:rPr>
          <w:sz w:val="28"/>
          <w:szCs w:val="28"/>
        </w:rPr>
        <w:tab/>
        <w:t>17</w:t>
      </w:r>
    </w:p>
    <w:p w:rsidR="00E25DCA" w:rsidRPr="00527DDE" w:rsidRDefault="00E25DCA">
      <w:pPr>
        <w:spacing w:after="160" w:line="259" w:lineRule="auto"/>
        <w:rPr>
          <w:sz w:val="28"/>
          <w:szCs w:val="28"/>
        </w:rPr>
      </w:pPr>
      <w:r w:rsidRPr="00527DDE">
        <w:rPr>
          <w:sz w:val="28"/>
          <w:szCs w:val="28"/>
        </w:rPr>
        <w:br w:type="page"/>
      </w:r>
    </w:p>
    <w:p w:rsidR="00E25DCA" w:rsidRDefault="00E25DCA" w:rsidP="00527DDE">
      <w:pPr>
        <w:widowControl w:val="0"/>
        <w:spacing w:line="360" w:lineRule="auto"/>
        <w:jc w:val="center"/>
        <w:rPr>
          <w:sz w:val="28"/>
          <w:szCs w:val="28"/>
        </w:rPr>
      </w:pPr>
      <w:r>
        <w:rPr>
          <w:sz w:val="28"/>
          <w:szCs w:val="28"/>
        </w:rPr>
        <w:lastRenderedPageBreak/>
        <w:t>В</w:t>
      </w:r>
      <w:r w:rsidR="000326F4">
        <w:rPr>
          <w:sz w:val="28"/>
          <w:szCs w:val="28"/>
        </w:rPr>
        <w:t>ВЕДЕНИЕ</w:t>
      </w:r>
    </w:p>
    <w:p w:rsidR="004948C5" w:rsidRPr="000326F4" w:rsidRDefault="004948C5" w:rsidP="000326F4">
      <w:pPr>
        <w:spacing w:line="360" w:lineRule="auto"/>
        <w:ind w:firstLine="709"/>
        <w:jc w:val="both"/>
        <w:rPr>
          <w:sz w:val="28"/>
          <w:szCs w:val="28"/>
        </w:rPr>
      </w:pPr>
    </w:p>
    <w:p w:rsidR="000326F4" w:rsidRPr="000326F4" w:rsidRDefault="000326F4" w:rsidP="000326F4">
      <w:pPr>
        <w:spacing w:line="360" w:lineRule="auto"/>
        <w:ind w:firstLine="709"/>
        <w:jc w:val="both"/>
        <w:rPr>
          <w:sz w:val="28"/>
          <w:szCs w:val="28"/>
        </w:rPr>
      </w:pPr>
      <w:r w:rsidRPr="000326F4">
        <w:rPr>
          <w:sz w:val="28"/>
          <w:szCs w:val="28"/>
        </w:rPr>
        <w:t>В основе доходного подхода лежит принцип ожидания, который утверждает, что стоимость объекта оценки определяется величиной будущих выгод ее владельца. Оценка доходным подходом предполагает, что потенциальные покупатели рассматривают приносящий доход объект оценки с точки зрения инвестиционной привлекательности, то есть как объект вложения с целью получения в будущем соответствующего дохода.</w:t>
      </w:r>
    </w:p>
    <w:p w:rsidR="000326F4" w:rsidRPr="000326F4" w:rsidRDefault="000326F4" w:rsidP="000326F4">
      <w:pPr>
        <w:spacing w:line="360" w:lineRule="auto"/>
        <w:ind w:firstLine="709"/>
        <w:jc w:val="both"/>
        <w:rPr>
          <w:sz w:val="28"/>
          <w:szCs w:val="28"/>
        </w:rPr>
      </w:pPr>
      <w:r w:rsidRPr="000326F4">
        <w:rPr>
          <w:sz w:val="28"/>
          <w:szCs w:val="28"/>
        </w:rPr>
        <w:t>Доходный подход включает два метода: метод прямой капитализации и метод дисконтированных денежных потоков. Различаются эти методы способом преобразования потоков дохода.</w:t>
      </w:r>
    </w:p>
    <w:p w:rsidR="00DD05CF" w:rsidRPr="000326F4" w:rsidRDefault="00DD05CF" w:rsidP="000326F4">
      <w:pPr>
        <w:spacing w:line="360" w:lineRule="auto"/>
        <w:ind w:firstLine="709"/>
        <w:jc w:val="both"/>
        <w:rPr>
          <w:sz w:val="28"/>
          <w:szCs w:val="28"/>
        </w:rPr>
      </w:pPr>
      <w:r w:rsidRPr="000326F4">
        <w:rPr>
          <w:sz w:val="28"/>
          <w:szCs w:val="28"/>
        </w:rPr>
        <w:t xml:space="preserve">Целью контрольной работы </w:t>
      </w:r>
      <w:r w:rsidR="000326F4" w:rsidRPr="000326F4">
        <w:rPr>
          <w:sz w:val="28"/>
          <w:szCs w:val="28"/>
        </w:rPr>
        <w:t>заключается в исследовании вопросов особенности доходного подхода в оценке бизнеса.</w:t>
      </w:r>
    </w:p>
    <w:p w:rsidR="00DD05CF" w:rsidRPr="00C718B9" w:rsidRDefault="00A61E5B" w:rsidP="00C718B9">
      <w:pPr>
        <w:widowControl w:val="0"/>
        <w:spacing w:line="360" w:lineRule="auto"/>
        <w:ind w:firstLine="709"/>
        <w:jc w:val="both"/>
        <w:rPr>
          <w:sz w:val="28"/>
          <w:szCs w:val="28"/>
        </w:rPr>
      </w:pPr>
      <w:r w:rsidRPr="00C718B9">
        <w:rPr>
          <w:sz w:val="28"/>
          <w:szCs w:val="28"/>
        </w:rPr>
        <w:t>Основные задачи контрольной работы:</w:t>
      </w:r>
    </w:p>
    <w:p w:rsidR="00C718B9" w:rsidRPr="00C718B9" w:rsidRDefault="00C718B9" w:rsidP="00C718B9">
      <w:pPr>
        <w:widowControl w:val="0"/>
        <w:spacing w:line="360" w:lineRule="auto"/>
        <w:ind w:firstLine="709"/>
        <w:jc w:val="both"/>
        <w:rPr>
          <w:sz w:val="28"/>
          <w:szCs w:val="28"/>
        </w:rPr>
      </w:pPr>
      <w:r w:rsidRPr="00C718B9">
        <w:rPr>
          <w:sz w:val="28"/>
          <w:szCs w:val="28"/>
        </w:rPr>
        <w:t xml:space="preserve">- раскрыть сущность доходного подхода к оценке стоимости бизнеса; </w:t>
      </w:r>
    </w:p>
    <w:p w:rsidR="00C718B9" w:rsidRPr="00C718B9" w:rsidRDefault="00C718B9" w:rsidP="00C718B9">
      <w:pPr>
        <w:widowControl w:val="0"/>
        <w:spacing w:line="360" w:lineRule="auto"/>
        <w:ind w:firstLine="709"/>
        <w:jc w:val="both"/>
        <w:rPr>
          <w:sz w:val="28"/>
          <w:szCs w:val="28"/>
        </w:rPr>
      </w:pPr>
      <w:r w:rsidRPr="00C718B9">
        <w:rPr>
          <w:sz w:val="28"/>
          <w:szCs w:val="28"/>
        </w:rPr>
        <w:t xml:space="preserve">- рассмотреть методы оценки, используемые в рамках доходного подхода; </w:t>
      </w:r>
    </w:p>
    <w:p w:rsidR="00C718B9" w:rsidRPr="00C718B9" w:rsidRDefault="00C718B9" w:rsidP="00C718B9">
      <w:pPr>
        <w:widowControl w:val="0"/>
        <w:spacing w:line="360" w:lineRule="auto"/>
        <w:ind w:firstLine="709"/>
        <w:jc w:val="both"/>
        <w:rPr>
          <w:sz w:val="28"/>
          <w:szCs w:val="28"/>
        </w:rPr>
      </w:pPr>
      <w:r w:rsidRPr="00C718B9">
        <w:rPr>
          <w:sz w:val="28"/>
          <w:szCs w:val="28"/>
        </w:rPr>
        <w:t xml:space="preserve">- изучить виды денежных потоков;  </w:t>
      </w:r>
    </w:p>
    <w:p w:rsidR="00C718B9" w:rsidRPr="00C718B9" w:rsidRDefault="00C718B9" w:rsidP="00C718B9">
      <w:pPr>
        <w:widowControl w:val="0"/>
        <w:spacing w:line="360" w:lineRule="auto"/>
        <w:ind w:firstLine="709"/>
        <w:jc w:val="both"/>
        <w:rPr>
          <w:sz w:val="28"/>
          <w:szCs w:val="28"/>
        </w:rPr>
      </w:pPr>
      <w:r w:rsidRPr="00C718B9">
        <w:rPr>
          <w:sz w:val="28"/>
          <w:szCs w:val="28"/>
        </w:rPr>
        <w:t xml:space="preserve">- изучить способы расчета денежного потока;  </w:t>
      </w:r>
    </w:p>
    <w:p w:rsidR="00C718B9" w:rsidRPr="00C718B9" w:rsidRDefault="00C718B9" w:rsidP="00C718B9">
      <w:pPr>
        <w:widowControl w:val="0"/>
        <w:spacing w:line="360" w:lineRule="auto"/>
        <w:ind w:firstLine="709"/>
        <w:jc w:val="both"/>
        <w:rPr>
          <w:sz w:val="28"/>
          <w:szCs w:val="28"/>
        </w:rPr>
      </w:pPr>
      <w:r w:rsidRPr="00C718B9">
        <w:rPr>
          <w:sz w:val="28"/>
          <w:szCs w:val="28"/>
        </w:rPr>
        <w:t xml:space="preserve">- изучить способы расчета ставки дисконтирования; </w:t>
      </w:r>
    </w:p>
    <w:p w:rsidR="00C718B9" w:rsidRPr="00C718B9" w:rsidRDefault="00C718B9" w:rsidP="00C718B9">
      <w:pPr>
        <w:widowControl w:val="0"/>
        <w:spacing w:line="360" w:lineRule="auto"/>
        <w:ind w:firstLine="709"/>
        <w:jc w:val="both"/>
        <w:rPr>
          <w:sz w:val="28"/>
          <w:szCs w:val="28"/>
        </w:rPr>
      </w:pPr>
      <w:r w:rsidRPr="00C718B9">
        <w:rPr>
          <w:sz w:val="28"/>
          <w:szCs w:val="28"/>
        </w:rPr>
        <w:t xml:space="preserve">- изучить способы расчета величины стоимости в </w:t>
      </w:r>
      <w:proofErr w:type="spellStart"/>
      <w:r w:rsidRPr="00C718B9">
        <w:rPr>
          <w:sz w:val="28"/>
          <w:szCs w:val="28"/>
        </w:rPr>
        <w:t>постпрогнозный</w:t>
      </w:r>
      <w:proofErr w:type="spellEnd"/>
      <w:r w:rsidRPr="00C718B9">
        <w:rPr>
          <w:sz w:val="28"/>
          <w:szCs w:val="28"/>
        </w:rPr>
        <w:t xml:space="preserve"> период; </w:t>
      </w:r>
    </w:p>
    <w:p w:rsidR="00C718B9" w:rsidRPr="00C718B9" w:rsidRDefault="00C718B9" w:rsidP="00C718B9">
      <w:pPr>
        <w:widowControl w:val="0"/>
        <w:spacing w:line="360" w:lineRule="auto"/>
        <w:ind w:firstLine="709"/>
        <w:jc w:val="both"/>
        <w:rPr>
          <w:sz w:val="28"/>
          <w:szCs w:val="28"/>
        </w:rPr>
      </w:pPr>
      <w:r w:rsidRPr="00C718B9">
        <w:rPr>
          <w:sz w:val="28"/>
          <w:szCs w:val="28"/>
        </w:rPr>
        <w:t>- изучить способы расчета величины прибыли компании для последующей капитализации;</w:t>
      </w:r>
    </w:p>
    <w:p w:rsidR="00BE7CE3" w:rsidRPr="00C718B9" w:rsidRDefault="00BE7CE3" w:rsidP="00C718B9">
      <w:pPr>
        <w:widowControl w:val="0"/>
        <w:spacing w:line="360" w:lineRule="auto"/>
        <w:ind w:firstLine="709"/>
        <w:jc w:val="both"/>
        <w:rPr>
          <w:sz w:val="28"/>
          <w:szCs w:val="28"/>
        </w:rPr>
      </w:pPr>
      <w:r w:rsidRPr="00C718B9">
        <w:rPr>
          <w:sz w:val="28"/>
          <w:szCs w:val="28"/>
        </w:rPr>
        <w:t>- решить практическое задание.</w:t>
      </w:r>
    </w:p>
    <w:p w:rsidR="00BE7CE3" w:rsidRPr="00C718B9" w:rsidRDefault="00C718B9" w:rsidP="00C718B9">
      <w:pPr>
        <w:widowControl w:val="0"/>
        <w:spacing w:line="360" w:lineRule="auto"/>
        <w:ind w:firstLine="709"/>
        <w:jc w:val="both"/>
        <w:rPr>
          <w:sz w:val="28"/>
          <w:szCs w:val="28"/>
        </w:rPr>
      </w:pPr>
      <w:r>
        <w:rPr>
          <w:sz w:val="28"/>
          <w:szCs w:val="28"/>
        </w:rPr>
        <w:t>Предметом исследования является доходный подход к оценке предприятия.</w:t>
      </w:r>
    </w:p>
    <w:p w:rsidR="00BE7CE3" w:rsidRDefault="00BE7CE3" w:rsidP="00527DDE">
      <w:pPr>
        <w:widowControl w:val="0"/>
        <w:spacing w:line="360" w:lineRule="auto"/>
        <w:ind w:firstLine="709"/>
        <w:jc w:val="both"/>
        <w:rPr>
          <w:sz w:val="28"/>
          <w:szCs w:val="28"/>
        </w:rPr>
      </w:pPr>
    </w:p>
    <w:p w:rsidR="00BE7CE3" w:rsidRPr="00BE7CE3" w:rsidRDefault="00BE7CE3" w:rsidP="00527DDE">
      <w:pPr>
        <w:widowControl w:val="0"/>
        <w:spacing w:line="360" w:lineRule="auto"/>
        <w:ind w:firstLine="709"/>
        <w:jc w:val="both"/>
        <w:rPr>
          <w:sz w:val="28"/>
          <w:szCs w:val="28"/>
        </w:rPr>
      </w:pPr>
    </w:p>
    <w:p w:rsidR="00E25DCA" w:rsidRDefault="00E25DCA" w:rsidP="00527DDE">
      <w:pPr>
        <w:widowControl w:val="0"/>
        <w:spacing w:after="160" w:line="259" w:lineRule="auto"/>
        <w:rPr>
          <w:sz w:val="28"/>
          <w:szCs w:val="28"/>
        </w:rPr>
      </w:pPr>
    </w:p>
    <w:p w:rsidR="00FB5122" w:rsidRPr="00FB5122" w:rsidRDefault="00FB5122" w:rsidP="00FB5122">
      <w:pPr>
        <w:spacing w:line="360" w:lineRule="auto"/>
        <w:ind w:firstLine="709"/>
        <w:jc w:val="both"/>
        <w:rPr>
          <w:sz w:val="28"/>
          <w:szCs w:val="28"/>
        </w:rPr>
      </w:pPr>
      <w:r w:rsidRPr="00475134">
        <w:rPr>
          <w:sz w:val="28"/>
          <w:szCs w:val="28"/>
        </w:rPr>
        <w:lastRenderedPageBreak/>
        <w:t>1. Теоретические аспекты методов доходного подхода к оценке стоимости компании</w:t>
      </w:r>
    </w:p>
    <w:p w:rsidR="00952A23" w:rsidRPr="008F5260" w:rsidRDefault="00FB5122" w:rsidP="00FB5122">
      <w:pPr>
        <w:spacing w:line="360" w:lineRule="auto"/>
        <w:ind w:firstLine="709"/>
        <w:jc w:val="both"/>
        <w:rPr>
          <w:color w:val="000000" w:themeColor="text1"/>
          <w:sz w:val="28"/>
          <w:szCs w:val="28"/>
        </w:rPr>
      </w:pPr>
      <w:r>
        <w:rPr>
          <w:color w:val="000000" w:themeColor="text1"/>
          <w:sz w:val="28"/>
          <w:szCs w:val="28"/>
        </w:rPr>
        <w:t>1.</w:t>
      </w:r>
      <w:r w:rsidR="00952A23" w:rsidRPr="008F5260">
        <w:rPr>
          <w:color w:val="000000" w:themeColor="text1"/>
          <w:sz w:val="28"/>
          <w:szCs w:val="28"/>
        </w:rPr>
        <w:t xml:space="preserve">1. </w:t>
      </w:r>
      <w:hyperlink r:id="rId11" w:tooltip="3.1. МЕТОД ДИСКОНТИРОВАННЫХ ДЕНЕЖНЫХ ПОТОКОВ" w:history="1">
        <w:r w:rsidR="00952A23" w:rsidRPr="008F5260">
          <w:rPr>
            <w:rStyle w:val="a6"/>
            <w:color w:val="000000" w:themeColor="text1"/>
            <w:sz w:val="28"/>
            <w:szCs w:val="28"/>
            <w:u w:val="none"/>
          </w:rPr>
          <w:t>Метод дисконтированных денежных потоков</w:t>
        </w:r>
      </w:hyperlink>
    </w:p>
    <w:p w:rsidR="00952A23" w:rsidRDefault="00952A23" w:rsidP="00FB5122">
      <w:pPr>
        <w:widowControl w:val="0"/>
        <w:spacing w:line="360" w:lineRule="auto"/>
        <w:ind w:firstLine="709"/>
        <w:jc w:val="both"/>
        <w:rPr>
          <w:sz w:val="28"/>
          <w:szCs w:val="28"/>
        </w:rPr>
      </w:pPr>
    </w:p>
    <w:p w:rsidR="00527DDE" w:rsidRPr="00172139" w:rsidRDefault="00291B74" w:rsidP="00FB5122">
      <w:pPr>
        <w:widowControl w:val="0"/>
        <w:spacing w:line="360" w:lineRule="auto"/>
        <w:ind w:firstLine="709"/>
        <w:jc w:val="both"/>
        <w:rPr>
          <w:sz w:val="28"/>
          <w:szCs w:val="28"/>
        </w:rPr>
      </w:pPr>
      <w:r w:rsidRPr="00172139">
        <w:rPr>
          <w:sz w:val="28"/>
          <w:szCs w:val="28"/>
        </w:rPr>
        <w:t>Рыночная оценка бизнеса во многом зависит от того, каковы его перспективы. При определении рыночной стоимости бизнеса учитывается только та часть его капитала, которая может приносить доходы в той или иной форме в будущем. При этом очень важно, когда именно собственник будет получать данные доходы, и с каким риском это сопряжено. Все эти факторы, влияющие на оценку бизнеса, позволяет учесть метод дисконтированных денежных потоков (далее — метод ДДП).</w:t>
      </w:r>
    </w:p>
    <w:p w:rsidR="00291B74" w:rsidRPr="00172139" w:rsidRDefault="00291B74" w:rsidP="00172139">
      <w:pPr>
        <w:widowControl w:val="0"/>
        <w:spacing w:line="360" w:lineRule="auto"/>
        <w:ind w:firstLine="709"/>
        <w:jc w:val="both"/>
        <w:rPr>
          <w:sz w:val="28"/>
          <w:szCs w:val="28"/>
        </w:rPr>
      </w:pPr>
      <w:r w:rsidRPr="00172139">
        <w:rPr>
          <w:sz w:val="28"/>
          <w:szCs w:val="28"/>
        </w:rPr>
        <w:t>Определение стоимости бизнеса методом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Аналогичным образом, собственник не продаст свой бизнес по цене ниже текущей стоимости прогнозируемых будущих доходов. В результате своего взаимодействия стороны придут к соглашению о рыночной цене, равной текущей стоимости будущих доходов.</w:t>
      </w:r>
    </w:p>
    <w:p w:rsidR="00291B74" w:rsidRPr="00172139" w:rsidRDefault="00291B74" w:rsidP="00172139">
      <w:pPr>
        <w:widowControl w:val="0"/>
        <w:spacing w:line="360" w:lineRule="auto"/>
        <w:ind w:firstLine="709"/>
        <w:jc w:val="both"/>
        <w:rPr>
          <w:sz w:val="28"/>
          <w:szCs w:val="28"/>
        </w:rPr>
      </w:pPr>
      <w:r w:rsidRPr="00172139">
        <w:rPr>
          <w:sz w:val="28"/>
          <w:szCs w:val="28"/>
        </w:rPr>
        <w:t>Данный метод оценки считается наиболее приемлемым с точки зрения инвестиционных мотивов, поскольку любой инвестор, вкладывающий деньги в действующее предприятие, в конечном счете покупает не набор активов, состоящий из зданий, сооружений, машин, оборудования, нематериальных ценностей и т. д., а поток будущих доходов, который позволит ему окупить вложенные средства, получить прибыль и повысить свое благосостояние. С этой точки зрения все предприятия, к каким бы отраслям экономики они не принадлежали, производят всего один вид товарной продукции — деньги.</w:t>
      </w:r>
    </w:p>
    <w:p w:rsidR="00291B74" w:rsidRPr="00172139" w:rsidRDefault="00291B74" w:rsidP="00172139">
      <w:pPr>
        <w:widowControl w:val="0"/>
        <w:spacing w:line="360" w:lineRule="auto"/>
        <w:ind w:firstLine="709"/>
        <w:jc w:val="both"/>
        <w:rPr>
          <w:sz w:val="28"/>
          <w:szCs w:val="28"/>
        </w:rPr>
      </w:pPr>
      <w:r w:rsidRPr="00172139">
        <w:rPr>
          <w:sz w:val="28"/>
          <w:szCs w:val="28"/>
        </w:rPr>
        <w:t>Метод дисконтированных денежных потоков может быть использован для оценки любого действующего предприятия. Тем не менее, существуют ситуации, когда он объективно дает наиболее точный результат рыночной стоимости предприятия.</w:t>
      </w:r>
    </w:p>
    <w:p w:rsidR="00291B74" w:rsidRPr="00172139" w:rsidRDefault="00291B74" w:rsidP="00172139">
      <w:pPr>
        <w:widowControl w:val="0"/>
        <w:spacing w:line="360" w:lineRule="auto"/>
        <w:ind w:firstLine="709"/>
        <w:jc w:val="both"/>
        <w:rPr>
          <w:sz w:val="28"/>
          <w:szCs w:val="28"/>
        </w:rPr>
      </w:pPr>
      <w:r w:rsidRPr="00172139">
        <w:rPr>
          <w:sz w:val="28"/>
          <w:szCs w:val="28"/>
        </w:rPr>
        <w:lastRenderedPageBreak/>
        <w:t>Применение данного метода наиболее обосновано для оценки предприятий, имеющих определенную историю хозяйственной деятельности (желательно, прибыльной) и находящихся на стадии роста или стабильного экономического развития. Данный метод в меньшей степени применим к оценке предприятий, терпящих систематические убытки (хотя и отрицательная величина стоимости бизнеса может быть фактом для принятия управленческих решений). Следует соблюдать разумную осторожность в применении этого метода для оценки новых предприятий, пусть даже и многообещающих. Отсутствие ретроспективы прибылей затрудняет объективное прогнозирование будущих денежных потоков бизнеса.</w:t>
      </w:r>
      <w:bookmarkStart w:id="1" w:name="oeodd"/>
      <w:bookmarkEnd w:id="1"/>
    </w:p>
    <w:p w:rsidR="00952A23" w:rsidRPr="00172139" w:rsidRDefault="00952A23" w:rsidP="00172139">
      <w:pPr>
        <w:widowControl w:val="0"/>
        <w:spacing w:line="360" w:lineRule="auto"/>
        <w:ind w:firstLine="709"/>
        <w:jc w:val="both"/>
        <w:rPr>
          <w:sz w:val="28"/>
          <w:szCs w:val="28"/>
        </w:rPr>
      </w:pPr>
      <w:r w:rsidRPr="00172139">
        <w:rPr>
          <w:sz w:val="28"/>
          <w:szCs w:val="28"/>
        </w:rPr>
        <w:t>Основные этапы оценки предприятия методом дисконтированных денежных потоков.</w:t>
      </w:r>
    </w:p>
    <w:p w:rsidR="00952A23" w:rsidRPr="00172139" w:rsidRDefault="00952A23" w:rsidP="00172139">
      <w:pPr>
        <w:widowControl w:val="0"/>
        <w:spacing w:line="360" w:lineRule="auto"/>
        <w:ind w:firstLine="709"/>
        <w:jc w:val="both"/>
        <w:rPr>
          <w:sz w:val="28"/>
          <w:szCs w:val="28"/>
        </w:rPr>
      </w:pPr>
      <w:r w:rsidRPr="00172139">
        <w:rPr>
          <w:sz w:val="28"/>
          <w:szCs w:val="28"/>
        </w:rPr>
        <w:t>1.Выбор модели денежного потока</w:t>
      </w:r>
    </w:p>
    <w:p w:rsidR="00952A23" w:rsidRPr="00172139" w:rsidRDefault="00952A23" w:rsidP="00172139">
      <w:pPr>
        <w:widowControl w:val="0"/>
        <w:spacing w:line="360" w:lineRule="auto"/>
        <w:ind w:firstLine="709"/>
        <w:jc w:val="both"/>
        <w:rPr>
          <w:sz w:val="28"/>
          <w:szCs w:val="28"/>
        </w:rPr>
      </w:pPr>
      <w:r w:rsidRPr="00172139">
        <w:rPr>
          <w:sz w:val="28"/>
          <w:szCs w:val="28"/>
        </w:rPr>
        <w:t>2.Определение длительности прогнозного периода</w:t>
      </w:r>
    </w:p>
    <w:p w:rsidR="00952A23" w:rsidRPr="00172139" w:rsidRDefault="00952A23" w:rsidP="00172139">
      <w:pPr>
        <w:widowControl w:val="0"/>
        <w:spacing w:line="360" w:lineRule="auto"/>
        <w:ind w:firstLine="709"/>
        <w:jc w:val="both"/>
        <w:rPr>
          <w:sz w:val="28"/>
          <w:szCs w:val="28"/>
        </w:rPr>
      </w:pPr>
      <w:r w:rsidRPr="00172139">
        <w:rPr>
          <w:sz w:val="28"/>
          <w:szCs w:val="28"/>
        </w:rPr>
        <w:t>3.Ретроспективный анализ и прогноз валовой выручки от реализации</w:t>
      </w:r>
    </w:p>
    <w:p w:rsidR="00952A23" w:rsidRPr="00172139" w:rsidRDefault="00952A23" w:rsidP="00172139">
      <w:pPr>
        <w:widowControl w:val="0"/>
        <w:spacing w:line="360" w:lineRule="auto"/>
        <w:ind w:firstLine="709"/>
        <w:jc w:val="both"/>
        <w:rPr>
          <w:sz w:val="28"/>
          <w:szCs w:val="28"/>
        </w:rPr>
      </w:pPr>
      <w:r w:rsidRPr="00172139">
        <w:rPr>
          <w:sz w:val="28"/>
          <w:szCs w:val="28"/>
        </w:rPr>
        <w:t>4.Анализ и прогноз расходов.</w:t>
      </w:r>
    </w:p>
    <w:p w:rsidR="00952A23" w:rsidRPr="00172139" w:rsidRDefault="00952A23" w:rsidP="00172139">
      <w:pPr>
        <w:widowControl w:val="0"/>
        <w:spacing w:line="360" w:lineRule="auto"/>
        <w:ind w:firstLine="709"/>
        <w:jc w:val="both"/>
        <w:rPr>
          <w:sz w:val="28"/>
          <w:szCs w:val="28"/>
        </w:rPr>
      </w:pPr>
      <w:r w:rsidRPr="00172139">
        <w:rPr>
          <w:sz w:val="28"/>
          <w:szCs w:val="28"/>
        </w:rPr>
        <w:t>5.Анализ и прогноз инвестиций</w:t>
      </w:r>
    </w:p>
    <w:p w:rsidR="00952A23" w:rsidRPr="00172139" w:rsidRDefault="00952A23" w:rsidP="00172139">
      <w:pPr>
        <w:widowControl w:val="0"/>
        <w:spacing w:line="360" w:lineRule="auto"/>
        <w:ind w:firstLine="709"/>
        <w:jc w:val="both"/>
        <w:rPr>
          <w:sz w:val="28"/>
          <w:szCs w:val="28"/>
        </w:rPr>
      </w:pPr>
      <w:r w:rsidRPr="00172139">
        <w:rPr>
          <w:sz w:val="28"/>
          <w:szCs w:val="28"/>
        </w:rPr>
        <w:t>6.Расчет величины денежного потока для каждого года прогнозного периода.</w:t>
      </w:r>
    </w:p>
    <w:p w:rsidR="00952A23" w:rsidRPr="00172139" w:rsidRDefault="00952A23" w:rsidP="00172139">
      <w:pPr>
        <w:widowControl w:val="0"/>
        <w:spacing w:line="360" w:lineRule="auto"/>
        <w:ind w:firstLine="709"/>
        <w:jc w:val="both"/>
        <w:rPr>
          <w:sz w:val="28"/>
          <w:szCs w:val="28"/>
        </w:rPr>
      </w:pPr>
      <w:r w:rsidRPr="00172139">
        <w:rPr>
          <w:sz w:val="28"/>
          <w:szCs w:val="28"/>
        </w:rPr>
        <w:t>7.Определение ставки дисконта</w:t>
      </w:r>
    </w:p>
    <w:p w:rsidR="00952A23" w:rsidRPr="00172139" w:rsidRDefault="00952A23" w:rsidP="00172139">
      <w:pPr>
        <w:widowControl w:val="0"/>
        <w:spacing w:line="360" w:lineRule="auto"/>
        <w:ind w:firstLine="709"/>
        <w:jc w:val="both"/>
        <w:rPr>
          <w:sz w:val="28"/>
          <w:szCs w:val="28"/>
        </w:rPr>
      </w:pPr>
      <w:r w:rsidRPr="00172139">
        <w:rPr>
          <w:sz w:val="28"/>
          <w:szCs w:val="28"/>
        </w:rPr>
        <w:t xml:space="preserve">8.Расчет величины стоимости в </w:t>
      </w:r>
      <w:proofErr w:type="spellStart"/>
      <w:r w:rsidRPr="00172139">
        <w:rPr>
          <w:sz w:val="28"/>
          <w:szCs w:val="28"/>
        </w:rPr>
        <w:t>постпрогнозный</w:t>
      </w:r>
      <w:proofErr w:type="spellEnd"/>
      <w:r w:rsidRPr="00172139">
        <w:rPr>
          <w:sz w:val="28"/>
          <w:szCs w:val="28"/>
        </w:rPr>
        <w:t xml:space="preserve"> период.</w:t>
      </w:r>
    </w:p>
    <w:p w:rsidR="00952A23" w:rsidRPr="00172139" w:rsidRDefault="00952A23" w:rsidP="00172139">
      <w:pPr>
        <w:widowControl w:val="0"/>
        <w:spacing w:line="360" w:lineRule="auto"/>
        <w:ind w:firstLine="709"/>
        <w:jc w:val="both"/>
        <w:rPr>
          <w:sz w:val="28"/>
          <w:szCs w:val="28"/>
        </w:rPr>
      </w:pPr>
      <w:r w:rsidRPr="00172139">
        <w:rPr>
          <w:sz w:val="28"/>
          <w:szCs w:val="28"/>
        </w:rPr>
        <w:t xml:space="preserve">9.Расчет текущих стоимостей будущих денежных потоков и стоимости в </w:t>
      </w:r>
      <w:proofErr w:type="spellStart"/>
      <w:r w:rsidRPr="00172139">
        <w:rPr>
          <w:sz w:val="28"/>
          <w:szCs w:val="28"/>
        </w:rPr>
        <w:t>постпрогнозный</w:t>
      </w:r>
      <w:proofErr w:type="spellEnd"/>
      <w:r w:rsidRPr="00172139">
        <w:rPr>
          <w:sz w:val="28"/>
          <w:szCs w:val="28"/>
        </w:rPr>
        <w:t xml:space="preserve"> период.</w:t>
      </w:r>
    </w:p>
    <w:p w:rsidR="00952A23" w:rsidRDefault="00952A23" w:rsidP="00172139">
      <w:pPr>
        <w:widowControl w:val="0"/>
        <w:spacing w:line="360" w:lineRule="auto"/>
        <w:ind w:firstLine="709"/>
        <w:jc w:val="both"/>
        <w:rPr>
          <w:sz w:val="28"/>
          <w:szCs w:val="28"/>
        </w:rPr>
      </w:pPr>
      <w:r w:rsidRPr="00172139">
        <w:rPr>
          <w:sz w:val="28"/>
          <w:szCs w:val="28"/>
        </w:rPr>
        <w:t>10.Внесение итоговых поправок.</w:t>
      </w:r>
    </w:p>
    <w:p w:rsidR="00361DDE" w:rsidRDefault="00361DDE" w:rsidP="00172139">
      <w:pPr>
        <w:widowControl w:val="0"/>
        <w:spacing w:line="360" w:lineRule="auto"/>
        <w:ind w:firstLine="709"/>
        <w:jc w:val="both"/>
        <w:rPr>
          <w:sz w:val="28"/>
          <w:szCs w:val="28"/>
        </w:rPr>
      </w:pPr>
    </w:p>
    <w:p w:rsidR="00952A23" w:rsidRPr="00172139" w:rsidRDefault="00FE6C99" w:rsidP="00172139">
      <w:pPr>
        <w:widowControl w:val="0"/>
        <w:spacing w:line="360" w:lineRule="auto"/>
        <w:ind w:firstLine="709"/>
        <w:jc w:val="both"/>
        <w:rPr>
          <w:sz w:val="28"/>
          <w:szCs w:val="28"/>
        </w:rPr>
      </w:pPr>
      <w:r>
        <w:rPr>
          <w:sz w:val="28"/>
          <w:szCs w:val="28"/>
        </w:rPr>
        <w:t xml:space="preserve">1.2 Расчет величины денежного потока </w:t>
      </w:r>
    </w:p>
    <w:p w:rsidR="00291B74" w:rsidRPr="00172139" w:rsidRDefault="00291B74" w:rsidP="00172139">
      <w:pPr>
        <w:widowControl w:val="0"/>
        <w:spacing w:line="360" w:lineRule="auto"/>
        <w:ind w:firstLine="709"/>
        <w:jc w:val="both"/>
        <w:rPr>
          <w:sz w:val="28"/>
          <w:szCs w:val="28"/>
        </w:rPr>
      </w:pPr>
      <w:bookmarkStart w:id="2" w:name="vmdp"/>
      <w:bookmarkEnd w:id="2"/>
      <w:r w:rsidRPr="00172139">
        <w:rPr>
          <w:sz w:val="28"/>
          <w:szCs w:val="28"/>
        </w:rPr>
        <w:t xml:space="preserve">При оценке бизнеса мы можем применять одну из двух моделей денежного потока: ДП для собственного капитала или ДП для всего инвестированного капитала. На таблице вы видите, как рассчитывается денежный поток для собственного капитала. Применяя эту модель, мы </w:t>
      </w:r>
      <w:r w:rsidRPr="00172139">
        <w:rPr>
          <w:sz w:val="28"/>
          <w:szCs w:val="28"/>
        </w:rPr>
        <w:lastRenderedPageBreak/>
        <w:t>рассчитываем рыночную стоимость собственного (акционерного) капитала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45" w:type="dxa"/>
          <w:left w:w="45" w:type="dxa"/>
          <w:bottom w:w="45" w:type="dxa"/>
          <w:right w:w="45" w:type="dxa"/>
        </w:tblCellMar>
        <w:tblLook w:val="04A0" w:firstRow="1" w:lastRow="0" w:firstColumn="1" w:lastColumn="0" w:noHBand="0" w:noVBand="1"/>
      </w:tblPr>
      <w:tblGrid>
        <w:gridCol w:w="2617"/>
        <w:gridCol w:w="6728"/>
      </w:tblGrid>
      <w:tr w:rsidR="00291B74" w:rsidRPr="00172139" w:rsidTr="00291B74">
        <w:tc>
          <w:tcPr>
            <w:tcW w:w="1400" w:type="pct"/>
            <w:shd w:val="clear" w:color="auto" w:fill="FFFFFF" w:themeFill="background1"/>
            <w:hideMark/>
          </w:tcPr>
          <w:p w:rsidR="00291B74" w:rsidRPr="00172139" w:rsidRDefault="00291B74" w:rsidP="00172139">
            <w:pPr>
              <w:widowControl w:val="0"/>
              <w:jc w:val="both"/>
            </w:pPr>
            <w:r w:rsidRPr="00172139">
              <w:t> </w:t>
            </w:r>
          </w:p>
        </w:tc>
        <w:tc>
          <w:tcPr>
            <w:tcW w:w="3600" w:type="pct"/>
            <w:shd w:val="clear" w:color="auto" w:fill="FFFFFF" w:themeFill="background1"/>
            <w:hideMark/>
          </w:tcPr>
          <w:p w:rsidR="00291B74" w:rsidRPr="00172139" w:rsidRDefault="00291B74" w:rsidP="00172139">
            <w:pPr>
              <w:widowControl w:val="0"/>
              <w:jc w:val="both"/>
            </w:pPr>
            <w:r w:rsidRPr="00172139">
              <w:t>Чистая прибыль после уплаты налогов</w:t>
            </w:r>
          </w:p>
        </w:tc>
      </w:tr>
      <w:tr w:rsidR="00291B74" w:rsidRPr="00172139" w:rsidTr="00291B74">
        <w:tc>
          <w:tcPr>
            <w:tcW w:w="1400" w:type="pct"/>
            <w:shd w:val="clear" w:color="auto" w:fill="FFFFFF" w:themeFill="background1"/>
            <w:hideMark/>
          </w:tcPr>
          <w:p w:rsidR="00291B74" w:rsidRPr="00172139" w:rsidRDefault="00291B74" w:rsidP="00172139">
            <w:pPr>
              <w:widowControl w:val="0"/>
              <w:jc w:val="both"/>
            </w:pPr>
            <w:r w:rsidRPr="00172139">
              <w:t>плюс</w:t>
            </w:r>
          </w:p>
        </w:tc>
        <w:tc>
          <w:tcPr>
            <w:tcW w:w="3600" w:type="pct"/>
            <w:shd w:val="clear" w:color="auto" w:fill="FFFFFF" w:themeFill="background1"/>
            <w:hideMark/>
          </w:tcPr>
          <w:p w:rsidR="00291B74" w:rsidRPr="00172139" w:rsidRDefault="00291B74" w:rsidP="00172139">
            <w:pPr>
              <w:widowControl w:val="0"/>
              <w:jc w:val="both"/>
            </w:pPr>
            <w:r w:rsidRPr="00172139">
              <w:t>амортизационные отчисления</w:t>
            </w:r>
          </w:p>
        </w:tc>
      </w:tr>
      <w:tr w:rsidR="00291B74" w:rsidRPr="00172139" w:rsidTr="00291B74">
        <w:tc>
          <w:tcPr>
            <w:tcW w:w="1400" w:type="pct"/>
            <w:shd w:val="clear" w:color="auto" w:fill="FFFFFF" w:themeFill="background1"/>
            <w:hideMark/>
          </w:tcPr>
          <w:p w:rsidR="00291B74" w:rsidRPr="00172139" w:rsidRDefault="00291B74" w:rsidP="00172139">
            <w:pPr>
              <w:widowControl w:val="0"/>
              <w:jc w:val="both"/>
            </w:pPr>
            <w:r w:rsidRPr="00172139">
              <w:t>плюс (минус)</w:t>
            </w:r>
          </w:p>
        </w:tc>
        <w:tc>
          <w:tcPr>
            <w:tcW w:w="3600" w:type="pct"/>
            <w:shd w:val="clear" w:color="auto" w:fill="FFFFFF" w:themeFill="background1"/>
            <w:hideMark/>
          </w:tcPr>
          <w:p w:rsidR="00291B74" w:rsidRPr="00172139" w:rsidRDefault="00291B74" w:rsidP="00172139">
            <w:pPr>
              <w:widowControl w:val="0"/>
              <w:jc w:val="both"/>
            </w:pPr>
            <w:r w:rsidRPr="00172139">
              <w:t>уменьшение (прирост) собственного оборотного капитала</w:t>
            </w:r>
          </w:p>
        </w:tc>
      </w:tr>
      <w:tr w:rsidR="00291B74" w:rsidRPr="00172139" w:rsidTr="00291B74">
        <w:tc>
          <w:tcPr>
            <w:tcW w:w="1400" w:type="pct"/>
            <w:shd w:val="clear" w:color="auto" w:fill="FFFFFF" w:themeFill="background1"/>
            <w:hideMark/>
          </w:tcPr>
          <w:p w:rsidR="00291B74" w:rsidRPr="00172139" w:rsidRDefault="00291B74" w:rsidP="00172139">
            <w:pPr>
              <w:widowControl w:val="0"/>
              <w:jc w:val="both"/>
            </w:pPr>
            <w:r w:rsidRPr="00172139">
              <w:t>плюс (минус)</w:t>
            </w:r>
          </w:p>
        </w:tc>
        <w:tc>
          <w:tcPr>
            <w:tcW w:w="3600" w:type="pct"/>
            <w:shd w:val="clear" w:color="auto" w:fill="FFFFFF" w:themeFill="background1"/>
            <w:hideMark/>
          </w:tcPr>
          <w:p w:rsidR="00291B74" w:rsidRPr="00172139" w:rsidRDefault="00291B74" w:rsidP="00172139">
            <w:pPr>
              <w:widowControl w:val="0"/>
              <w:jc w:val="both"/>
            </w:pPr>
            <w:r w:rsidRPr="00172139">
              <w:t>уменьшение (прирост) инвестиций в основные средства</w:t>
            </w:r>
          </w:p>
        </w:tc>
      </w:tr>
      <w:tr w:rsidR="00291B74" w:rsidRPr="00172139" w:rsidTr="00291B74">
        <w:tc>
          <w:tcPr>
            <w:tcW w:w="1400" w:type="pct"/>
            <w:shd w:val="clear" w:color="auto" w:fill="FFFFFF" w:themeFill="background1"/>
            <w:hideMark/>
          </w:tcPr>
          <w:p w:rsidR="00291B74" w:rsidRPr="00172139" w:rsidRDefault="00291B74" w:rsidP="00172139">
            <w:pPr>
              <w:widowControl w:val="0"/>
              <w:jc w:val="both"/>
            </w:pPr>
            <w:r w:rsidRPr="00172139">
              <w:t>плюс (минус)</w:t>
            </w:r>
          </w:p>
        </w:tc>
        <w:tc>
          <w:tcPr>
            <w:tcW w:w="3600" w:type="pct"/>
            <w:shd w:val="clear" w:color="auto" w:fill="FFFFFF" w:themeFill="background1"/>
            <w:hideMark/>
          </w:tcPr>
          <w:p w:rsidR="00291B74" w:rsidRPr="00172139" w:rsidRDefault="00291B74" w:rsidP="00172139">
            <w:pPr>
              <w:widowControl w:val="0"/>
              <w:jc w:val="both"/>
            </w:pPr>
            <w:r w:rsidRPr="00172139">
              <w:t>прирост (уменьшение) долгосрочной задолженности</w:t>
            </w:r>
          </w:p>
        </w:tc>
      </w:tr>
      <w:tr w:rsidR="00291B74" w:rsidRPr="00172139" w:rsidTr="00291B74">
        <w:tc>
          <w:tcPr>
            <w:tcW w:w="1400" w:type="pct"/>
            <w:shd w:val="clear" w:color="auto" w:fill="FFFFFF" w:themeFill="background1"/>
            <w:hideMark/>
          </w:tcPr>
          <w:p w:rsidR="00291B74" w:rsidRPr="00172139" w:rsidRDefault="00291B74" w:rsidP="00172139">
            <w:pPr>
              <w:widowControl w:val="0"/>
              <w:jc w:val="both"/>
            </w:pPr>
            <w:r w:rsidRPr="00172139">
              <w:t>итого равно</w:t>
            </w:r>
          </w:p>
        </w:tc>
        <w:tc>
          <w:tcPr>
            <w:tcW w:w="3600" w:type="pct"/>
            <w:shd w:val="clear" w:color="auto" w:fill="FFFFFF" w:themeFill="background1"/>
            <w:hideMark/>
          </w:tcPr>
          <w:p w:rsidR="00291B74" w:rsidRPr="00172139" w:rsidRDefault="00291B74" w:rsidP="00172139">
            <w:pPr>
              <w:widowControl w:val="0"/>
              <w:jc w:val="both"/>
            </w:pPr>
            <w:r w:rsidRPr="00172139">
              <w:t>денежный поток</w:t>
            </w:r>
          </w:p>
        </w:tc>
      </w:tr>
    </w:tbl>
    <w:p w:rsidR="00952A23" w:rsidRPr="00952A23" w:rsidRDefault="00FB5122" w:rsidP="00952A23">
      <w:pPr>
        <w:spacing w:line="360" w:lineRule="auto"/>
        <w:ind w:firstLine="709"/>
        <w:jc w:val="both"/>
        <w:rPr>
          <w:sz w:val="28"/>
          <w:szCs w:val="28"/>
        </w:rPr>
      </w:pPr>
      <w:r>
        <w:rPr>
          <w:sz w:val="28"/>
          <w:szCs w:val="28"/>
        </w:rPr>
        <w:t>Таблица 1.2.1</w:t>
      </w:r>
      <w:r w:rsidR="00952A23" w:rsidRPr="00952A23">
        <w:rPr>
          <w:sz w:val="28"/>
          <w:szCs w:val="28"/>
        </w:rPr>
        <w:t xml:space="preserve"> - Расчёт стоимости собственного капитала предприятия</w:t>
      </w:r>
    </w:p>
    <w:p w:rsidR="00291B74" w:rsidRPr="00172139" w:rsidRDefault="00291B74" w:rsidP="00172139">
      <w:pPr>
        <w:widowControl w:val="0"/>
        <w:spacing w:line="360" w:lineRule="auto"/>
        <w:ind w:firstLine="709"/>
        <w:jc w:val="both"/>
        <w:rPr>
          <w:sz w:val="28"/>
          <w:szCs w:val="28"/>
        </w:rPr>
      </w:pPr>
      <w:r w:rsidRPr="00172139">
        <w:rPr>
          <w:sz w:val="28"/>
          <w:szCs w:val="28"/>
        </w:rPr>
        <w:t>Применяя модель денежного потока для всего инвестированного капитала, мы условно не различаем собственный и заемный капитал предприятия и считаем совокупный денежный поток. Исходя из этого, мы прибавляем к денежному потоку выплаты процентов по задолженности, которые ранее были вычтены при расчете чистой прибыли. Поскольку проценты по задолженности вычитались из прибыли до уплаты налогов, возвращая их назад, следует уменьшить их сумму на величину налога на прибыль. Итогом расчета по этой модели является рыночная стоимость всего инвестированного капитала предприятия.</w:t>
      </w:r>
    </w:p>
    <w:p w:rsidR="00291B74" w:rsidRPr="00172139" w:rsidRDefault="00291B74" w:rsidP="00172139">
      <w:pPr>
        <w:widowControl w:val="0"/>
        <w:spacing w:line="360" w:lineRule="auto"/>
        <w:ind w:firstLine="709"/>
        <w:jc w:val="both"/>
        <w:rPr>
          <w:sz w:val="28"/>
          <w:szCs w:val="28"/>
        </w:rPr>
      </w:pPr>
      <w:r w:rsidRPr="00172139">
        <w:rPr>
          <w:sz w:val="28"/>
          <w:szCs w:val="28"/>
        </w:rPr>
        <w:t>В обеих моделях денежный поток может быть рассчитан как на номинальной основе (в текущих ценах), так и на реальной основе (с учетом фактора инфляции).</w:t>
      </w:r>
    </w:p>
    <w:p w:rsidR="000600DE" w:rsidRPr="00172139" w:rsidRDefault="00291B74" w:rsidP="00172139">
      <w:pPr>
        <w:widowControl w:val="0"/>
        <w:spacing w:line="360" w:lineRule="auto"/>
        <w:ind w:firstLine="709"/>
        <w:jc w:val="both"/>
        <w:rPr>
          <w:sz w:val="28"/>
          <w:szCs w:val="28"/>
        </w:rPr>
      </w:pPr>
      <w:bookmarkStart w:id="3" w:name="rvdp11"/>
      <w:bookmarkEnd w:id="3"/>
      <w:r w:rsidRPr="00172139">
        <w:rPr>
          <w:sz w:val="28"/>
          <w:szCs w:val="28"/>
        </w:rPr>
        <w:t>Существуют два основных метода расчета величины потока денежных средств: косвенный и прямой. Косвенный метод анализирует движение денежных средств по направлениям деятельности. Он наглядно демонстрирует использование прибыли и инвестирование располагаемых денежных средств.</w:t>
      </w:r>
      <w:r w:rsidR="000600DE" w:rsidRPr="00172139">
        <w:rPr>
          <w:sz w:val="28"/>
          <w:szCs w:val="28"/>
        </w:rPr>
        <w:t xml:space="preserve"> </w:t>
      </w:r>
      <w:r w:rsidRPr="00172139">
        <w:rPr>
          <w:sz w:val="28"/>
          <w:szCs w:val="28"/>
        </w:rPr>
        <w:t>Прямой метод основан на анализе движения денежных средств по статьям прихода и расхода, т</w:t>
      </w:r>
      <w:r w:rsidR="000600DE" w:rsidRPr="00172139">
        <w:rPr>
          <w:sz w:val="28"/>
          <w:szCs w:val="28"/>
        </w:rPr>
        <w:t>о есть по бухгалтерским счетам.</w:t>
      </w:r>
    </w:p>
    <w:p w:rsidR="000600DE" w:rsidRPr="00172139" w:rsidRDefault="00291B74" w:rsidP="00172139">
      <w:pPr>
        <w:widowControl w:val="0"/>
        <w:spacing w:line="360" w:lineRule="auto"/>
        <w:ind w:firstLine="709"/>
        <w:jc w:val="both"/>
        <w:rPr>
          <w:rFonts w:eastAsiaTheme="majorEastAsia"/>
          <w:sz w:val="28"/>
          <w:szCs w:val="28"/>
        </w:rPr>
      </w:pPr>
      <w:r w:rsidRPr="00172139">
        <w:rPr>
          <w:rFonts w:eastAsiaTheme="majorEastAsia"/>
          <w:sz w:val="28"/>
          <w:szCs w:val="28"/>
        </w:rPr>
        <w:t>Суммарное изменение денежных средств. Оно должно быть равным увеличению (уменьшению) остатка денежных средств между двумя отчетными периодами.</w:t>
      </w:r>
    </w:p>
    <w:p w:rsidR="000600DE" w:rsidRPr="00172139" w:rsidRDefault="00291B74" w:rsidP="00172139">
      <w:pPr>
        <w:widowControl w:val="0"/>
        <w:spacing w:line="360" w:lineRule="auto"/>
        <w:ind w:firstLine="709"/>
        <w:jc w:val="both"/>
        <w:rPr>
          <w:sz w:val="28"/>
          <w:szCs w:val="28"/>
        </w:rPr>
      </w:pPr>
      <w:bookmarkStart w:id="4" w:name="osdi0"/>
      <w:bookmarkEnd w:id="4"/>
      <w:r w:rsidRPr="00172139">
        <w:rPr>
          <w:sz w:val="28"/>
          <w:szCs w:val="28"/>
        </w:rPr>
        <w:t xml:space="preserve">С технической, то есть, математической, точки зрения ставка </w:t>
      </w:r>
      <w:r w:rsidRPr="00172139">
        <w:rPr>
          <w:sz w:val="28"/>
          <w:szCs w:val="28"/>
        </w:rPr>
        <w:lastRenderedPageBreak/>
        <w:t>дисконта — это процентная ставка, используемая для пересчета будущих (то есть отстоящих от нас во времени на разные сроки) потоков доходов, которых может быть несколько, в единую величину текущей (сегодняшней) стоимости, являющуюся базой для определе</w:t>
      </w:r>
      <w:r w:rsidR="000600DE" w:rsidRPr="00172139">
        <w:rPr>
          <w:sz w:val="28"/>
          <w:szCs w:val="28"/>
        </w:rPr>
        <w:t>ния рыночной стоимости бизнеса.</w:t>
      </w:r>
    </w:p>
    <w:p w:rsidR="000600DE" w:rsidRPr="00172139" w:rsidRDefault="00291B74" w:rsidP="00172139">
      <w:pPr>
        <w:widowControl w:val="0"/>
        <w:spacing w:line="360" w:lineRule="auto"/>
        <w:ind w:firstLine="709"/>
        <w:jc w:val="both"/>
        <w:rPr>
          <w:sz w:val="28"/>
          <w:szCs w:val="28"/>
        </w:rPr>
      </w:pPr>
      <w:r w:rsidRPr="00172139">
        <w:rPr>
          <w:sz w:val="28"/>
          <w:szCs w:val="28"/>
        </w:rPr>
        <w:t>В экономическом смысле в роли ставки дисконта выступает требуемая инвесторами ставка дохода на вложенный капитал в сопоставимые по уровню риска объекты инвестирования или, другими словами, это требуемая ставка дохода по имеющимся альтернативным вариантам инвестиций с сопоставимы</w:t>
      </w:r>
      <w:r w:rsidR="000600DE" w:rsidRPr="00172139">
        <w:rPr>
          <w:sz w:val="28"/>
          <w:szCs w:val="28"/>
        </w:rPr>
        <w:t>м уровнем риска на дату оценки.</w:t>
      </w:r>
    </w:p>
    <w:p w:rsidR="000600DE" w:rsidRPr="00172139" w:rsidRDefault="00291B74" w:rsidP="00172139">
      <w:pPr>
        <w:widowControl w:val="0"/>
        <w:spacing w:line="360" w:lineRule="auto"/>
        <w:ind w:firstLine="709"/>
        <w:jc w:val="both"/>
        <w:rPr>
          <w:sz w:val="28"/>
          <w:szCs w:val="28"/>
        </w:rPr>
      </w:pPr>
      <w:r w:rsidRPr="00172139">
        <w:rPr>
          <w:sz w:val="28"/>
          <w:szCs w:val="28"/>
        </w:rPr>
        <w:t>Если рассматривать ставку дисконта со стороны предприятия как самостоятельного юридического лица, обособленного и от собственников (акционеров), и от кредиторов, то можно определить ее как стоимость привлечения предприятием капитала из различных источников. Ставка дисконта или стоимость привлечения капитала должна рассчитываться таким образом, чтобы учесть три фактора.</w:t>
      </w:r>
    </w:p>
    <w:p w:rsidR="000600DE" w:rsidRPr="00172139" w:rsidRDefault="00291B74" w:rsidP="00172139">
      <w:pPr>
        <w:widowControl w:val="0"/>
        <w:spacing w:line="360" w:lineRule="auto"/>
        <w:ind w:firstLine="709"/>
        <w:jc w:val="both"/>
        <w:rPr>
          <w:sz w:val="28"/>
          <w:szCs w:val="28"/>
        </w:rPr>
      </w:pPr>
      <w:r w:rsidRPr="00172139">
        <w:rPr>
          <w:sz w:val="28"/>
          <w:szCs w:val="28"/>
        </w:rPr>
        <w:t>Существуют различные методики определения ставки дисконта, наиболее распрос</w:t>
      </w:r>
      <w:r w:rsidR="000600DE" w:rsidRPr="00172139">
        <w:rPr>
          <w:sz w:val="28"/>
          <w:szCs w:val="28"/>
        </w:rPr>
        <w:t>траненными из которых являются:</w:t>
      </w:r>
      <w:r w:rsidRPr="00172139">
        <w:rPr>
          <w:sz w:val="28"/>
          <w:szCs w:val="28"/>
        </w:rPr>
        <w:br/>
        <w:t>для денежного потока для собственного капитала:</w:t>
      </w:r>
    </w:p>
    <w:p w:rsidR="000600DE" w:rsidRPr="00172139" w:rsidRDefault="00291B74" w:rsidP="00172139">
      <w:pPr>
        <w:widowControl w:val="0"/>
        <w:spacing w:line="360" w:lineRule="auto"/>
        <w:ind w:firstLine="709"/>
        <w:jc w:val="both"/>
        <w:rPr>
          <w:sz w:val="28"/>
          <w:szCs w:val="28"/>
        </w:rPr>
      </w:pPr>
      <w:r w:rsidRPr="00172139">
        <w:rPr>
          <w:sz w:val="28"/>
          <w:szCs w:val="28"/>
        </w:rPr>
        <w:t>- модель оценки капитальных активов;</w:t>
      </w:r>
    </w:p>
    <w:p w:rsidR="000600DE" w:rsidRPr="00172139" w:rsidRDefault="00291B74" w:rsidP="00172139">
      <w:pPr>
        <w:widowControl w:val="0"/>
        <w:spacing w:line="360" w:lineRule="auto"/>
        <w:ind w:firstLine="709"/>
        <w:jc w:val="both"/>
        <w:rPr>
          <w:sz w:val="28"/>
          <w:szCs w:val="28"/>
        </w:rPr>
      </w:pPr>
      <w:r w:rsidRPr="00172139">
        <w:rPr>
          <w:sz w:val="28"/>
          <w:szCs w:val="28"/>
        </w:rPr>
        <w:t>- метод кумулятивного построения;</w:t>
      </w:r>
    </w:p>
    <w:p w:rsidR="000600DE" w:rsidRPr="00172139" w:rsidRDefault="00291B74" w:rsidP="00172139">
      <w:pPr>
        <w:widowControl w:val="0"/>
        <w:spacing w:line="360" w:lineRule="auto"/>
        <w:ind w:firstLine="709"/>
        <w:jc w:val="both"/>
        <w:rPr>
          <w:sz w:val="28"/>
          <w:szCs w:val="28"/>
        </w:rPr>
      </w:pPr>
      <w:r w:rsidRPr="00172139">
        <w:rPr>
          <w:sz w:val="28"/>
          <w:szCs w:val="28"/>
        </w:rPr>
        <w:t>для денежного потока для всего инвестированного капитала:</w:t>
      </w:r>
    </w:p>
    <w:p w:rsidR="00291B74" w:rsidRPr="00172139" w:rsidRDefault="00291B74" w:rsidP="00172139">
      <w:pPr>
        <w:widowControl w:val="0"/>
        <w:spacing w:line="360" w:lineRule="auto"/>
        <w:ind w:firstLine="709"/>
        <w:jc w:val="both"/>
        <w:rPr>
          <w:sz w:val="28"/>
          <w:szCs w:val="28"/>
        </w:rPr>
      </w:pPr>
      <w:r w:rsidRPr="00172139">
        <w:rPr>
          <w:sz w:val="28"/>
          <w:szCs w:val="28"/>
        </w:rPr>
        <w:t>- модель средневзвешенной стоимости капитала.</w:t>
      </w:r>
    </w:p>
    <w:p w:rsidR="000600DE" w:rsidRPr="00172139" w:rsidRDefault="00291B74" w:rsidP="00172139">
      <w:pPr>
        <w:widowControl w:val="0"/>
        <w:spacing w:line="360" w:lineRule="auto"/>
        <w:ind w:firstLine="709"/>
        <w:jc w:val="both"/>
        <w:rPr>
          <w:sz w:val="28"/>
          <w:szCs w:val="28"/>
        </w:rPr>
      </w:pPr>
      <w:r w:rsidRPr="00172139">
        <w:rPr>
          <w:sz w:val="28"/>
          <w:szCs w:val="28"/>
        </w:rPr>
        <w:t>Расчет ставки дисконта зависит от того, какой тип денежного потока используется в качестве базы для оценки.</w:t>
      </w:r>
      <w:r w:rsidR="000600DE" w:rsidRPr="00172139">
        <w:rPr>
          <w:sz w:val="28"/>
          <w:szCs w:val="28"/>
        </w:rPr>
        <w:t xml:space="preserve"> </w:t>
      </w:r>
      <w:r w:rsidRPr="00172139">
        <w:rPr>
          <w:sz w:val="28"/>
          <w:szCs w:val="28"/>
        </w:rPr>
        <w:t>Для денежного потока для собственного капитала применяется ставка дисконта, равная требуемой собственником ставке отдачи на вложенный капитал;</w:t>
      </w:r>
      <w:r w:rsidR="000600DE" w:rsidRPr="00172139">
        <w:rPr>
          <w:sz w:val="28"/>
          <w:szCs w:val="28"/>
        </w:rPr>
        <w:t xml:space="preserve"> </w:t>
      </w:r>
      <w:r w:rsidRPr="00172139">
        <w:rPr>
          <w:sz w:val="28"/>
          <w:szCs w:val="28"/>
        </w:rPr>
        <w:t xml:space="preserve">для денежного потока для всего инвестированного капитала применяется ставка дисконта, равная сумме взвешенных ставок отдачи на собственный капитал и заемные средства (ставка отдачи на заемные средства является процентной ставкой банка по кредитам), где в качестве весов выступают доли заемных и собственных </w:t>
      </w:r>
      <w:r w:rsidRPr="00172139">
        <w:rPr>
          <w:sz w:val="28"/>
          <w:szCs w:val="28"/>
        </w:rPr>
        <w:lastRenderedPageBreak/>
        <w:t>средств в структуре капитала.</w:t>
      </w:r>
      <w:bookmarkStart w:id="5" w:name="svsk4"/>
      <w:bookmarkEnd w:id="5"/>
    </w:p>
    <w:p w:rsidR="000600DE" w:rsidRPr="00172139" w:rsidRDefault="00291B74" w:rsidP="00172139">
      <w:pPr>
        <w:widowControl w:val="0"/>
        <w:spacing w:line="360" w:lineRule="auto"/>
        <w:ind w:firstLine="709"/>
        <w:jc w:val="both"/>
        <w:rPr>
          <w:sz w:val="28"/>
          <w:szCs w:val="28"/>
        </w:rPr>
      </w:pPr>
      <w:r w:rsidRPr="00172139">
        <w:rPr>
          <w:sz w:val="28"/>
          <w:szCs w:val="28"/>
        </w:rPr>
        <w:t>Такая ставка дисконта называется средневзвешенной стоимостью капитала (</w:t>
      </w:r>
      <w:proofErr w:type="spellStart"/>
      <w:r w:rsidRPr="00172139">
        <w:rPr>
          <w:sz w:val="28"/>
          <w:szCs w:val="28"/>
        </w:rPr>
        <w:t>weighted</w:t>
      </w:r>
      <w:proofErr w:type="spellEnd"/>
      <w:r w:rsidRPr="00172139">
        <w:rPr>
          <w:sz w:val="28"/>
          <w:szCs w:val="28"/>
        </w:rPr>
        <w:t xml:space="preserve"> </w:t>
      </w:r>
      <w:proofErr w:type="spellStart"/>
      <w:r w:rsidRPr="00172139">
        <w:rPr>
          <w:sz w:val="28"/>
          <w:szCs w:val="28"/>
        </w:rPr>
        <w:t>average</w:t>
      </w:r>
      <w:proofErr w:type="spellEnd"/>
      <w:r w:rsidRPr="00172139">
        <w:rPr>
          <w:sz w:val="28"/>
          <w:szCs w:val="28"/>
        </w:rPr>
        <w:t xml:space="preserve"> </w:t>
      </w:r>
      <w:proofErr w:type="spellStart"/>
      <w:r w:rsidRPr="00172139">
        <w:rPr>
          <w:sz w:val="28"/>
          <w:szCs w:val="28"/>
        </w:rPr>
        <w:t>cost</w:t>
      </w:r>
      <w:proofErr w:type="spellEnd"/>
      <w:r w:rsidRPr="00172139">
        <w:rPr>
          <w:sz w:val="28"/>
          <w:szCs w:val="28"/>
        </w:rPr>
        <w:t xml:space="preserve"> </w:t>
      </w:r>
      <w:proofErr w:type="spellStart"/>
      <w:r w:rsidRPr="00172139">
        <w:rPr>
          <w:sz w:val="28"/>
          <w:szCs w:val="28"/>
        </w:rPr>
        <w:t>of</w:t>
      </w:r>
      <w:proofErr w:type="spellEnd"/>
      <w:r w:rsidRPr="00172139">
        <w:rPr>
          <w:sz w:val="28"/>
          <w:szCs w:val="28"/>
        </w:rPr>
        <w:t xml:space="preserve"> </w:t>
      </w:r>
      <w:proofErr w:type="spellStart"/>
      <w:r w:rsidRPr="00172139">
        <w:rPr>
          <w:sz w:val="28"/>
          <w:szCs w:val="28"/>
        </w:rPr>
        <w:t>capital</w:t>
      </w:r>
      <w:proofErr w:type="spellEnd"/>
      <w:r w:rsidRPr="00172139">
        <w:rPr>
          <w:sz w:val="28"/>
          <w:szCs w:val="28"/>
        </w:rPr>
        <w:t xml:space="preserve"> — WACC).</w:t>
      </w:r>
    </w:p>
    <w:p w:rsidR="00291B74" w:rsidRPr="00172139" w:rsidRDefault="00291B74" w:rsidP="00172139">
      <w:pPr>
        <w:widowControl w:val="0"/>
        <w:spacing w:line="360" w:lineRule="auto"/>
        <w:ind w:firstLine="709"/>
        <w:jc w:val="both"/>
        <w:rPr>
          <w:sz w:val="28"/>
          <w:szCs w:val="28"/>
        </w:rPr>
      </w:pPr>
      <w:r w:rsidRPr="00172139">
        <w:rPr>
          <w:sz w:val="28"/>
          <w:szCs w:val="28"/>
        </w:rPr>
        <w:t>Средневзвешенная стоимость капитала рассчитывается по следующей формуле:</w:t>
      </w:r>
    </w:p>
    <w:p w:rsidR="000B240C" w:rsidRPr="00172139" w:rsidRDefault="00291B74" w:rsidP="00172139">
      <w:pPr>
        <w:widowControl w:val="0"/>
        <w:spacing w:line="360" w:lineRule="auto"/>
        <w:ind w:firstLine="709"/>
        <w:jc w:val="center"/>
        <w:rPr>
          <w:sz w:val="28"/>
          <w:szCs w:val="28"/>
        </w:rPr>
      </w:pPr>
      <w:r w:rsidRPr="004F38D8">
        <w:rPr>
          <w:noProof/>
        </w:rPr>
        <w:drawing>
          <wp:inline distT="0" distB="0" distL="0" distR="0">
            <wp:extent cx="3510762" cy="386715"/>
            <wp:effectExtent l="0" t="0" r="0" b="0"/>
            <wp:docPr id="5" name="Рисунок 5" descr="http://ozenka-biznesa.narod.ru/Images/f5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zenka-biznesa.narod.ru/Images/f51_2.gif"/>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0" y="0"/>
                      <a:ext cx="3548620" cy="390885"/>
                    </a:xfrm>
                    <a:prstGeom prst="rect">
                      <a:avLst/>
                    </a:prstGeom>
                    <a:noFill/>
                    <a:ln>
                      <a:noFill/>
                    </a:ln>
                  </pic:spPr>
                </pic:pic>
              </a:graphicData>
            </a:graphic>
          </wp:inline>
        </w:drawing>
      </w:r>
    </w:p>
    <w:p w:rsidR="000600DE" w:rsidRPr="00172139" w:rsidRDefault="00291B74" w:rsidP="00172139">
      <w:pPr>
        <w:widowControl w:val="0"/>
        <w:spacing w:line="360" w:lineRule="auto"/>
        <w:ind w:firstLine="709"/>
        <w:jc w:val="both"/>
        <w:rPr>
          <w:sz w:val="28"/>
          <w:szCs w:val="28"/>
        </w:rPr>
      </w:pPr>
      <w:proofErr w:type="spellStart"/>
      <w:proofErr w:type="gramStart"/>
      <w:r w:rsidRPr="00172139">
        <w:rPr>
          <w:sz w:val="28"/>
          <w:szCs w:val="28"/>
        </w:rPr>
        <w:t>где:kd</w:t>
      </w:r>
      <w:proofErr w:type="spellEnd"/>
      <w:proofErr w:type="gramEnd"/>
      <w:r w:rsidRPr="00172139">
        <w:rPr>
          <w:sz w:val="28"/>
          <w:szCs w:val="28"/>
        </w:rPr>
        <w:t> — стоимость привлечения заемного капитала</w:t>
      </w:r>
      <w:r w:rsidR="000600DE" w:rsidRPr="00172139">
        <w:rPr>
          <w:sz w:val="28"/>
          <w:szCs w:val="28"/>
        </w:rPr>
        <w:t>;</w:t>
      </w:r>
    </w:p>
    <w:p w:rsidR="000600DE" w:rsidRPr="00172139" w:rsidRDefault="00291B74" w:rsidP="00172139">
      <w:pPr>
        <w:widowControl w:val="0"/>
        <w:spacing w:line="360" w:lineRule="auto"/>
        <w:ind w:firstLine="709"/>
        <w:jc w:val="both"/>
        <w:rPr>
          <w:sz w:val="28"/>
          <w:szCs w:val="28"/>
        </w:rPr>
      </w:pPr>
      <w:proofErr w:type="spellStart"/>
      <w:r w:rsidRPr="00172139">
        <w:rPr>
          <w:sz w:val="28"/>
          <w:szCs w:val="28"/>
        </w:rPr>
        <w:t>tc</w:t>
      </w:r>
      <w:proofErr w:type="spellEnd"/>
      <w:r w:rsidRPr="00172139">
        <w:rPr>
          <w:sz w:val="28"/>
          <w:szCs w:val="28"/>
        </w:rPr>
        <w:t> — ставк</w:t>
      </w:r>
      <w:r w:rsidR="000600DE" w:rsidRPr="00172139">
        <w:rPr>
          <w:sz w:val="28"/>
          <w:szCs w:val="28"/>
        </w:rPr>
        <w:t>а налога на прибыль предприятия;</w:t>
      </w:r>
    </w:p>
    <w:p w:rsidR="000600DE" w:rsidRPr="00172139" w:rsidRDefault="00291B74" w:rsidP="00172139">
      <w:pPr>
        <w:widowControl w:val="0"/>
        <w:spacing w:line="360" w:lineRule="auto"/>
        <w:ind w:firstLine="709"/>
        <w:jc w:val="both"/>
        <w:rPr>
          <w:sz w:val="28"/>
          <w:szCs w:val="28"/>
        </w:rPr>
      </w:pPr>
      <w:proofErr w:type="spellStart"/>
      <w:r w:rsidRPr="00172139">
        <w:rPr>
          <w:sz w:val="28"/>
          <w:szCs w:val="28"/>
        </w:rPr>
        <w:t>kp</w:t>
      </w:r>
      <w:proofErr w:type="spellEnd"/>
      <w:r w:rsidRPr="00172139">
        <w:rPr>
          <w:sz w:val="28"/>
          <w:szCs w:val="28"/>
        </w:rPr>
        <w:t> — стоимость привлечения акционерного капитала (привилегированные акции)</w:t>
      </w:r>
    </w:p>
    <w:p w:rsidR="000600DE" w:rsidRPr="00172139" w:rsidRDefault="00291B74" w:rsidP="00172139">
      <w:pPr>
        <w:widowControl w:val="0"/>
        <w:spacing w:line="360" w:lineRule="auto"/>
        <w:ind w:firstLine="709"/>
        <w:jc w:val="both"/>
        <w:rPr>
          <w:sz w:val="28"/>
          <w:szCs w:val="28"/>
        </w:rPr>
      </w:pPr>
      <w:proofErr w:type="spellStart"/>
      <w:r w:rsidRPr="00172139">
        <w:rPr>
          <w:sz w:val="28"/>
          <w:szCs w:val="28"/>
        </w:rPr>
        <w:t>ks</w:t>
      </w:r>
      <w:proofErr w:type="spellEnd"/>
      <w:r w:rsidRPr="00172139">
        <w:rPr>
          <w:sz w:val="28"/>
          <w:szCs w:val="28"/>
        </w:rPr>
        <w:t> — стоимость привлечения акционерного капитала (обыкновенные акции)</w:t>
      </w:r>
      <w:r w:rsidR="000600DE" w:rsidRPr="00172139">
        <w:rPr>
          <w:sz w:val="28"/>
          <w:szCs w:val="28"/>
        </w:rPr>
        <w:t>;</w:t>
      </w:r>
    </w:p>
    <w:p w:rsidR="000600DE" w:rsidRPr="00172139" w:rsidRDefault="00291B74" w:rsidP="00172139">
      <w:pPr>
        <w:widowControl w:val="0"/>
        <w:spacing w:line="360" w:lineRule="auto"/>
        <w:ind w:firstLine="709"/>
        <w:jc w:val="both"/>
        <w:rPr>
          <w:sz w:val="28"/>
          <w:szCs w:val="28"/>
        </w:rPr>
      </w:pPr>
      <w:proofErr w:type="spellStart"/>
      <w:r w:rsidRPr="00172139">
        <w:rPr>
          <w:sz w:val="28"/>
          <w:szCs w:val="28"/>
        </w:rPr>
        <w:t>wd</w:t>
      </w:r>
      <w:proofErr w:type="spellEnd"/>
      <w:r w:rsidRPr="00172139">
        <w:rPr>
          <w:sz w:val="28"/>
          <w:szCs w:val="28"/>
        </w:rPr>
        <w:t>— доля заемного капитала в структуре капитала предприятия</w:t>
      </w:r>
      <w:r w:rsidR="000600DE" w:rsidRPr="00172139">
        <w:rPr>
          <w:sz w:val="28"/>
          <w:szCs w:val="28"/>
        </w:rPr>
        <w:t>;</w:t>
      </w:r>
    </w:p>
    <w:p w:rsidR="000600DE" w:rsidRPr="00172139" w:rsidRDefault="00291B74" w:rsidP="00172139">
      <w:pPr>
        <w:widowControl w:val="0"/>
        <w:spacing w:line="360" w:lineRule="auto"/>
        <w:ind w:firstLine="709"/>
        <w:jc w:val="both"/>
        <w:rPr>
          <w:sz w:val="28"/>
          <w:szCs w:val="28"/>
        </w:rPr>
      </w:pPr>
      <w:proofErr w:type="spellStart"/>
      <w:r w:rsidRPr="00172139">
        <w:rPr>
          <w:sz w:val="28"/>
          <w:szCs w:val="28"/>
        </w:rPr>
        <w:t>wp</w:t>
      </w:r>
      <w:proofErr w:type="spellEnd"/>
      <w:r w:rsidRPr="00172139">
        <w:rPr>
          <w:sz w:val="28"/>
          <w:szCs w:val="28"/>
        </w:rPr>
        <w:t>— доля привилегированных акций в структуре капитала предприятия</w:t>
      </w:r>
      <w:r w:rsidR="000600DE" w:rsidRPr="00172139">
        <w:rPr>
          <w:sz w:val="28"/>
          <w:szCs w:val="28"/>
        </w:rPr>
        <w:t>;</w:t>
      </w:r>
    </w:p>
    <w:p w:rsidR="000600DE" w:rsidRPr="00172139" w:rsidRDefault="00291B74" w:rsidP="00172139">
      <w:pPr>
        <w:widowControl w:val="0"/>
        <w:spacing w:line="360" w:lineRule="auto"/>
        <w:ind w:firstLine="709"/>
        <w:jc w:val="both"/>
        <w:rPr>
          <w:sz w:val="28"/>
          <w:szCs w:val="28"/>
        </w:rPr>
      </w:pPr>
      <w:proofErr w:type="spellStart"/>
      <w:r w:rsidRPr="00172139">
        <w:rPr>
          <w:sz w:val="28"/>
          <w:szCs w:val="28"/>
        </w:rPr>
        <w:t>ws</w:t>
      </w:r>
      <w:proofErr w:type="spellEnd"/>
      <w:r w:rsidRPr="00172139">
        <w:rPr>
          <w:sz w:val="28"/>
          <w:szCs w:val="28"/>
        </w:rPr>
        <w:t>— доля обыкновенных акций в структуре капитала предприятия.</w:t>
      </w:r>
      <w:bookmarkStart w:id="6" w:name="moka3"/>
      <w:bookmarkEnd w:id="6"/>
    </w:p>
    <w:p w:rsidR="000600DE" w:rsidRPr="00172139" w:rsidRDefault="00291B74" w:rsidP="00172139">
      <w:pPr>
        <w:widowControl w:val="0"/>
        <w:spacing w:line="360" w:lineRule="auto"/>
        <w:ind w:firstLine="709"/>
        <w:jc w:val="both"/>
        <w:rPr>
          <w:sz w:val="28"/>
          <w:szCs w:val="28"/>
        </w:rPr>
      </w:pPr>
      <w:r w:rsidRPr="00172139">
        <w:rPr>
          <w:sz w:val="28"/>
          <w:szCs w:val="28"/>
        </w:rPr>
        <w:t>В соответствии с моделью оценки капитальных активов ставка дисконта находится по формуле:</w:t>
      </w:r>
    </w:p>
    <w:p w:rsidR="000600DE" w:rsidRPr="00172139" w:rsidRDefault="00291B74" w:rsidP="00172139">
      <w:pPr>
        <w:widowControl w:val="0"/>
        <w:spacing w:line="360" w:lineRule="auto"/>
        <w:ind w:firstLine="709"/>
        <w:jc w:val="center"/>
        <w:rPr>
          <w:sz w:val="28"/>
          <w:szCs w:val="28"/>
        </w:rPr>
      </w:pPr>
      <w:r w:rsidRPr="00172139">
        <w:rPr>
          <w:noProof/>
          <w:sz w:val="28"/>
          <w:szCs w:val="28"/>
        </w:rPr>
        <w:drawing>
          <wp:inline distT="0" distB="0" distL="0" distR="0">
            <wp:extent cx="3710940" cy="480060"/>
            <wp:effectExtent l="19050" t="19050" r="22860" b="15240"/>
            <wp:docPr id="4" name="Рисунок 4" descr="http://ozenka-biznesa.narod.ru/Images/f5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zenka-biznesa.narod.ru/Images/f51_3.gif"/>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0" y="0"/>
                      <a:ext cx="3710940" cy="480060"/>
                    </a:xfrm>
                    <a:prstGeom prst="rect">
                      <a:avLst/>
                    </a:prstGeom>
                    <a:noFill/>
                    <a:ln>
                      <a:solidFill>
                        <a:schemeClr val="bg1"/>
                      </a:solidFill>
                    </a:ln>
                  </pic:spPr>
                </pic:pic>
              </a:graphicData>
            </a:graphic>
          </wp:inline>
        </w:drawing>
      </w:r>
      <w:r w:rsidRPr="00172139">
        <w:rPr>
          <w:sz w:val="28"/>
          <w:szCs w:val="28"/>
        </w:rPr>
        <w:br/>
        <w:t>где R — требуемая инвестором ставка дохода (на собственный капитал);</w:t>
      </w:r>
    </w:p>
    <w:p w:rsidR="000600DE" w:rsidRPr="00172139" w:rsidRDefault="00291B74" w:rsidP="00172139">
      <w:pPr>
        <w:widowControl w:val="0"/>
        <w:spacing w:line="360" w:lineRule="auto"/>
        <w:ind w:firstLine="709"/>
        <w:jc w:val="both"/>
        <w:rPr>
          <w:sz w:val="28"/>
          <w:szCs w:val="28"/>
        </w:rPr>
      </w:pPr>
      <w:proofErr w:type="spellStart"/>
      <w:r w:rsidRPr="00172139">
        <w:rPr>
          <w:sz w:val="28"/>
          <w:szCs w:val="28"/>
        </w:rPr>
        <w:t>Rf</w:t>
      </w:r>
      <w:proofErr w:type="spellEnd"/>
      <w:r w:rsidRPr="00172139">
        <w:rPr>
          <w:sz w:val="28"/>
          <w:szCs w:val="28"/>
        </w:rPr>
        <w:t xml:space="preserve"> — </w:t>
      </w:r>
      <w:proofErr w:type="spellStart"/>
      <w:r w:rsidRPr="00172139">
        <w:rPr>
          <w:sz w:val="28"/>
          <w:szCs w:val="28"/>
        </w:rPr>
        <w:t>безрисковая</w:t>
      </w:r>
      <w:proofErr w:type="spellEnd"/>
      <w:r w:rsidRPr="00172139">
        <w:rPr>
          <w:sz w:val="28"/>
          <w:szCs w:val="28"/>
        </w:rPr>
        <w:t xml:space="preserve"> ставка дохода;</w:t>
      </w:r>
    </w:p>
    <w:p w:rsidR="000600DE" w:rsidRPr="00172139" w:rsidRDefault="00221C00" w:rsidP="00172139">
      <w:pPr>
        <w:widowControl w:val="0"/>
        <w:spacing w:line="360" w:lineRule="auto"/>
        <w:ind w:firstLine="709"/>
        <w:jc w:val="both"/>
        <w:rPr>
          <w:sz w:val="28"/>
          <w:szCs w:val="28"/>
        </w:rPr>
      </w:pPr>
      <w:r>
        <w:rPr>
          <w:sz w:val="28"/>
          <w:szCs w:val="28"/>
        </w:rPr>
        <w:pict>
          <v:shape id="Рисунок 3" o:spid="_x0000_i1027" type="#_x0000_t75" alt="http://ozenka-biznesa.narod.ru/Images/beta.gif" style="width:18.7pt;height:19.65pt;visibility:visible;mso-wrap-style:square">
            <v:imagedata r:id="rId14" o:title="beta" grayscale="t" bilevel="t"/>
          </v:shape>
        </w:pict>
      </w:r>
      <w:r w:rsidR="00291B74" w:rsidRPr="00172139">
        <w:rPr>
          <w:sz w:val="28"/>
          <w:szCs w:val="28"/>
        </w:rPr>
        <w:t> — коэффициент бета (является мерой систематического риска, связанного с макроэкономическими и политическими процессами, происходящими в стране);</w:t>
      </w:r>
    </w:p>
    <w:p w:rsidR="000600DE" w:rsidRPr="00172139" w:rsidRDefault="00291B74" w:rsidP="00172139">
      <w:pPr>
        <w:widowControl w:val="0"/>
        <w:spacing w:line="360" w:lineRule="auto"/>
        <w:ind w:firstLine="709"/>
        <w:jc w:val="both"/>
        <w:rPr>
          <w:sz w:val="28"/>
          <w:szCs w:val="28"/>
        </w:rPr>
      </w:pPr>
      <w:proofErr w:type="spellStart"/>
      <w:r w:rsidRPr="00172139">
        <w:rPr>
          <w:sz w:val="28"/>
          <w:szCs w:val="28"/>
        </w:rPr>
        <w:t>Rm</w:t>
      </w:r>
      <w:proofErr w:type="spellEnd"/>
      <w:r w:rsidRPr="00172139">
        <w:rPr>
          <w:sz w:val="28"/>
          <w:szCs w:val="28"/>
        </w:rPr>
        <w:t> — общая доходность рынка в целом (среднерыночного портфеля ценных бумаг);</w:t>
      </w:r>
    </w:p>
    <w:p w:rsidR="000600DE" w:rsidRPr="00172139" w:rsidRDefault="00291B74" w:rsidP="00172139">
      <w:pPr>
        <w:widowControl w:val="0"/>
        <w:spacing w:line="360" w:lineRule="auto"/>
        <w:ind w:firstLine="709"/>
        <w:jc w:val="both"/>
        <w:rPr>
          <w:sz w:val="28"/>
          <w:szCs w:val="28"/>
        </w:rPr>
      </w:pPr>
      <w:r w:rsidRPr="00172139">
        <w:rPr>
          <w:sz w:val="28"/>
          <w:szCs w:val="28"/>
        </w:rPr>
        <w:t>S1 — премия для малых предприятий;</w:t>
      </w:r>
    </w:p>
    <w:p w:rsidR="000600DE" w:rsidRPr="00172139" w:rsidRDefault="00291B74" w:rsidP="00172139">
      <w:pPr>
        <w:widowControl w:val="0"/>
        <w:spacing w:line="360" w:lineRule="auto"/>
        <w:ind w:firstLine="709"/>
        <w:jc w:val="both"/>
        <w:rPr>
          <w:sz w:val="28"/>
          <w:szCs w:val="28"/>
        </w:rPr>
      </w:pPr>
      <w:r w:rsidRPr="00172139">
        <w:rPr>
          <w:sz w:val="28"/>
          <w:szCs w:val="28"/>
        </w:rPr>
        <w:t>S2 — премия за риск, характерный для отдельной компании;</w:t>
      </w:r>
    </w:p>
    <w:p w:rsidR="00291B74" w:rsidRPr="00172139" w:rsidRDefault="00291B74" w:rsidP="00172139">
      <w:pPr>
        <w:widowControl w:val="0"/>
        <w:spacing w:line="360" w:lineRule="auto"/>
        <w:ind w:firstLine="709"/>
        <w:jc w:val="both"/>
        <w:rPr>
          <w:sz w:val="28"/>
          <w:szCs w:val="28"/>
        </w:rPr>
      </w:pPr>
      <w:r w:rsidRPr="00172139">
        <w:rPr>
          <w:sz w:val="28"/>
          <w:szCs w:val="28"/>
        </w:rPr>
        <w:lastRenderedPageBreak/>
        <w:t xml:space="preserve">С — </w:t>
      </w:r>
      <w:proofErr w:type="spellStart"/>
      <w:r w:rsidRPr="00172139">
        <w:rPr>
          <w:sz w:val="28"/>
          <w:szCs w:val="28"/>
        </w:rPr>
        <w:t>страновой</w:t>
      </w:r>
      <w:proofErr w:type="spellEnd"/>
      <w:r w:rsidRPr="00172139">
        <w:rPr>
          <w:sz w:val="28"/>
          <w:szCs w:val="28"/>
        </w:rPr>
        <w:t xml:space="preserve"> риск.</w:t>
      </w:r>
    </w:p>
    <w:p w:rsidR="000600DE" w:rsidRPr="00172139" w:rsidRDefault="00291B74" w:rsidP="00172139">
      <w:pPr>
        <w:widowControl w:val="0"/>
        <w:spacing w:line="360" w:lineRule="auto"/>
        <w:ind w:firstLine="709"/>
        <w:jc w:val="both"/>
        <w:rPr>
          <w:sz w:val="28"/>
          <w:szCs w:val="28"/>
        </w:rPr>
      </w:pPr>
      <w:r w:rsidRPr="00172139">
        <w:rPr>
          <w:sz w:val="28"/>
          <w:szCs w:val="28"/>
        </w:rPr>
        <w:t>Модель оценки капитальных активов (CAPM — в общеупотребимой аббревиатуре на английском языке) основана на анализе массивов информации фондового рынка, конкретно — изменений доходности свободно обращающихся акций. Применение модели для вывода ставки дисконта для закрытых компаний требует внесен</w:t>
      </w:r>
      <w:r w:rsidR="000600DE" w:rsidRPr="00172139">
        <w:rPr>
          <w:sz w:val="28"/>
          <w:szCs w:val="28"/>
        </w:rPr>
        <w:t>ия дополнительных корректировок.</w:t>
      </w:r>
    </w:p>
    <w:p w:rsidR="000600DE" w:rsidRPr="00172139" w:rsidRDefault="00291B74" w:rsidP="00172139">
      <w:pPr>
        <w:widowControl w:val="0"/>
        <w:spacing w:line="360" w:lineRule="auto"/>
        <w:ind w:firstLine="709"/>
        <w:jc w:val="both"/>
        <w:rPr>
          <w:sz w:val="28"/>
          <w:szCs w:val="28"/>
        </w:rPr>
      </w:pPr>
      <w:r w:rsidRPr="00172139">
        <w:rPr>
          <w:sz w:val="28"/>
          <w:szCs w:val="28"/>
        </w:rPr>
        <w:t xml:space="preserve">В качестве </w:t>
      </w:r>
      <w:proofErr w:type="spellStart"/>
      <w:r w:rsidRPr="00172139">
        <w:rPr>
          <w:sz w:val="28"/>
          <w:szCs w:val="28"/>
        </w:rPr>
        <w:t>безрисковой</w:t>
      </w:r>
      <w:proofErr w:type="spellEnd"/>
      <w:r w:rsidRPr="00172139">
        <w:rPr>
          <w:sz w:val="28"/>
          <w:szCs w:val="28"/>
        </w:rPr>
        <w:t xml:space="preserve"> ставки дохода в мировой практике используется обычно ставка дохода по долгосрочным государственным долговым обязательствам (облигациям или векселям); считается, что государство является самым надежным гарантом по своим обязательствам (вероятность его банкротства практически исключается).</w:t>
      </w:r>
    </w:p>
    <w:p w:rsidR="000600DE" w:rsidRPr="00172139" w:rsidRDefault="00291B74" w:rsidP="00172139">
      <w:pPr>
        <w:widowControl w:val="0"/>
        <w:spacing w:line="360" w:lineRule="auto"/>
        <w:ind w:firstLine="709"/>
        <w:jc w:val="both"/>
        <w:rPr>
          <w:sz w:val="28"/>
          <w:szCs w:val="28"/>
        </w:rPr>
      </w:pPr>
      <w:r w:rsidRPr="00172139">
        <w:rPr>
          <w:sz w:val="28"/>
          <w:szCs w:val="28"/>
        </w:rPr>
        <w:t xml:space="preserve">Однако, как показывает практика, государственные ценные бумаги в условиях России психологически не </w:t>
      </w:r>
      <w:r w:rsidR="000600DE" w:rsidRPr="00172139">
        <w:rPr>
          <w:sz w:val="28"/>
          <w:szCs w:val="28"/>
        </w:rPr>
        <w:t xml:space="preserve">воспринимаются как </w:t>
      </w:r>
      <w:proofErr w:type="spellStart"/>
      <w:r w:rsidR="000600DE" w:rsidRPr="00172139">
        <w:rPr>
          <w:sz w:val="28"/>
          <w:szCs w:val="28"/>
        </w:rPr>
        <w:t>безрисковые</w:t>
      </w:r>
      <w:proofErr w:type="spellEnd"/>
      <w:r w:rsidR="000600DE" w:rsidRPr="00172139">
        <w:rPr>
          <w:sz w:val="28"/>
          <w:szCs w:val="28"/>
        </w:rPr>
        <w:t>.</w:t>
      </w:r>
    </w:p>
    <w:p w:rsidR="00291B74" w:rsidRPr="00172139" w:rsidRDefault="00291B74" w:rsidP="00172139">
      <w:pPr>
        <w:widowControl w:val="0"/>
        <w:spacing w:line="360" w:lineRule="auto"/>
        <w:ind w:firstLine="709"/>
        <w:jc w:val="both"/>
        <w:rPr>
          <w:sz w:val="28"/>
          <w:szCs w:val="28"/>
        </w:rPr>
      </w:pPr>
      <w:r w:rsidRPr="00172139">
        <w:rPr>
          <w:sz w:val="28"/>
          <w:szCs w:val="28"/>
        </w:rPr>
        <w:t xml:space="preserve">Для определения ставки дисконта в качестве </w:t>
      </w:r>
      <w:proofErr w:type="spellStart"/>
      <w:r w:rsidRPr="00172139">
        <w:rPr>
          <w:sz w:val="28"/>
          <w:szCs w:val="28"/>
        </w:rPr>
        <w:t>безрисковой</w:t>
      </w:r>
      <w:proofErr w:type="spellEnd"/>
      <w:r w:rsidRPr="00172139">
        <w:rPr>
          <w:sz w:val="28"/>
          <w:szCs w:val="28"/>
        </w:rPr>
        <w:t xml:space="preserve"> может быть принята ставка по вложениям, характеризующимся наименьшим уровнем риска (ставка по валютным депозитам в Сбербанке или других наиболее надежных банках).</w:t>
      </w:r>
    </w:p>
    <w:p w:rsidR="00E06CFA" w:rsidRPr="00172139" w:rsidRDefault="00291B74" w:rsidP="00172139">
      <w:pPr>
        <w:widowControl w:val="0"/>
        <w:spacing w:line="360" w:lineRule="auto"/>
        <w:ind w:firstLine="709"/>
        <w:jc w:val="both"/>
        <w:rPr>
          <w:sz w:val="28"/>
          <w:szCs w:val="28"/>
        </w:rPr>
      </w:pPr>
      <w:r w:rsidRPr="00172139">
        <w:rPr>
          <w:sz w:val="28"/>
          <w:szCs w:val="28"/>
        </w:rPr>
        <w:t xml:space="preserve">Можно также основываться на </w:t>
      </w:r>
      <w:proofErr w:type="spellStart"/>
      <w:r w:rsidRPr="00172139">
        <w:rPr>
          <w:sz w:val="28"/>
          <w:szCs w:val="28"/>
        </w:rPr>
        <w:t>безрисковой</w:t>
      </w:r>
      <w:proofErr w:type="spellEnd"/>
      <w:r w:rsidRPr="00172139">
        <w:rPr>
          <w:sz w:val="28"/>
          <w:szCs w:val="28"/>
        </w:rPr>
        <w:t xml:space="preserve"> ставке для западных компаний, но в этом случае обязательно прибавление </w:t>
      </w:r>
      <w:proofErr w:type="spellStart"/>
      <w:r w:rsidRPr="00172139">
        <w:rPr>
          <w:sz w:val="28"/>
          <w:szCs w:val="28"/>
        </w:rPr>
        <w:t>странового</w:t>
      </w:r>
      <w:proofErr w:type="spellEnd"/>
      <w:r w:rsidRPr="00172139">
        <w:rPr>
          <w:sz w:val="28"/>
          <w:szCs w:val="28"/>
        </w:rPr>
        <w:t xml:space="preserve"> риска с целью учета реальных условий инвестирования, существующих в России. Для инвестора она представляет собой альтернативную ставку дохода, которая характеризуется практическим отсутствием риска и высокой степенью ликвидности. </w:t>
      </w:r>
      <w:proofErr w:type="spellStart"/>
      <w:r w:rsidRPr="00172139">
        <w:rPr>
          <w:sz w:val="28"/>
          <w:szCs w:val="28"/>
        </w:rPr>
        <w:t>Безрисковая</w:t>
      </w:r>
      <w:proofErr w:type="spellEnd"/>
      <w:r w:rsidRPr="00172139">
        <w:rPr>
          <w:sz w:val="28"/>
          <w:szCs w:val="28"/>
        </w:rPr>
        <w:t xml:space="preserve"> ставка используется как точка отсчета, к которой привязывается оценка различных видов риска, характеризующих вложения в данное предприятие, на основе чего и выстраивается требуемая ставка дохода.</w:t>
      </w:r>
      <w:bookmarkStart w:id="7" w:name="beta1"/>
      <w:bookmarkEnd w:id="7"/>
    </w:p>
    <w:p w:rsidR="00E06CFA" w:rsidRPr="00172139" w:rsidRDefault="00291B74" w:rsidP="00172139">
      <w:pPr>
        <w:widowControl w:val="0"/>
        <w:spacing w:line="360" w:lineRule="auto"/>
        <w:ind w:firstLine="709"/>
        <w:jc w:val="both"/>
        <w:rPr>
          <w:sz w:val="28"/>
          <w:szCs w:val="28"/>
        </w:rPr>
      </w:pPr>
      <w:r w:rsidRPr="00172139">
        <w:rPr>
          <w:sz w:val="28"/>
          <w:szCs w:val="28"/>
        </w:rPr>
        <w:t>Коэффициент бета представляет собой меру риска. На фондовом рынке выделяются два вида риска: специфический для конкретной компании, который еще называют несистематическим (и который определяется микроэкономическими факторами), и </w:t>
      </w:r>
      <w:proofErr w:type="spellStart"/>
      <w:r w:rsidRPr="00172139">
        <w:rPr>
          <w:sz w:val="28"/>
          <w:szCs w:val="28"/>
        </w:rPr>
        <w:t>общерыночный</w:t>
      </w:r>
      <w:proofErr w:type="spellEnd"/>
      <w:r w:rsidRPr="00172139">
        <w:rPr>
          <w:sz w:val="28"/>
          <w:szCs w:val="28"/>
        </w:rPr>
        <w:t xml:space="preserve">, характерный для всех компаний, акции которых находятся в обращении, называемый также </w:t>
      </w:r>
      <w:r w:rsidRPr="00172139">
        <w:rPr>
          <w:sz w:val="28"/>
          <w:szCs w:val="28"/>
        </w:rPr>
        <w:lastRenderedPageBreak/>
        <w:t>систематическим (он определяется м</w:t>
      </w:r>
      <w:r w:rsidR="00E06CFA" w:rsidRPr="00172139">
        <w:rPr>
          <w:sz w:val="28"/>
          <w:szCs w:val="28"/>
        </w:rPr>
        <w:t>акроэкономическими факторами).</w:t>
      </w:r>
    </w:p>
    <w:p w:rsidR="00291B74" w:rsidRPr="00172139" w:rsidRDefault="00291B74" w:rsidP="00172139">
      <w:pPr>
        <w:widowControl w:val="0"/>
        <w:spacing w:line="360" w:lineRule="auto"/>
        <w:ind w:firstLine="709"/>
        <w:jc w:val="both"/>
        <w:rPr>
          <w:sz w:val="28"/>
          <w:szCs w:val="28"/>
        </w:rPr>
      </w:pPr>
      <w:r w:rsidRPr="00172139">
        <w:rPr>
          <w:sz w:val="28"/>
          <w:szCs w:val="28"/>
        </w:rPr>
        <w:t>В модели оценки капитальных активов при помощи коэффициента бета определяется величина систематического риска. Рассчитывается бета исходя из амплитуды колебаний общей доходности акций конкретной компании по сравнению с общей доходностью фондового рынка в целом. Общая доходность рассчитывается следующим образом:</w:t>
      </w:r>
    </w:p>
    <w:p w:rsidR="00291B74" w:rsidRPr="00172139" w:rsidRDefault="00291B74" w:rsidP="00172139">
      <w:pPr>
        <w:widowControl w:val="0"/>
        <w:spacing w:line="360" w:lineRule="auto"/>
        <w:ind w:firstLine="709"/>
        <w:jc w:val="both"/>
        <w:rPr>
          <w:sz w:val="28"/>
          <w:szCs w:val="28"/>
        </w:rPr>
      </w:pPr>
      <w:r w:rsidRPr="00172139">
        <w:rPr>
          <w:sz w:val="28"/>
          <w:szCs w:val="28"/>
        </w:rPr>
        <w:t>Общая доходность акции компании за период = рыночная цена акции на конец периода минус рыночная цена акции на начало периода плюс выплаченные за период дивиденды, деленное на рыночную цену на начало п</w:t>
      </w:r>
      <w:r w:rsidR="00E06CFA" w:rsidRPr="00172139">
        <w:rPr>
          <w:sz w:val="28"/>
          <w:szCs w:val="28"/>
        </w:rPr>
        <w:t>ериода в %.</w:t>
      </w:r>
      <w:bookmarkStart w:id="8" w:name="rvspp61"/>
      <w:bookmarkEnd w:id="8"/>
    </w:p>
    <w:p w:rsidR="00E06CFA" w:rsidRPr="00172139" w:rsidRDefault="00291B74" w:rsidP="00172139">
      <w:pPr>
        <w:widowControl w:val="0"/>
        <w:spacing w:line="360" w:lineRule="auto"/>
        <w:ind w:firstLine="709"/>
        <w:jc w:val="both"/>
        <w:rPr>
          <w:sz w:val="28"/>
          <w:szCs w:val="28"/>
        </w:rPr>
      </w:pPr>
      <w:r w:rsidRPr="00172139">
        <w:rPr>
          <w:sz w:val="28"/>
          <w:szCs w:val="28"/>
        </w:rPr>
        <w:t>Определение стоимости в </w:t>
      </w:r>
      <w:proofErr w:type="spellStart"/>
      <w:r w:rsidRPr="00172139">
        <w:rPr>
          <w:sz w:val="28"/>
          <w:szCs w:val="28"/>
        </w:rPr>
        <w:t>постпрогнозный</w:t>
      </w:r>
      <w:proofErr w:type="spellEnd"/>
      <w:r w:rsidRPr="00172139">
        <w:rPr>
          <w:sz w:val="28"/>
          <w:szCs w:val="28"/>
        </w:rPr>
        <w:t xml:space="preserve"> период основано на предпосылке о том, что бизнес способен приносить доход и по окончании прогнозного периода. Предполагается, что после окончания прогнозного периода доходы бизнеса стабилизируются, и в остаточный период будут иметь место стабильные долгосрочные темпы роста или </w:t>
      </w:r>
      <w:r w:rsidR="00E06CFA" w:rsidRPr="00172139">
        <w:rPr>
          <w:sz w:val="28"/>
          <w:szCs w:val="28"/>
        </w:rPr>
        <w:t>бесконечные равномерные доходы.</w:t>
      </w:r>
      <w:r w:rsidRPr="00172139">
        <w:rPr>
          <w:sz w:val="28"/>
          <w:szCs w:val="28"/>
        </w:rPr>
        <w:br/>
        <w:t xml:space="preserve">В зависимости от перспектив развития бизнеса в </w:t>
      </w:r>
      <w:proofErr w:type="spellStart"/>
      <w:r w:rsidRPr="00172139">
        <w:rPr>
          <w:sz w:val="28"/>
          <w:szCs w:val="28"/>
        </w:rPr>
        <w:t>постпрогнозный</w:t>
      </w:r>
      <w:proofErr w:type="spellEnd"/>
      <w:r w:rsidRPr="00172139">
        <w:rPr>
          <w:sz w:val="28"/>
          <w:szCs w:val="28"/>
        </w:rPr>
        <w:t xml:space="preserve"> период выбирают тот или иной способ расчета ставки дисконта. Существуют следующие методы расчетов:</w:t>
      </w:r>
      <w:bookmarkStart w:id="9" w:name="methods"/>
      <w:bookmarkEnd w:id="9"/>
    </w:p>
    <w:p w:rsidR="00E06CFA" w:rsidRPr="00172139" w:rsidRDefault="00291B74" w:rsidP="00172139">
      <w:pPr>
        <w:widowControl w:val="0"/>
        <w:spacing w:line="360" w:lineRule="auto"/>
        <w:ind w:firstLine="709"/>
        <w:jc w:val="both"/>
        <w:rPr>
          <w:sz w:val="28"/>
          <w:szCs w:val="28"/>
        </w:rPr>
      </w:pPr>
      <w:r w:rsidRPr="00172139">
        <w:rPr>
          <w:sz w:val="28"/>
          <w:szCs w:val="28"/>
        </w:rPr>
        <w:t xml:space="preserve">- по ликвидационной стоимости: данный метод используется в том случае, если в </w:t>
      </w:r>
      <w:proofErr w:type="spellStart"/>
      <w:r w:rsidRPr="00172139">
        <w:rPr>
          <w:sz w:val="28"/>
          <w:szCs w:val="28"/>
        </w:rPr>
        <w:t>послепрогнозный</w:t>
      </w:r>
      <w:proofErr w:type="spellEnd"/>
      <w:r w:rsidRPr="00172139">
        <w:rPr>
          <w:sz w:val="28"/>
          <w:szCs w:val="28"/>
        </w:rPr>
        <w:t xml:space="preserve"> период ожидается банкротство компании с последующей продажей имеющихся активов. При расчете ликвидационной стоимости необходимо принять во внимание расходы, связанные с ликвидацией, и скидку на срочность (при срочной ликвидации). Для оценки действующего предприятия, приносящего прибыль, а тем более, находящегося в стадии роста этот подход неприменим;</w:t>
      </w:r>
    </w:p>
    <w:p w:rsidR="00E06CFA" w:rsidRPr="00172139" w:rsidRDefault="00291B74" w:rsidP="00172139">
      <w:pPr>
        <w:widowControl w:val="0"/>
        <w:spacing w:line="360" w:lineRule="auto"/>
        <w:ind w:firstLine="709"/>
        <w:jc w:val="both"/>
        <w:rPr>
          <w:sz w:val="28"/>
          <w:szCs w:val="28"/>
        </w:rPr>
      </w:pPr>
      <w:r w:rsidRPr="00172139">
        <w:rPr>
          <w:sz w:val="28"/>
          <w:szCs w:val="28"/>
        </w:rPr>
        <w:t xml:space="preserve">- по стоимости чистых активов: техника расчетов аналогична расчетам ликвидационной стоимости, но не учитывает затрат на ликвидацию и скидку за срочную продажу активов компании. Данный метод может быть использован для стабильного бизнеса, главной характеристикой которого </w:t>
      </w:r>
      <w:r w:rsidRPr="00172139">
        <w:rPr>
          <w:sz w:val="28"/>
          <w:szCs w:val="28"/>
        </w:rPr>
        <w:lastRenderedPageBreak/>
        <w:t>являются значительные материальные активы.</w:t>
      </w:r>
    </w:p>
    <w:p w:rsidR="00E06CFA" w:rsidRPr="00172139" w:rsidRDefault="00291B74" w:rsidP="00172139">
      <w:pPr>
        <w:widowControl w:val="0"/>
        <w:spacing w:line="360" w:lineRule="auto"/>
        <w:ind w:firstLine="709"/>
        <w:jc w:val="both"/>
        <w:rPr>
          <w:sz w:val="28"/>
          <w:szCs w:val="28"/>
        </w:rPr>
      </w:pPr>
      <w:r w:rsidRPr="00172139">
        <w:rPr>
          <w:sz w:val="28"/>
          <w:szCs w:val="28"/>
        </w:rPr>
        <w:t>- метод предполагаемой продажи: состоит в пересчете денежного потока в показатели стоимости с помощью специальных коэффициентов, полученных из анализа ретроспективных данных по продажам сопоставимых компаний. Поскольку практика продажи компаний на российском рынке крайне скудна отсутствует, применение данного метода к определению конечной стоимости весьма проблематично;</w:t>
      </w:r>
    </w:p>
    <w:p w:rsidR="00E06CFA" w:rsidRPr="00172139" w:rsidRDefault="00291B74" w:rsidP="00172139">
      <w:pPr>
        <w:widowControl w:val="0"/>
        <w:spacing w:line="360" w:lineRule="auto"/>
        <w:ind w:firstLine="709"/>
        <w:jc w:val="both"/>
        <w:rPr>
          <w:sz w:val="28"/>
          <w:szCs w:val="28"/>
        </w:rPr>
      </w:pPr>
      <w:r w:rsidRPr="00172139">
        <w:rPr>
          <w:sz w:val="28"/>
          <w:szCs w:val="28"/>
        </w:rPr>
        <w:t xml:space="preserve">- модель Гордона: капитализирует годовой доход </w:t>
      </w:r>
      <w:proofErr w:type="spellStart"/>
      <w:r w:rsidRPr="00172139">
        <w:rPr>
          <w:sz w:val="28"/>
          <w:szCs w:val="28"/>
        </w:rPr>
        <w:t>послепрогнозного</w:t>
      </w:r>
      <w:proofErr w:type="spellEnd"/>
      <w:r w:rsidRPr="00172139">
        <w:rPr>
          <w:sz w:val="28"/>
          <w:szCs w:val="28"/>
        </w:rPr>
        <w:t xml:space="preserve"> периода в показатели стоимости при помощи коэффициента капитализации, рассчитанного как разница между ставкой дисконта и долгосрочными темпами роста. При отсутствии темпов роста коэффициент капитализации будет равен ставке дисконта. Модель Гордона основана на прогнозе получения стабильных доходов в остаточный период и предполагает, что величины износа и капиталовложений равны.</w:t>
      </w:r>
    </w:p>
    <w:p w:rsidR="00E06CFA" w:rsidRPr="00172139" w:rsidRDefault="00291B74" w:rsidP="00172139">
      <w:pPr>
        <w:widowControl w:val="0"/>
        <w:spacing w:line="360" w:lineRule="auto"/>
        <w:ind w:firstLine="709"/>
        <w:jc w:val="both"/>
        <w:rPr>
          <w:sz w:val="28"/>
          <w:szCs w:val="28"/>
        </w:rPr>
      </w:pPr>
      <w:r w:rsidRPr="00172139">
        <w:rPr>
          <w:sz w:val="28"/>
          <w:szCs w:val="28"/>
        </w:rPr>
        <w:t>Расчет конечной стоимости в соответствии с моделью Гордона производится по формуле:</w:t>
      </w:r>
    </w:p>
    <w:p w:rsidR="00291B74" w:rsidRPr="00172139" w:rsidRDefault="00291B74" w:rsidP="00172139">
      <w:pPr>
        <w:widowControl w:val="0"/>
        <w:spacing w:line="360" w:lineRule="auto"/>
        <w:ind w:firstLine="709"/>
        <w:jc w:val="center"/>
        <w:rPr>
          <w:sz w:val="28"/>
          <w:szCs w:val="28"/>
        </w:rPr>
      </w:pPr>
      <w:r w:rsidRPr="00172139">
        <w:rPr>
          <w:noProof/>
          <w:sz w:val="28"/>
          <w:szCs w:val="28"/>
        </w:rPr>
        <w:drawing>
          <wp:inline distT="0" distB="0" distL="0" distR="0">
            <wp:extent cx="2377440" cy="480060"/>
            <wp:effectExtent l="0" t="0" r="3810" b="0"/>
            <wp:docPr id="1" name="Рисунок 1" descr="http://ozenka-biznesa.narod.ru/Images/f51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zenka-biznesa.narod.ru/Images/f51_4.gif"/>
                    <pic:cNvPicPr>
                      <a:picLocks noChangeAspect="1" noChangeArrowheads="1"/>
                    </pic:cNvPicPr>
                  </pic:nvPicPr>
                  <pic:blipFill>
                    <a:blip r:embed="rId15">
                      <a:biLevel thresh="75000"/>
                      <a:extLst>
                        <a:ext uri="{28A0092B-C50C-407E-A947-70E740481C1C}">
                          <a14:useLocalDpi xmlns:a14="http://schemas.microsoft.com/office/drawing/2010/main" val="0"/>
                        </a:ext>
                      </a:extLst>
                    </a:blip>
                    <a:srcRect/>
                    <a:stretch>
                      <a:fillRect/>
                    </a:stretch>
                  </pic:blipFill>
                  <pic:spPr bwMode="auto">
                    <a:xfrm>
                      <a:off x="0" y="0"/>
                      <a:ext cx="2377440" cy="480060"/>
                    </a:xfrm>
                    <a:prstGeom prst="rect">
                      <a:avLst/>
                    </a:prstGeom>
                    <a:noFill/>
                    <a:ln>
                      <a:noFill/>
                    </a:ln>
                  </pic:spPr>
                </pic:pic>
              </a:graphicData>
            </a:graphic>
          </wp:inline>
        </w:drawing>
      </w:r>
    </w:p>
    <w:p w:rsidR="00E06CFA" w:rsidRPr="00172139" w:rsidRDefault="00291B74" w:rsidP="00172139">
      <w:pPr>
        <w:widowControl w:val="0"/>
        <w:spacing w:line="360" w:lineRule="auto"/>
        <w:ind w:firstLine="709"/>
        <w:jc w:val="both"/>
        <w:rPr>
          <w:sz w:val="28"/>
          <w:szCs w:val="28"/>
        </w:rPr>
      </w:pPr>
      <w:r w:rsidRPr="00172139">
        <w:rPr>
          <w:sz w:val="28"/>
          <w:szCs w:val="28"/>
        </w:rPr>
        <w:t>где V(</w:t>
      </w:r>
      <w:proofErr w:type="spellStart"/>
      <w:r w:rsidRPr="00172139">
        <w:rPr>
          <w:sz w:val="28"/>
          <w:szCs w:val="28"/>
        </w:rPr>
        <w:t>term</w:t>
      </w:r>
      <w:proofErr w:type="spellEnd"/>
      <w:r w:rsidRPr="00172139">
        <w:rPr>
          <w:sz w:val="28"/>
          <w:szCs w:val="28"/>
        </w:rPr>
        <w:t xml:space="preserve">) — стоимость в </w:t>
      </w:r>
      <w:proofErr w:type="spellStart"/>
      <w:r w:rsidRPr="00172139">
        <w:rPr>
          <w:sz w:val="28"/>
          <w:szCs w:val="28"/>
        </w:rPr>
        <w:t>постпрогнозный</w:t>
      </w:r>
      <w:proofErr w:type="spellEnd"/>
      <w:r w:rsidRPr="00172139">
        <w:rPr>
          <w:sz w:val="28"/>
          <w:szCs w:val="28"/>
        </w:rPr>
        <w:t xml:space="preserve"> период</w:t>
      </w:r>
      <w:r w:rsidR="00E06CFA" w:rsidRPr="00172139">
        <w:rPr>
          <w:sz w:val="28"/>
          <w:szCs w:val="28"/>
        </w:rPr>
        <w:t>;</w:t>
      </w:r>
    </w:p>
    <w:p w:rsidR="00E06CFA" w:rsidRPr="00172139" w:rsidRDefault="00291B74" w:rsidP="00172139">
      <w:pPr>
        <w:widowControl w:val="0"/>
        <w:spacing w:line="360" w:lineRule="auto"/>
        <w:ind w:firstLine="709"/>
        <w:jc w:val="both"/>
        <w:rPr>
          <w:sz w:val="28"/>
          <w:szCs w:val="28"/>
        </w:rPr>
      </w:pPr>
      <w:r w:rsidRPr="00172139">
        <w:rPr>
          <w:sz w:val="28"/>
          <w:szCs w:val="28"/>
        </w:rPr>
        <w:t xml:space="preserve">CF (t+1) — денежный поток доходов за первый год </w:t>
      </w:r>
      <w:proofErr w:type="spellStart"/>
      <w:r w:rsidRPr="00172139">
        <w:rPr>
          <w:sz w:val="28"/>
          <w:szCs w:val="28"/>
        </w:rPr>
        <w:t>постпрогнозного</w:t>
      </w:r>
      <w:proofErr w:type="spellEnd"/>
      <w:r w:rsidRPr="00172139">
        <w:rPr>
          <w:sz w:val="28"/>
          <w:szCs w:val="28"/>
        </w:rPr>
        <w:t xml:space="preserve"> (остаточного) периода;</w:t>
      </w:r>
    </w:p>
    <w:p w:rsidR="00E06CFA" w:rsidRPr="00172139" w:rsidRDefault="00291B74" w:rsidP="00172139">
      <w:pPr>
        <w:widowControl w:val="0"/>
        <w:spacing w:line="360" w:lineRule="auto"/>
        <w:ind w:firstLine="709"/>
        <w:jc w:val="both"/>
        <w:rPr>
          <w:sz w:val="28"/>
          <w:szCs w:val="28"/>
        </w:rPr>
      </w:pPr>
      <w:r w:rsidRPr="00172139">
        <w:rPr>
          <w:sz w:val="28"/>
          <w:szCs w:val="28"/>
        </w:rPr>
        <w:t>K — ставка дисконта;</w:t>
      </w:r>
    </w:p>
    <w:p w:rsidR="00E06CFA" w:rsidRPr="00172139" w:rsidRDefault="00291B74" w:rsidP="00172139">
      <w:pPr>
        <w:widowControl w:val="0"/>
        <w:spacing w:line="360" w:lineRule="auto"/>
        <w:ind w:firstLine="709"/>
        <w:jc w:val="both"/>
        <w:rPr>
          <w:sz w:val="28"/>
          <w:szCs w:val="28"/>
        </w:rPr>
      </w:pPr>
      <w:r w:rsidRPr="00172139">
        <w:rPr>
          <w:sz w:val="28"/>
          <w:szCs w:val="28"/>
        </w:rPr>
        <w:t>g — долгосрочны</w:t>
      </w:r>
      <w:r w:rsidR="00E06CFA" w:rsidRPr="00172139">
        <w:rPr>
          <w:sz w:val="28"/>
          <w:szCs w:val="28"/>
        </w:rPr>
        <w:t>е темпы роста денежного потока.</w:t>
      </w:r>
    </w:p>
    <w:p w:rsidR="00E06CFA" w:rsidRPr="00172139" w:rsidRDefault="00291B74" w:rsidP="00172139">
      <w:pPr>
        <w:widowControl w:val="0"/>
        <w:spacing w:line="360" w:lineRule="auto"/>
        <w:ind w:firstLine="709"/>
        <w:jc w:val="both"/>
        <w:rPr>
          <w:sz w:val="28"/>
          <w:szCs w:val="28"/>
        </w:rPr>
      </w:pPr>
      <w:r w:rsidRPr="00172139">
        <w:rPr>
          <w:sz w:val="28"/>
          <w:szCs w:val="28"/>
        </w:rPr>
        <w:t>Конечная стоимость V(</w:t>
      </w:r>
      <w:proofErr w:type="spellStart"/>
      <w:r w:rsidRPr="00172139">
        <w:rPr>
          <w:sz w:val="28"/>
          <w:szCs w:val="28"/>
        </w:rPr>
        <w:t>term</w:t>
      </w:r>
      <w:proofErr w:type="spellEnd"/>
      <w:r w:rsidRPr="00172139">
        <w:rPr>
          <w:sz w:val="28"/>
          <w:szCs w:val="28"/>
        </w:rPr>
        <w:t>) по формуле Гордона определяется на момент окончания прогнозного периода.</w:t>
      </w:r>
    </w:p>
    <w:p w:rsidR="000B240C" w:rsidRDefault="00291B74" w:rsidP="00172139">
      <w:pPr>
        <w:widowControl w:val="0"/>
        <w:spacing w:line="360" w:lineRule="auto"/>
        <w:ind w:firstLine="709"/>
        <w:jc w:val="both"/>
        <w:rPr>
          <w:sz w:val="28"/>
          <w:szCs w:val="28"/>
        </w:rPr>
      </w:pPr>
      <w:r w:rsidRPr="00172139">
        <w:rPr>
          <w:sz w:val="28"/>
          <w:szCs w:val="28"/>
        </w:rPr>
        <w:t xml:space="preserve">Полученную таким образом стоимость бизнеса в </w:t>
      </w:r>
      <w:proofErr w:type="spellStart"/>
      <w:r w:rsidRPr="00172139">
        <w:rPr>
          <w:sz w:val="28"/>
          <w:szCs w:val="28"/>
        </w:rPr>
        <w:t>постпрогнозный</w:t>
      </w:r>
      <w:proofErr w:type="spellEnd"/>
      <w:r w:rsidRPr="00172139">
        <w:rPr>
          <w:sz w:val="28"/>
          <w:szCs w:val="28"/>
        </w:rPr>
        <w:t xml:space="preserve"> период приводят к текущим стоимостным показателям по той же ставке дисконта, что применяется для дисконтирования денежных потоков прогнозного периода.</w:t>
      </w:r>
      <w:bookmarkStart w:id="10" w:name="rtsbdp1"/>
      <w:bookmarkEnd w:id="10"/>
    </w:p>
    <w:p w:rsidR="00361DDE" w:rsidRDefault="00361DDE" w:rsidP="00172139">
      <w:pPr>
        <w:widowControl w:val="0"/>
        <w:spacing w:line="360" w:lineRule="auto"/>
        <w:ind w:firstLine="709"/>
        <w:jc w:val="both"/>
        <w:rPr>
          <w:sz w:val="28"/>
          <w:szCs w:val="28"/>
        </w:rPr>
      </w:pPr>
    </w:p>
    <w:p w:rsidR="00FE6C99" w:rsidRDefault="00475134" w:rsidP="00172139">
      <w:pPr>
        <w:widowControl w:val="0"/>
        <w:spacing w:line="360" w:lineRule="auto"/>
        <w:ind w:firstLine="709"/>
        <w:jc w:val="both"/>
        <w:rPr>
          <w:sz w:val="28"/>
          <w:szCs w:val="28"/>
        </w:rPr>
      </w:pPr>
      <w:r>
        <w:rPr>
          <w:sz w:val="28"/>
          <w:szCs w:val="28"/>
        </w:rPr>
        <w:lastRenderedPageBreak/>
        <w:t>1.3</w:t>
      </w:r>
      <w:r w:rsidR="00FE6C99">
        <w:rPr>
          <w:sz w:val="28"/>
          <w:szCs w:val="28"/>
        </w:rPr>
        <w:t xml:space="preserve"> Метод капитализации прибыли</w:t>
      </w:r>
    </w:p>
    <w:p w:rsidR="00172139" w:rsidRPr="00172139" w:rsidRDefault="00172139" w:rsidP="00172139">
      <w:pPr>
        <w:widowControl w:val="0"/>
        <w:spacing w:line="360" w:lineRule="auto"/>
        <w:ind w:firstLine="709"/>
        <w:jc w:val="both"/>
        <w:rPr>
          <w:sz w:val="28"/>
          <w:szCs w:val="28"/>
        </w:rPr>
      </w:pPr>
      <w:r w:rsidRPr="00172139">
        <w:rPr>
          <w:sz w:val="28"/>
          <w:szCs w:val="28"/>
        </w:rPr>
        <w:t>Метод капитализации прибыли является одним из вариантов доходного подхода к оценке бизнеса действующего предприятия. Как и другие вариан</w:t>
      </w:r>
      <w:r w:rsidRPr="00172139">
        <w:rPr>
          <w:sz w:val="28"/>
          <w:szCs w:val="28"/>
        </w:rPr>
        <w:softHyphen/>
        <w:t>ты доходного подхода, он основан на базовой посылке, в соответствии с ко</w:t>
      </w:r>
      <w:r w:rsidRPr="00172139">
        <w:rPr>
          <w:sz w:val="28"/>
          <w:szCs w:val="28"/>
        </w:rPr>
        <w:softHyphen/>
        <w:t>торой стоимость доли собственности в предприятии равна текущей стоимо</w:t>
      </w:r>
      <w:r w:rsidRPr="00172139">
        <w:rPr>
          <w:sz w:val="28"/>
          <w:szCs w:val="28"/>
        </w:rPr>
        <w:softHyphen/>
        <w:t>сти будущих доходов, которые принесет эта собственность. Сущность дан</w:t>
      </w:r>
      <w:r w:rsidRPr="00172139">
        <w:rPr>
          <w:sz w:val="28"/>
          <w:szCs w:val="28"/>
        </w:rPr>
        <w:softHyphen/>
        <w:t>ного метода выражается формулой</w:t>
      </w:r>
    </w:p>
    <w:p w:rsidR="00172139" w:rsidRPr="00172139" w:rsidRDefault="00172139" w:rsidP="00172139">
      <w:pPr>
        <w:widowControl w:val="0"/>
        <w:spacing w:line="360" w:lineRule="auto"/>
        <w:ind w:firstLine="709"/>
        <w:jc w:val="both"/>
        <w:rPr>
          <w:sz w:val="28"/>
          <w:szCs w:val="28"/>
        </w:rPr>
      </w:pPr>
      <w:r w:rsidRPr="00172139">
        <w:rPr>
          <w:sz w:val="28"/>
          <w:szCs w:val="28"/>
        </w:rPr>
        <w:t>Оценённая стоимость= Чистая прибыль/ставка капитализации</w:t>
      </w:r>
    </w:p>
    <w:p w:rsidR="00172139" w:rsidRPr="00172139" w:rsidRDefault="00172139" w:rsidP="00172139">
      <w:pPr>
        <w:widowControl w:val="0"/>
        <w:spacing w:line="360" w:lineRule="auto"/>
        <w:ind w:firstLine="709"/>
        <w:jc w:val="both"/>
        <w:rPr>
          <w:sz w:val="28"/>
          <w:szCs w:val="28"/>
        </w:rPr>
      </w:pPr>
      <w:r w:rsidRPr="00172139">
        <w:rPr>
          <w:sz w:val="28"/>
          <w:szCs w:val="28"/>
        </w:rPr>
        <w:t>Метод капитализации прибыли в наибольшей степени подходит для си</w:t>
      </w:r>
      <w:r w:rsidRPr="00172139">
        <w:rPr>
          <w:sz w:val="28"/>
          <w:szCs w:val="28"/>
        </w:rPr>
        <w:softHyphen/>
        <w:t>туаций, в которых ожидается, что предприятие в течение длительного срока будет получать примерно одинаковые величины прибыли (или темпы ее ро</w:t>
      </w:r>
      <w:r w:rsidRPr="00172139">
        <w:rPr>
          <w:sz w:val="28"/>
          <w:szCs w:val="28"/>
        </w:rPr>
        <w:softHyphen/>
        <w:t>ста будут постоянными).</w:t>
      </w:r>
    </w:p>
    <w:p w:rsidR="00172139" w:rsidRPr="00172139" w:rsidRDefault="00172139" w:rsidP="00172139">
      <w:pPr>
        <w:widowControl w:val="0"/>
        <w:spacing w:line="360" w:lineRule="auto"/>
        <w:ind w:firstLine="709"/>
        <w:jc w:val="both"/>
        <w:rPr>
          <w:sz w:val="28"/>
          <w:szCs w:val="28"/>
        </w:rPr>
      </w:pPr>
      <w:r w:rsidRPr="00172139">
        <w:rPr>
          <w:sz w:val="28"/>
          <w:szCs w:val="28"/>
        </w:rPr>
        <w:t>В отличие от оценки недвижимости, в оценке бизнеса данный метод при</w:t>
      </w:r>
      <w:r w:rsidRPr="00172139">
        <w:rPr>
          <w:sz w:val="28"/>
          <w:szCs w:val="28"/>
        </w:rPr>
        <w:softHyphen/>
        <w:t>меняется довольно редко из-за значительных колебаний величин прибылей или денежных потоков по годам, характерных для большинства оценивае</w:t>
      </w:r>
      <w:r w:rsidRPr="00172139">
        <w:rPr>
          <w:sz w:val="28"/>
          <w:szCs w:val="28"/>
        </w:rPr>
        <w:softHyphen/>
        <w:t>мых предприятий.</w:t>
      </w:r>
    </w:p>
    <w:p w:rsidR="00172139" w:rsidRPr="00172139" w:rsidRDefault="00172139" w:rsidP="00172139">
      <w:pPr>
        <w:widowControl w:val="0"/>
        <w:spacing w:line="360" w:lineRule="auto"/>
        <w:ind w:firstLine="709"/>
        <w:jc w:val="both"/>
        <w:rPr>
          <w:sz w:val="28"/>
          <w:szCs w:val="28"/>
        </w:rPr>
      </w:pPr>
      <w:r w:rsidRPr="00172139">
        <w:rPr>
          <w:sz w:val="28"/>
          <w:szCs w:val="28"/>
        </w:rPr>
        <w:t>Практическое применение метода капитализации прибыли предусмат</w:t>
      </w:r>
      <w:r w:rsidRPr="00172139">
        <w:rPr>
          <w:sz w:val="28"/>
          <w:szCs w:val="28"/>
        </w:rPr>
        <w:softHyphen/>
        <w:t>ривает следующие основные этапы:</w:t>
      </w:r>
    </w:p>
    <w:p w:rsidR="00172139" w:rsidRPr="00172139" w:rsidRDefault="00172139" w:rsidP="00172139">
      <w:pPr>
        <w:widowControl w:val="0"/>
        <w:spacing w:line="360" w:lineRule="auto"/>
        <w:ind w:firstLine="709"/>
        <w:jc w:val="both"/>
        <w:rPr>
          <w:sz w:val="28"/>
          <w:szCs w:val="28"/>
        </w:rPr>
      </w:pPr>
      <w:r w:rsidRPr="00172139">
        <w:rPr>
          <w:sz w:val="28"/>
          <w:szCs w:val="28"/>
        </w:rPr>
        <w:t>1. Анализ финансовой отчетности, ее нормализация и трансформация (при необходимости).</w:t>
      </w:r>
    </w:p>
    <w:p w:rsidR="00172139" w:rsidRPr="00172139" w:rsidRDefault="00172139" w:rsidP="00172139">
      <w:pPr>
        <w:widowControl w:val="0"/>
        <w:spacing w:line="360" w:lineRule="auto"/>
        <w:ind w:firstLine="709"/>
        <w:jc w:val="both"/>
        <w:rPr>
          <w:sz w:val="28"/>
          <w:szCs w:val="28"/>
        </w:rPr>
      </w:pPr>
      <w:r w:rsidRPr="00172139">
        <w:rPr>
          <w:sz w:val="28"/>
          <w:szCs w:val="28"/>
        </w:rPr>
        <w:t>2. Выбор величины прибыли, которая будет капитализирована.</w:t>
      </w:r>
    </w:p>
    <w:p w:rsidR="00172139" w:rsidRPr="00172139" w:rsidRDefault="00172139" w:rsidP="00172139">
      <w:pPr>
        <w:widowControl w:val="0"/>
        <w:spacing w:line="360" w:lineRule="auto"/>
        <w:ind w:firstLine="709"/>
        <w:jc w:val="both"/>
        <w:rPr>
          <w:sz w:val="28"/>
          <w:szCs w:val="28"/>
        </w:rPr>
      </w:pPr>
      <w:r w:rsidRPr="00172139">
        <w:rPr>
          <w:sz w:val="28"/>
          <w:szCs w:val="28"/>
        </w:rPr>
        <w:t>3. Расчет адекватной ставки капитализации.</w:t>
      </w:r>
    </w:p>
    <w:p w:rsidR="00172139" w:rsidRPr="00172139" w:rsidRDefault="00172139" w:rsidP="00172139">
      <w:pPr>
        <w:widowControl w:val="0"/>
        <w:spacing w:line="360" w:lineRule="auto"/>
        <w:ind w:firstLine="709"/>
        <w:jc w:val="both"/>
        <w:rPr>
          <w:sz w:val="28"/>
          <w:szCs w:val="28"/>
        </w:rPr>
      </w:pPr>
      <w:r w:rsidRPr="00172139">
        <w:rPr>
          <w:sz w:val="28"/>
          <w:szCs w:val="28"/>
        </w:rPr>
        <w:t>4. Определение предварительной величины стоимости.</w:t>
      </w:r>
    </w:p>
    <w:p w:rsidR="00172139" w:rsidRPr="00172139" w:rsidRDefault="00172139" w:rsidP="00172139">
      <w:pPr>
        <w:widowControl w:val="0"/>
        <w:spacing w:line="360" w:lineRule="auto"/>
        <w:ind w:firstLine="709"/>
        <w:jc w:val="both"/>
        <w:rPr>
          <w:sz w:val="28"/>
          <w:szCs w:val="28"/>
        </w:rPr>
      </w:pPr>
      <w:r w:rsidRPr="00172139">
        <w:rPr>
          <w:sz w:val="28"/>
          <w:szCs w:val="28"/>
        </w:rPr>
        <w:t>5. Проведение поправок на наличие нефункционирующих активов (если таковые имеются).</w:t>
      </w:r>
    </w:p>
    <w:p w:rsidR="00172139" w:rsidRDefault="00172139" w:rsidP="00172139">
      <w:pPr>
        <w:widowControl w:val="0"/>
        <w:spacing w:line="360" w:lineRule="auto"/>
        <w:ind w:firstLine="709"/>
        <w:jc w:val="both"/>
        <w:rPr>
          <w:sz w:val="28"/>
          <w:szCs w:val="28"/>
        </w:rPr>
      </w:pPr>
      <w:r w:rsidRPr="00172139">
        <w:rPr>
          <w:sz w:val="28"/>
          <w:szCs w:val="28"/>
        </w:rPr>
        <w:t>6. Проведение поправок на контрольный или неконтрольный характер оцениваемой доли, а также на недостаток ликвидности (если они необхо</w:t>
      </w:r>
      <w:r w:rsidRPr="00172139">
        <w:rPr>
          <w:sz w:val="28"/>
          <w:szCs w:val="28"/>
        </w:rPr>
        <w:softHyphen/>
        <w:t>димы).</w:t>
      </w:r>
    </w:p>
    <w:p w:rsidR="005A0C40" w:rsidRPr="00172139" w:rsidRDefault="00FB5122" w:rsidP="00172139">
      <w:pPr>
        <w:widowControl w:val="0"/>
        <w:spacing w:line="360" w:lineRule="auto"/>
        <w:ind w:firstLine="709"/>
        <w:jc w:val="both"/>
        <w:rPr>
          <w:sz w:val="28"/>
          <w:szCs w:val="28"/>
        </w:rPr>
      </w:pPr>
      <w:r>
        <w:rPr>
          <w:sz w:val="28"/>
          <w:szCs w:val="28"/>
        </w:rPr>
        <w:t>1.4</w:t>
      </w:r>
      <w:r w:rsidR="005A0C40">
        <w:rPr>
          <w:sz w:val="28"/>
          <w:szCs w:val="28"/>
        </w:rPr>
        <w:t xml:space="preserve"> Расчет ставки капитализации </w:t>
      </w:r>
    </w:p>
    <w:p w:rsidR="00172139" w:rsidRPr="00172139" w:rsidRDefault="00172139" w:rsidP="00172139">
      <w:pPr>
        <w:widowControl w:val="0"/>
        <w:spacing w:line="360" w:lineRule="auto"/>
        <w:ind w:firstLine="709"/>
        <w:jc w:val="both"/>
        <w:rPr>
          <w:sz w:val="28"/>
          <w:szCs w:val="28"/>
        </w:rPr>
      </w:pPr>
      <w:r w:rsidRPr="00172139">
        <w:rPr>
          <w:sz w:val="28"/>
          <w:szCs w:val="28"/>
        </w:rPr>
        <w:t xml:space="preserve">Ставка капитализации для предприятия обычно выводится из ставки </w:t>
      </w:r>
      <w:r w:rsidRPr="00172139">
        <w:rPr>
          <w:sz w:val="28"/>
          <w:szCs w:val="28"/>
        </w:rPr>
        <w:lastRenderedPageBreak/>
        <w:t>дисконта путем вычета ожидаемых среднегодовых темпов роста прибыли или денежного потока (в зависимости от того, какая величина капитализируется). Соответственно для одного и того же предприятия ставка капитали</w:t>
      </w:r>
      <w:r w:rsidRPr="00172139">
        <w:rPr>
          <w:sz w:val="28"/>
          <w:szCs w:val="28"/>
        </w:rPr>
        <w:softHyphen/>
        <w:t>зации обычно ниже, чем ставка дисконта.</w:t>
      </w:r>
    </w:p>
    <w:p w:rsidR="00172139" w:rsidRPr="00172139" w:rsidRDefault="00172139" w:rsidP="00172139">
      <w:pPr>
        <w:widowControl w:val="0"/>
        <w:spacing w:line="360" w:lineRule="auto"/>
        <w:ind w:firstLine="709"/>
        <w:jc w:val="both"/>
        <w:rPr>
          <w:sz w:val="28"/>
          <w:szCs w:val="28"/>
        </w:rPr>
      </w:pPr>
      <w:r w:rsidRPr="00172139">
        <w:rPr>
          <w:sz w:val="28"/>
          <w:szCs w:val="28"/>
        </w:rPr>
        <w:t>С математической точки зрения ставка капитализации – это делитель, который применяется для преобразования величины прибыли или денежно</w:t>
      </w:r>
      <w:r w:rsidRPr="00172139">
        <w:rPr>
          <w:sz w:val="28"/>
          <w:szCs w:val="28"/>
        </w:rPr>
        <w:softHyphen/>
        <w:t>го потока за один период времени в показатель стоимости.</w:t>
      </w:r>
    </w:p>
    <w:p w:rsidR="00172139" w:rsidRPr="00172139" w:rsidRDefault="00172139" w:rsidP="00172139">
      <w:pPr>
        <w:widowControl w:val="0"/>
        <w:spacing w:line="360" w:lineRule="auto"/>
        <w:ind w:firstLine="709"/>
        <w:jc w:val="both"/>
        <w:rPr>
          <w:sz w:val="28"/>
          <w:szCs w:val="28"/>
        </w:rPr>
      </w:pPr>
      <w:r w:rsidRPr="00172139">
        <w:rPr>
          <w:sz w:val="28"/>
          <w:szCs w:val="28"/>
        </w:rPr>
        <w:t>Итак, чтобы определить адекватную ставку капитализации, нужно сначала рассчитать соответствующую ставку дисконта, используя следующие возможные методики. Существуют различные методики определения став</w:t>
      </w:r>
      <w:r w:rsidRPr="00172139">
        <w:rPr>
          <w:sz w:val="28"/>
          <w:szCs w:val="28"/>
        </w:rPr>
        <w:softHyphen/>
        <w:t>ки дисконта, наиболее распространенными из которых являются:</w:t>
      </w:r>
    </w:p>
    <w:p w:rsidR="00172139" w:rsidRPr="00172139" w:rsidRDefault="00172139" w:rsidP="00172139">
      <w:pPr>
        <w:widowControl w:val="0"/>
        <w:spacing w:line="360" w:lineRule="auto"/>
        <w:ind w:firstLine="709"/>
        <w:jc w:val="both"/>
        <w:rPr>
          <w:sz w:val="28"/>
          <w:szCs w:val="28"/>
        </w:rPr>
      </w:pPr>
      <w:r w:rsidRPr="00172139">
        <w:rPr>
          <w:sz w:val="28"/>
          <w:szCs w:val="28"/>
        </w:rPr>
        <w:t>• модель оценки капитальных активов;</w:t>
      </w:r>
    </w:p>
    <w:p w:rsidR="00172139" w:rsidRPr="00172139" w:rsidRDefault="00172139" w:rsidP="00172139">
      <w:pPr>
        <w:widowControl w:val="0"/>
        <w:spacing w:line="360" w:lineRule="auto"/>
        <w:ind w:firstLine="709"/>
        <w:jc w:val="both"/>
        <w:rPr>
          <w:sz w:val="28"/>
          <w:szCs w:val="28"/>
        </w:rPr>
      </w:pPr>
      <w:r w:rsidRPr="00172139">
        <w:rPr>
          <w:sz w:val="28"/>
          <w:szCs w:val="28"/>
        </w:rPr>
        <w:t>• метод кумулятивного построения;</w:t>
      </w:r>
    </w:p>
    <w:p w:rsidR="00172139" w:rsidRDefault="00172139" w:rsidP="00172139">
      <w:pPr>
        <w:widowControl w:val="0"/>
        <w:spacing w:line="360" w:lineRule="auto"/>
        <w:ind w:firstLine="709"/>
        <w:jc w:val="both"/>
        <w:rPr>
          <w:sz w:val="28"/>
          <w:szCs w:val="28"/>
        </w:rPr>
      </w:pPr>
      <w:r w:rsidRPr="00172139">
        <w:rPr>
          <w:sz w:val="28"/>
          <w:szCs w:val="28"/>
        </w:rPr>
        <w:t>• модель средневзвешенной стоимости капитала.</w:t>
      </w:r>
    </w:p>
    <w:p w:rsidR="005A0C40" w:rsidRPr="00172139" w:rsidRDefault="00475134" w:rsidP="00172139">
      <w:pPr>
        <w:widowControl w:val="0"/>
        <w:spacing w:line="360" w:lineRule="auto"/>
        <w:ind w:firstLine="709"/>
        <w:jc w:val="both"/>
        <w:rPr>
          <w:sz w:val="28"/>
          <w:szCs w:val="28"/>
        </w:rPr>
      </w:pPr>
      <w:r>
        <w:rPr>
          <w:sz w:val="28"/>
          <w:szCs w:val="28"/>
        </w:rPr>
        <w:t>1.</w:t>
      </w:r>
      <w:r w:rsidR="00FB5122">
        <w:rPr>
          <w:sz w:val="28"/>
          <w:szCs w:val="28"/>
        </w:rPr>
        <w:t>5</w:t>
      </w:r>
      <w:r w:rsidR="005A0C40">
        <w:rPr>
          <w:sz w:val="28"/>
          <w:szCs w:val="28"/>
        </w:rPr>
        <w:t xml:space="preserve"> Кумулятивный подход</w:t>
      </w:r>
    </w:p>
    <w:p w:rsidR="00172139" w:rsidRPr="00172139" w:rsidRDefault="00172139" w:rsidP="00172139">
      <w:pPr>
        <w:widowControl w:val="0"/>
        <w:spacing w:line="360" w:lineRule="auto"/>
        <w:ind w:firstLine="709"/>
        <w:jc w:val="both"/>
        <w:rPr>
          <w:sz w:val="28"/>
          <w:szCs w:val="28"/>
        </w:rPr>
      </w:pPr>
      <w:r w:rsidRPr="00172139">
        <w:rPr>
          <w:sz w:val="28"/>
          <w:szCs w:val="28"/>
        </w:rPr>
        <w:t>Кумулятивный подход имеет определенное сходство с САРМ (модель оценки капитальных активов). В обоих случаях за базу расчетов берется став</w:t>
      </w:r>
      <w:r w:rsidRPr="00172139">
        <w:rPr>
          <w:sz w:val="28"/>
          <w:szCs w:val="28"/>
        </w:rPr>
        <w:softHyphen/>
        <w:t xml:space="preserve">ка дохода по </w:t>
      </w:r>
      <w:proofErr w:type="spellStart"/>
      <w:r w:rsidRPr="00172139">
        <w:rPr>
          <w:sz w:val="28"/>
          <w:szCs w:val="28"/>
        </w:rPr>
        <w:t>безрисковым</w:t>
      </w:r>
      <w:proofErr w:type="spellEnd"/>
      <w:r w:rsidRPr="00172139">
        <w:rPr>
          <w:sz w:val="28"/>
          <w:szCs w:val="28"/>
        </w:rPr>
        <w:t xml:space="preserve"> ценным бумагам, к которой прибавляется допол</w:t>
      </w:r>
      <w:r w:rsidRPr="00172139">
        <w:rPr>
          <w:sz w:val="28"/>
          <w:szCs w:val="28"/>
        </w:rPr>
        <w:softHyphen/>
        <w:t>нительный доход, связанный с риском инвестирования в данный вид цен</w:t>
      </w:r>
      <w:r w:rsidRPr="00172139">
        <w:rPr>
          <w:sz w:val="28"/>
          <w:szCs w:val="28"/>
        </w:rPr>
        <w:softHyphen/>
        <w:t>ных бумаг. Затем вносятся поправки (в сторону увеличения или уменьше</w:t>
      </w:r>
      <w:r w:rsidRPr="00172139">
        <w:rPr>
          <w:sz w:val="28"/>
          <w:szCs w:val="28"/>
        </w:rPr>
        <w:softHyphen/>
        <w:t>ния) на действие количественных и качественных факторов риска, связан</w:t>
      </w:r>
      <w:r w:rsidRPr="00172139">
        <w:rPr>
          <w:sz w:val="28"/>
          <w:szCs w:val="28"/>
        </w:rPr>
        <w:softHyphen/>
        <w:t>ных со спецификой данной компании.</w:t>
      </w:r>
    </w:p>
    <w:p w:rsidR="00172139" w:rsidRPr="00172139" w:rsidRDefault="00172139" w:rsidP="00172139">
      <w:pPr>
        <w:widowControl w:val="0"/>
        <w:spacing w:line="360" w:lineRule="auto"/>
        <w:ind w:firstLine="709"/>
        <w:jc w:val="both"/>
        <w:rPr>
          <w:sz w:val="28"/>
          <w:szCs w:val="28"/>
        </w:rPr>
      </w:pPr>
      <w:r w:rsidRPr="00172139">
        <w:rPr>
          <w:sz w:val="28"/>
          <w:szCs w:val="28"/>
        </w:rPr>
        <w:t>Расчет стоимости собственного капитала согласно кумулятивному подходу проводится в два этапа:</w:t>
      </w:r>
    </w:p>
    <w:p w:rsidR="00172139" w:rsidRPr="00172139" w:rsidRDefault="00172139" w:rsidP="00172139">
      <w:pPr>
        <w:widowControl w:val="0"/>
        <w:spacing w:line="360" w:lineRule="auto"/>
        <w:ind w:firstLine="709"/>
        <w:jc w:val="both"/>
        <w:rPr>
          <w:sz w:val="28"/>
          <w:szCs w:val="28"/>
        </w:rPr>
      </w:pPr>
      <w:r w:rsidRPr="00172139">
        <w:rPr>
          <w:sz w:val="28"/>
          <w:szCs w:val="28"/>
        </w:rPr>
        <w:t xml:space="preserve">• определение соответствующей </w:t>
      </w:r>
      <w:proofErr w:type="spellStart"/>
      <w:r w:rsidRPr="00172139">
        <w:rPr>
          <w:sz w:val="28"/>
          <w:szCs w:val="28"/>
        </w:rPr>
        <w:t>безрисковой</w:t>
      </w:r>
      <w:proofErr w:type="spellEnd"/>
      <w:r w:rsidRPr="00172139">
        <w:rPr>
          <w:sz w:val="28"/>
          <w:szCs w:val="28"/>
        </w:rPr>
        <w:t xml:space="preserve"> ставки дохода;</w:t>
      </w:r>
    </w:p>
    <w:p w:rsidR="00172139" w:rsidRPr="00172139" w:rsidRDefault="00172139" w:rsidP="00172139">
      <w:pPr>
        <w:widowControl w:val="0"/>
        <w:spacing w:line="360" w:lineRule="auto"/>
        <w:ind w:firstLine="709"/>
        <w:jc w:val="both"/>
        <w:rPr>
          <w:sz w:val="28"/>
          <w:szCs w:val="28"/>
        </w:rPr>
      </w:pPr>
      <w:r w:rsidRPr="00172139">
        <w:rPr>
          <w:sz w:val="28"/>
          <w:szCs w:val="28"/>
        </w:rPr>
        <w:t>• оценка величины соответствующей премии за риск инвестирования в данную компанию (табл. 3.3)</w:t>
      </w:r>
    </w:p>
    <w:p w:rsidR="00172139" w:rsidRPr="00172139" w:rsidRDefault="00172139" w:rsidP="00172139">
      <w:pPr>
        <w:widowControl w:val="0"/>
        <w:spacing w:line="360" w:lineRule="auto"/>
        <w:ind w:firstLine="709"/>
        <w:jc w:val="both"/>
        <w:rPr>
          <w:sz w:val="28"/>
          <w:szCs w:val="28"/>
        </w:rPr>
      </w:pPr>
      <w:r w:rsidRPr="00172139">
        <w:rPr>
          <w:sz w:val="28"/>
          <w:szCs w:val="28"/>
        </w:rPr>
        <w:t>При известной ставке дисконта ставка капитализации определяется в общем виде по следующей формуле:</w:t>
      </w:r>
    </w:p>
    <w:p w:rsidR="00172139" w:rsidRPr="00172139" w:rsidRDefault="00172139" w:rsidP="008F5260">
      <w:pPr>
        <w:widowControl w:val="0"/>
        <w:spacing w:line="360" w:lineRule="auto"/>
        <w:ind w:firstLine="709"/>
        <w:jc w:val="center"/>
        <w:rPr>
          <w:sz w:val="28"/>
          <w:szCs w:val="28"/>
        </w:rPr>
      </w:pPr>
      <w:r w:rsidRPr="00172139">
        <w:rPr>
          <w:sz w:val="28"/>
          <w:szCs w:val="28"/>
        </w:rPr>
        <w:t>R=d-g,</w:t>
      </w:r>
    </w:p>
    <w:p w:rsidR="00172139" w:rsidRPr="00172139" w:rsidRDefault="00172139" w:rsidP="00172139">
      <w:pPr>
        <w:widowControl w:val="0"/>
        <w:spacing w:line="360" w:lineRule="auto"/>
        <w:ind w:firstLine="709"/>
        <w:jc w:val="both"/>
        <w:rPr>
          <w:sz w:val="28"/>
          <w:szCs w:val="28"/>
        </w:rPr>
      </w:pPr>
      <w:r w:rsidRPr="00172139">
        <w:rPr>
          <w:sz w:val="28"/>
          <w:szCs w:val="28"/>
        </w:rPr>
        <w:lastRenderedPageBreak/>
        <w:t>где R – ставка капитализации;</w:t>
      </w:r>
    </w:p>
    <w:p w:rsidR="00172139" w:rsidRPr="00172139" w:rsidRDefault="00172139" w:rsidP="00172139">
      <w:pPr>
        <w:widowControl w:val="0"/>
        <w:spacing w:line="360" w:lineRule="auto"/>
        <w:ind w:firstLine="709"/>
        <w:jc w:val="both"/>
        <w:rPr>
          <w:sz w:val="28"/>
          <w:szCs w:val="28"/>
        </w:rPr>
      </w:pPr>
      <w:r w:rsidRPr="00172139">
        <w:rPr>
          <w:sz w:val="28"/>
          <w:szCs w:val="28"/>
        </w:rPr>
        <w:t>d – ставка дисконта;</w:t>
      </w:r>
    </w:p>
    <w:p w:rsidR="00172139" w:rsidRPr="00172139" w:rsidRDefault="00172139" w:rsidP="00FB5122">
      <w:pPr>
        <w:widowControl w:val="0"/>
        <w:spacing w:line="360" w:lineRule="auto"/>
        <w:ind w:firstLine="709"/>
        <w:jc w:val="both"/>
        <w:rPr>
          <w:sz w:val="28"/>
          <w:szCs w:val="28"/>
        </w:rPr>
      </w:pPr>
      <w:r w:rsidRPr="00172139">
        <w:rPr>
          <w:sz w:val="28"/>
          <w:szCs w:val="28"/>
        </w:rPr>
        <w:t>g – долгосрочные темпы роста прибыли или денежного потока.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99"/>
        <w:gridCol w:w="2552"/>
      </w:tblGrid>
      <w:tr w:rsidR="00172139" w:rsidRPr="00172139" w:rsidTr="004F38D8">
        <w:tc>
          <w:tcPr>
            <w:tcW w:w="6799" w:type="dxa"/>
            <w:shd w:val="clear" w:color="auto" w:fill="FFFFFF"/>
            <w:vAlign w:val="center"/>
            <w:hideMark/>
          </w:tcPr>
          <w:p w:rsidR="00172139" w:rsidRPr="004F38D8" w:rsidRDefault="00172139" w:rsidP="004F38D8">
            <w:pPr>
              <w:widowControl w:val="0"/>
              <w:jc w:val="both"/>
            </w:pPr>
            <w:r w:rsidRPr="004F38D8">
              <w:t>вид риска</w:t>
            </w:r>
          </w:p>
        </w:tc>
        <w:tc>
          <w:tcPr>
            <w:tcW w:w="2552" w:type="dxa"/>
            <w:shd w:val="clear" w:color="auto" w:fill="FFFFFF"/>
            <w:vAlign w:val="center"/>
            <w:hideMark/>
          </w:tcPr>
          <w:p w:rsidR="00172139" w:rsidRPr="004F38D8" w:rsidRDefault="00172139" w:rsidP="004F38D8">
            <w:pPr>
              <w:widowControl w:val="0"/>
              <w:jc w:val="both"/>
            </w:pPr>
            <w:r w:rsidRPr="004F38D8">
              <w:t>вероятный интервал значений,%</w:t>
            </w:r>
          </w:p>
        </w:tc>
      </w:tr>
      <w:tr w:rsidR="00172139" w:rsidRPr="00172139" w:rsidTr="004F38D8">
        <w:tc>
          <w:tcPr>
            <w:tcW w:w="6799" w:type="dxa"/>
            <w:shd w:val="clear" w:color="auto" w:fill="FFFFFF"/>
            <w:hideMark/>
          </w:tcPr>
          <w:p w:rsidR="00172139" w:rsidRPr="004F38D8" w:rsidRDefault="00172139" w:rsidP="004F38D8">
            <w:pPr>
              <w:widowControl w:val="0"/>
              <w:jc w:val="both"/>
            </w:pPr>
            <w:r w:rsidRPr="004F38D8">
              <w:t>Руководящий состав: качество управления</w:t>
            </w:r>
          </w:p>
        </w:tc>
        <w:tc>
          <w:tcPr>
            <w:tcW w:w="2552" w:type="dxa"/>
            <w:shd w:val="clear" w:color="auto" w:fill="FFFFFF"/>
            <w:vAlign w:val="center"/>
            <w:hideMark/>
          </w:tcPr>
          <w:p w:rsidR="00172139" w:rsidRPr="004F38D8" w:rsidRDefault="00172139" w:rsidP="008F5260">
            <w:pPr>
              <w:widowControl w:val="0"/>
              <w:jc w:val="center"/>
            </w:pPr>
            <w:r w:rsidRPr="004F38D8">
              <w:t>0-5</w:t>
            </w:r>
          </w:p>
        </w:tc>
      </w:tr>
      <w:tr w:rsidR="00172139" w:rsidRPr="00172139" w:rsidTr="004F38D8">
        <w:trPr>
          <w:trHeight w:val="280"/>
        </w:trPr>
        <w:tc>
          <w:tcPr>
            <w:tcW w:w="6799" w:type="dxa"/>
            <w:shd w:val="clear" w:color="auto" w:fill="FFFFFF"/>
            <w:hideMark/>
          </w:tcPr>
          <w:p w:rsidR="00172139" w:rsidRPr="004F38D8" w:rsidRDefault="00172139" w:rsidP="004F38D8">
            <w:pPr>
              <w:widowControl w:val="0"/>
              <w:jc w:val="both"/>
            </w:pPr>
            <w:r w:rsidRPr="004F38D8">
              <w:t>Размер компании</w:t>
            </w:r>
          </w:p>
        </w:tc>
        <w:tc>
          <w:tcPr>
            <w:tcW w:w="2552" w:type="dxa"/>
            <w:shd w:val="clear" w:color="auto" w:fill="FFFFFF"/>
            <w:vAlign w:val="center"/>
            <w:hideMark/>
          </w:tcPr>
          <w:p w:rsidR="00172139" w:rsidRPr="004F38D8" w:rsidRDefault="00172139" w:rsidP="008F5260">
            <w:pPr>
              <w:widowControl w:val="0"/>
              <w:jc w:val="center"/>
            </w:pPr>
            <w:r w:rsidRPr="004F38D8">
              <w:t>0-5</w:t>
            </w:r>
          </w:p>
        </w:tc>
      </w:tr>
      <w:tr w:rsidR="00172139" w:rsidRPr="00172139" w:rsidTr="004F38D8">
        <w:trPr>
          <w:trHeight w:val="288"/>
        </w:trPr>
        <w:tc>
          <w:tcPr>
            <w:tcW w:w="6799" w:type="dxa"/>
            <w:shd w:val="clear" w:color="auto" w:fill="FFFFFF"/>
            <w:hideMark/>
          </w:tcPr>
          <w:p w:rsidR="00172139" w:rsidRPr="004F38D8" w:rsidRDefault="00172139" w:rsidP="004F38D8">
            <w:pPr>
              <w:widowControl w:val="0"/>
              <w:jc w:val="both"/>
            </w:pPr>
            <w:r w:rsidRPr="004F38D8">
              <w:t>Финансовая структура (ис</w:t>
            </w:r>
            <w:r w:rsidR="004F38D8">
              <w:t>точники финансирования компании</w:t>
            </w:r>
          </w:p>
        </w:tc>
        <w:tc>
          <w:tcPr>
            <w:tcW w:w="2552" w:type="dxa"/>
            <w:shd w:val="clear" w:color="auto" w:fill="FFFFFF"/>
            <w:vAlign w:val="center"/>
            <w:hideMark/>
          </w:tcPr>
          <w:p w:rsidR="00172139" w:rsidRPr="004F38D8" w:rsidRDefault="00172139" w:rsidP="008F5260">
            <w:pPr>
              <w:widowControl w:val="0"/>
              <w:jc w:val="center"/>
            </w:pPr>
            <w:r w:rsidRPr="004F38D8">
              <w:t>0-5</w:t>
            </w:r>
          </w:p>
        </w:tc>
      </w:tr>
      <w:tr w:rsidR="00172139" w:rsidRPr="00172139" w:rsidTr="004F38D8">
        <w:tc>
          <w:tcPr>
            <w:tcW w:w="6799" w:type="dxa"/>
            <w:shd w:val="clear" w:color="auto" w:fill="FFFFFF"/>
            <w:hideMark/>
          </w:tcPr>
          <w:p w:rsidR="00172139" w:rsidRPr="004F38D8" w:rsidRDefault="00172139" w:rsidP="004F38D8">
            <w:pPr>
              <w:widowControl w:val="0"/>
              <w:jc w:val="both"/>
            </w:pPr>
            <w:r w:rsidRPr="004F38D8">
              <w:t>Товарная/территориальная диверсификация</w:t>
            </w:r>
          </w:p>
        </w:tc>
        <w:tc>
          <w:tcPr>
            <w:tcW w:w="2552" w:type="dxa"/>
            <w:shd w:val="clear" w:color="auto" w:fill="FFFFFF"/>
            <w:vAlign w:val="center"/>
            <w:hideMark/>
          </w:tcPr>
          <w:p w:rsidR="00172139" w:rsidRPr="004F38D8" w:rsidRDefault="00172139" w:rsidP="008F5260">
            <w:pPr>
              <w:widowControl w:val="0"/>
              <w:jc w:val="center"/>
            </w:pPr>
            <w:r w:rsidRPr="004F38D8">
              <w:t>0-5</w:t>
            </w:r>
          </w:p>
        </w:tc>
      </w:tr>
      <w:tr w:rsidR="00172139" w:rsidRPr="00172139" w:rsidTr="004F38D8">
        <w:tc>
          <w:tcPr>
            <w:tcW w:w="6799" w:type="dxa"/>
            <w:shd w:val="clear" w:color="auto" w:fill="FFFFFF"/>
            <w:hideMark/>
          </w:tcPr>
          <w:p w:rsidR="00172139" w:rsidRPr="004F38D8" w:rsidRDefault="00172139" w:rsidP="004F38D8">
            <w:pPr>
              <w:widowControl w:val="0"/>
              <w:jc w:val="both"/>
            </w:pPr>
            <w:proofErr w:type="spellStart"/>
            <w:r w:rsidRPr="004F38D8">
              <w:t>Диверсифицированность</w:t>
            </w:r>
            <w:proofErr w:type="spellEnd"/>
            <w:r w:rsidRPr="004F38D8">
              <w:t xml:space="preserve"> клиентуры</w:t>
            </w:r>
          </w:p>
        </w:tc>
        <w:tc>
          <w:tcPr>
            <w:tcW w:w="2552" w:type="dxa"/>
            <w:shd w:val="clear" w:color="auto" w:fill="FFFFFF"/>
            <w:vAlign w:val="center"/>
            <w:hideMark/>
          </w:tcPr>
          <w:p w:rsidR="00172139" w:rsidRPr="004F38D8" w:rsidRDefault="00172139" w:rsidP="008F5260">
            <w:pPr>
              <w:widowControl w:val="0"/>
              <w:jc w:val="center"/>
            </w:pPr>
            <w:r w:rsidRPr="004F38D8">
              <w:t>0-5</w:t>
            </w:r>
          </w:p>
        </w:tc>
      </w:tr>
      <w:tr w:rsidR="00172139" w:rsidRPr="00172139" w:rsidTr="004F38D8">
        <w:tc>
          <w:tcPr>
            <w:tcW w:w="6799" w:type="dxa"/>
            <w:shd w:val="clear" w:color="auto" w:fill="FFFFFF"/>
            <w:hideMark/>
          </w:tcPr>
          <w:p w:rsidR="00172139" w:rsidRPr="004F38D8" w:rsidRDefault="00172139" w:rsidP="004F38D8">
            <w:pPr>
              <w:widowControl w:val="0"/>
              <w:jc w:val="both"/>
            </w:pPr>
            <w:r w:rsidRPr="004F38D8">
              <w:t>Уровень и прогнозируемость прибылей</w:t>
            </w:r>
          </w:p>
        </w:tc>
        <w:tc>
          <w:tcPr>
            <w:tcW w:w="2552" w:type="dxa"/>
            <w:shd w:val="clear" w:color="auto" w:fill="FFFFFF"/>
            <w:vAlign w:val="center"/>
            <w:hideMark/>
          </w:tcPr>
          <w:p w:rsidR="00172139" w:rsidRPr="004F38D8" w:rsidRDefault="00172139" w:rsidP="008F5260">
            <w:pPr>
              <w:widowControl w:val="0"/>
              <w:jc w:val="center"/>
            </w:pPr>
            <w:r w:rsidRPr="004F38D8">
              <w:t>0-5</w:t>
            </w:r>
          </w:p>
        </w:tc>
      </w:tr>
      <w:tr w:rsidR="00172139" w:rsidRPr="00172139" w:rsidTr="004F38D8">
        <w:tc>
          <w:tcPr>
            <w:tcW w:w="6799" w:type="dxa"/>
            <w:shd w:val="clear" w:color="auto" w:fill="FFFFFF"/>
            <w:hideMark/>
          </w:tcPr>
          <w:p w:rsidR="00172139" w:rsidRPr="004F38D8" w:rsidRDefault="004F38D8" w:rsidP="004F38D8">
            <w:pPr>
              <w:widowControl w:val="0"/>
              <w:jc w:val="both"/>
            </w:pPr>
            <w:r>
              <w:t>Прочие риски</w:t>
            </w:r>
          </w:p>
        </w:tc>
        <w:tc>
          <w:tcPr>
            <w:tcW w:w="2552" w:type="dxa"/>
            <w:shd w:val="clear" w:color="auto" w:fill="FFFFFF"/>
            <w:vAlign w:val="center"/>
            <w:hideMark/>
          </w:tcPr>
          <w:p w:rsidR="00172139" w:rsidRPr="004F38D8" w:rsidRDefault="00172139" w:rsidP="008F5260">
            <w:pPr>
              <w:widowControl w:val="0"/>
              <w:jc w:val="center"/>
            </w:pPr>
            <w:r w:rsidRPr="004F38D8">
              <w:t>0-5</w:t>
            </w:r>
          </w:p>
        </w:tc>
      </w:tr>
    </w:tbl>
    <w:p w:rsidR="00FB5122" w:rsidRDefault="00FB5122" w:rsidP="00FB5122">
      <w:pPr>
        <w:widowControl w:val="0"/>
        <w:spacing w:line="360" w:lineRule="auto"/>
        <w:ind w:firstLine="709"/>
        <w:jc w:val="both"/>
        <w:rPr>
          <w:sz w:val="28"/>
          <w:szCs w:val="28"/>
        </w:rPr>
      </w:pPr>
      <w:r>
        <w:rPr>
          <w:sz w:val="28"/>
          <w:szCs w:val="28"/>
        </w:rPr>
        <w:t xml:space="preserve">Таблица 1.5.1 -  </w:t>
      </w:r>
      <w:r w:rsidRPr="00172139">
        <w:rPr>
          <w:sz w:val="28"/>
          <w:szCs w:val="28"/>
        </w:rPr>
        <w:t>Экспертная оценка величины премий за риск, связанный с инвестированием в конкретную компанию</w:t>
      </w:r>
    </w:p>
    <w:p w:rsidR="00172139" w:rsidRPr="00172139" w:rsidRDefault="00172139" w:rsidP="00172139">
      <w:pPr>
        <w:widowControl w:val="0"/>
        <w:spacing w:line="360" w:lineRule="auto"/>
        <w:ind w:firstLine="709"/>
        <w:jc w:val="both"/>
        <w:rPr>
          <w:sz w:val="28"/>
          <w:szCs w:val="28"/>
        </w:rPr>
      </w:pPr>
      <w:r w:rsidRPr="00172139">
        <w:rPr>
          <w:sz w:val="28"/>
          <w:szCs w:val="28"/>
        </w:rPr>
        <w:t>Последние этапы применения метода капитализации прибыли представ</w:t>
      </w:r>
      <w:r w:rsidRPr="00172139">
        <w:rPr>
          <w:sz w:val="28"/>
          <w:szCs w:val="28"/>
        </w:rPr>
        <w:softHyphen/>
        <w:t>ляют собой несложные операции.</w:t>
      </w:r>
    </w:p>
    <w:p w:rsidR="00172139" w:rsidRPr="00172139" w:rsidRDefault="00172139" w:rsidP="00172139">
      <w:pPr>
        <w:widowControl w:val="0"/>
        <w:spacing w:line="360" w:lineRule="auto"/>
        <w:ind w:firstLine="709"/>
        <w:jc w:val="both"/>
        <w:rPr>
          <w:sz w:val="28"/>
          <w:szCs w:val="28"/>
        </w:rPr>
      </w:pPr>
      <w:r w:rsidRPr="00172139">
        <w:rPr>
          <w:sz w:val="28"/>
          <w:szCs w:val="28"/>
        </w:rPr>
        <w:t>Предварительная величина стоимости рассчитывается по приводившей</w:t>
      </w:r>
      <w:r w:rsidRPr="00172139">
        <w:rPr>
          <w:sz w:val="28"/>
          <w:szCs w:val="28"/>
        </w:rPr>
        <w:softHyphen/>
        <w:t>ся формуле</w:t>
      </w:r>
      <w:r w:rsidR="000F3CE3">
        <w:rPr>
          <w:sz w:val="28"/>
          <w:szCs w:val="28"/>
        </w:rPr>
        <w:t>:</w:t>
      </w:r>
    </w:p>
    <w:p w:rsidR="00172139" w:rsidRPr="00172139" w:rsidRDefault="00172139" w:rsidP="000F3CE3">
      <w:pPr>
        <w:widowControl w:val="0"/>
        <w:spacing w:line="360" w:lineRule="auto"/>
        <w:ind w:firstLine="709"/>
        <w:jc w:val="center"/>
        <w:rPr>
          <w:sz w:val="28"/>
          <w:szCs w:val="28"/>
        </w:rPr>
      </w:pPr>
      <w:proofErr w:type="gramStart"/>
      <w:r w:rsidRPr="00172139">
        <w:rPr>
          <w:sz w:val="28"/>
          <w:szCs w:val="28"/>
        </w:rPr>
        <w:t>I:R</w:t>
      </w:r>
      <w:proofErr w:type="gramEnd"/>
      <w:r w:rsidRPr="00172139">
        <w:rPr>
          <w:sz w:val="28"/>
          <w:szCs w:val="28"/>
        </w:rPr>
        <w:t>=V.</w:t>
      </w:r>
    </w:p>
    <w:p w:rsidR="00172139" w:rsidRPr="00172139" w:rsidRDefault="00172139" w:rsidP="00172139">
      <w:pPr>
        <w:widowControl w:val="0"/>
        <w:spacing w:line="360" w:lineRule="auto"/>
        <w:ind w:firstLine="709"/>
        <w:jc w:val="both"/>
        <w:rPr>
          <w:sz w:val="28"/>
          <w:szCs w:val="28"/>
        </w:rPr>
      </w:pPr>
      <w:r w:rsidRPr="00172139">
        <w:rPr>
          <w:sz w:val="28"/>
          <w:szCs w:val="28"/>
        </w:rPr>
        <w:t>Для проведения поправок на нефункционирующие активы требуется оценка их рыночной стоимости в соответствии с принятыми методами для конкретного вида активов (недвижимость, машины и оборудование и т.д.).</w:t>
      </w:r>
    </w:p>
    <w:p w:rsidR="00E53CD8" w:rsidRDefault="00E53CD8" w:rsidP="004F38D8">
      <w:pPr>
        <w:widowControl w:val="0"/>
        <w:spacing w:line="360" w:lineRule="auto"/>
        <w:jc w:val="both"/>
        <w:rPr>
          <w:sz w:val="28"/>
          <w:szCs w:val="28"/>
        </w:rPr>
      </w:pPr>
    </w:p>
    <w:p w:rsidR="004F38D8" w:rsidRDefault="004F38D8" w:rsidP="00527DDE">
      <w:pPr>
        <w:widowControl w:val="0"/>
        <w:spacing w:line="360" w:lineRule="auto"/>
        <w:ind w:firstLine="709"/>
        <w:jc w:val="both"/>
        <w:rPr>
          <w:sz w:val="28"/>
          <w:szCs w:val="28"/>
        </w:rPr>
      </w:pPr>
    </w:p>
    <w:p w:rsidR="004F38D8" w:rsidRDefault="004F38D8" w:rsidP="004F38D8">
      <w:pPr>
        <w:widowControl w:val="0"/>
        <w:spacing w:line="360" w:lineRule="auto"/>
        <w:ind w:firstLine="709"/>
        <w:jc w:val="both"/>
        <w:rPr>
          <w:sz w:val="28"/>
          <w:szCs w:val="28"/>
        </w:rPr>
      </w:pPr>
    </w:p>
    <w:p w:rsidR="004F38D8" w:rsidRDefault="004F38D8" w:rsidP="004F38D8">
      <w:pPr>
        <w:widowControl w:val="0"/>
        <w:spacing w:line="360" w:lineRule="auto"/>
        <w:ind w:firstLine="709"/>
        <w:jc w:val="both"/>
        <w:rPr>
          <w:sz w:val="28"/>
          <w:szCs w:val="28"/>
        </w:rPr>
      </w:pPr>
    </w:p>
    <w:p w:rsidR="004F38D8" w:rsidRDefault="004F38D8" w:rsidP="004F38D8">
      <w:pPr>
        <w:widowControl w:val="0"/>
        <w:spacing w:line="360" w:lineRule="auto"/>
        <w:ind w:firstLine="709"/>
        <w:jc w:val="both"/>
        <w:rPr>
          <w:sz w:val="28"/>
          <w:szCs w:val="28"/>
        </w:rPr>
      </w:pPr>
    </w:p>
    <w:p w:rsidR="004F38D8" w:rsidRDefault="004F38D8" w:rsidP="004F38D8">
      <w:pPr>
        <w:widowControl w:val="0"/>
        <w:spacing w:line="360" w:lineRule="auto"/>
        <w:ind w:firstLine="709"/>
        <w:jc w:val="both"/>
        <w:rPr>
          <w:sz w:val="28"/>
          <w:szCs w:val="28"/>
        </w:rPr>
      </w:pPr>
    </w:p>
    <w:p w:rsidR="004F38D8" w:rsidRDefault="004F38D8" w:rsidP="004F38D8">
      <w:pPr>
        <w:widowControl w:val="0"/>
        <w:spacing w:line="360" w:lineRule="auto"/>
        <w:ind w:firstLine="709"/>
        <w:jc w:val="both"/>
        <w:rPr>
          <w:sz w:val="28"/>
          <w:szCs w:val="28"/>
        </w:rPr>
      </w:pPr>
    </w:p>
    <w:p w:rsidR="004F38D8" w:rsidRDefault="004F38D8" w:rsidP="004F38D8">
      <w:pPr>
        <w:widowControl w:val="0"/>
        <w:spacing w:line="360" w:lineRule="auto"/>
        <w:ind w:firstLine="709"/>
        <w:jc w:val="both"/>
        <w:rPr>
          <w:sz w:val="28"/>
          <w:szCs w:val="28"/>
        </w:rPr>
      </w:pPr>
    </w:p>
    <w:p w:rsidR="004F38D8" w:rsidRDefault="004F38D8" w:rsidP="004F38D8">
      <w:pPr>
        <w:widowControl w:val="0"/>
        <w:spacing w:line="360" w:lineRule="auto"/>
        <w:ind w:firstLine="709"/>
        <w:jc w:val="both"/>
        <w:rPr>
          <w:sz w:val="28"/>
          <w:szCs w:val="28"/>
        </w:rPr>
      </w:pPr>
    </w:p>
    <w:p w:rsidR="00475134" w:rsidRDefault="00475134" w:rsidP="004F38D8">
      <w:pPr>
        <w:widowControl w:val="0"/>
        <w:spacing w:line="360" w:lineRule="auto"/>
        <w:ind w:firstLine="709"/>
        <w:jc w:val="both"/>
        <w:rPr>
          <w:sz w:val="28"/>
          <w:szCs w:val="28"/>
        </w:rPr>
      </w:pPr>
    </w:p>
    <w:p w:rsidR="004F38D8" w:rsidRDefault="004F38D8" w:rsidP="009F418F">
      <w:pPr>
        <w:widowControl w:val="0"/>
        <w:spacing w:line="360" w:lineRule="auto"/>
        <w:jc w:val="both"/>
        <w:rPr>
          <w:sz w:val="28"/>
          <w:szCs w:val="28"/>
        </w:rPr>
      </w:pPr>
    </w:p>
    <w:p w:rsidR="009301AE" w:rsidRDefault="00475134" w:rsidP="004F38D8">
      <w:pPr>
        <w:widowControl w:val="0"/>
        <w:spacing w:line="360" w:lineRule="auto"/>
        <w:ind w:firstLine="709"/>
        <w:jc w:val="both"/>
        <w:rPr>
          <w:sz w:val="28"/>
          <w:szCs w:val="28"/>
        </w:rPr>
      </w:pPr>
      <w:r>
        <w:rPr>
          <w:sz w:val="28"/>
          <w:szCs w:val="28"/>
        </w:rPr>
        <w:lastRenderedPageBreak/>
        <w:t>2</w:t>
      </w:r>
      <w:r w:rsidR="009301AE">
        <w:rPr>
          <w:sz w:val="28"/>
          <w:szCs w:val="28"/>
        </w:rPr>
        <w:t>. Практическая часть</w:t>
      </w:r>
    </w:p>
    <w:p w:rsidR="009301AE" w:rsidRPr="00C221C1" w:rsidRDefault="009301AE" w:rsidP="00527DDE">
      <w:pPr>
        <w:pStyle w:val="a7"/>
        <w:widowControl w:val="0"/>
        <w:spacing w:line="360" w:lineRule="auto"/>
        <w:ind w:left="0" w:firstLine="720"/>
        <w:jc w:val="both"/>
        <w:rPr>
          <w:sz w:val="28"/>
          <w:szCs w:val="28"/>
        </w:rPr>
      </w:pPr>
      <w:r w:rsidRPr="003D7EFB">
        <w:rPr>
          <w:bCs/>
          <w:sz w:val="28"/>
          <w:szCs w:val="28"/>
        </w:rPr>
        <w:t>Задача 16</w:t>
      </w:r>
      <w:r w:rsidRPr="003D7EFB">
        <w:rPr>
          <w:sz w:val="28"/>
          <w:szCs w:val="28"/>
        </w:rPr>
        <w:t>.</w:t>
      </w:r>
      <w:r w:rsidRPr="00C221C1">
        <w:rPr>
          <w:sz w:val="28"/>
          <w:szCs w:val="28"/>
        </w:rPr>
        <w:t> В конце каждого из последующих четырех лет фирма предполагает выплачивать дивиденды в размере: 1,5, 2,0, 2,5, 3,5 дол. Какую цену вы готовы заплатить за акцию данной фирмы, если ожидается, что в дальнейшем дивиденды будут расти на 5% в год, а требуемая ставка дохода составляет 19%?</w:t>
      </w:r>
    </w:p>
    <w:p w:rsidR="00282A27" w:rsidRDefault="00282A27" w:rsidP="00527DDE">
      <w:pPr>
        <w:widowControl w:val="0"/>
        <w:spacing w:line="360" w:lineRule="auto"/>
        <w:ind w:firstLine="709"/>
        <w:jc w:val="both"/>
        <w:rPr>
          <w:sz w:val="28"/>
          <w:szCs w:val="28"/>
        </w:rPr>
      </w:pPr>
      <w:r>
        <w:rPr>
          <w:sz w:val="28"/>
          <w:szCs w:val="28"/>
        </w:rPr>
        <w:t>Решение:</w:t>
      </w:r>
    </w:p>
    <w:p w:rsidR="00282A27" w:rsidRDefault="00282A27" w:rsidP="00527DDE">
      <w:pPr>
        <w:widowControl w:val="0"/>
        <w:spacing w:line="360" w:lineRule="auto"/>
        <w:ind w:firstLine="709"/>
        <w:jc w:val="both"/>
        <w:rPr>
          <w:sz w:val="28"/>
          <w:szCs w:val="28"/>
        </w:rPr>
      </w:pPr>
      <w:r>
        <w:rPr>
          <w:sz w:val="28"/>
          <w:szCs w:val="28"/>
        </w:rPr>
        <w:t>Для расчета текущий стоимости акции необходимо рассчитать приведенную стоимость денежного потока, генерируемого данной акцией:</w:t>
      </w:r>
    </w:p>
    <w:p w:rsidR="00282A27" w:rsidRPr="00742C80" w:rsidRDefault="00282A27" w:rsidP="00527DDE">
      <w:pPr>
        <w:widowControl w:val="0"/>
        <w:spacing w:line="360" w:lineRule="auto"/>
        <w:ind w:firstLine="709"/>
        <w:jc w:val="center"/>
        <w:rPr>
          <w:sz w:val="28"/>
          <w:szCs w:val="28"/>
          <w:vertAlign w:val="subscript"/>
        </w:rPr>
      </w:pPr>
      <w:r>
        <w:rPr>
          <w:sz w:val="28"/>
          <w:szCs w:val="28"/>
          <w:lang w:val="en-US"/>
        </w:rPr>
        <w:t>PV</w:t>
      </w:r>
      <w:r w:rsidRPr="00742C80">
        <w:rPr>
          <w:sz w:val="28"/>
          <w:szCs w:val="28"/>
        </w:rPr>
        <w:t xml:space="preserve">=∑ </w:t>
      </w:r>
      <m:oMath>
        <m:box>
          <m:boxPr>
            <m:ctrlPr>
              <w:rPr>
                <w:rFonts w:ascii="Cambria Math" w:hAnsi="Cambria Math"/>
                <w:i/>
                <w:sz w:val="52"/>
                <w:szCs w:val="72"/>
                <w:lang w:val="en-US"/>
              </w:rPr>
            </m:ctrlPr>
          </m:boxPr>
          <m:e>
            <m:argPr>
              <m:argSz m:val="-1"/>
            </m:argPr>
            <m:f>
              <m:fPr>
                <m:ctrlPr>
                  <w:rPr>
                    <w:rFonts w:ascii="Cambria Math" w:hAnsi="Cambria Math"/>
                    <w:i/>
                    <w:sz w:val="52"/>
                    <w:szCs w:val="72"/>
                    <w:lang w:val="en-US"/>
                  </w:rPr>
                </m:ctrlPr>
              </m:fPr>
              <m:num>
                <m:r>
                  <w:rPr>
                    <w:rFonts w:ascii="Cambria Math" w:hAnsi="Cambria Math"/>
                    <w:sz w:val="52"/>
                    <w:szCs w:val="72"/>
                    <w:lang w:val="en-US"/>
                  </w:rPr>
                  <m:t>Di</m:t>
                </m:r>
              </m:num>
              <m:den>
                <m:d>
                  <m:dPr>
                    <m:ctrlPr>
                      <w:rPr>
                        <w:rFonts w:ascii="Cambria Math" w:hAnsi="Cambria Math"/>
                        <w:i/>
                        <w:sz w:val="52"/>
                        <w:szCs w:val="72"/>
                        <w:lang w:val="en-US"/>
                      </w:rPr>
                    </m:ctrlPr>
                  </m:dPr>
                  <m:e>
                    <m:r>
                      <w:rPr>
                        <w:rFonts w:ascii="Cambria Math" w:hAnsi="Cambria Math"/>
                        <w:sz w:val="52"/>
                        <w:szCs w:val="72"/>
                      </w:rPr>
                      <m:t>1+</m:t>
                    </m:r>
                    <m:r>
                      <w:rPr>
                        <w:rFonts w:ascii="Cambria Math" w:hAnsi="Cambria Math"/>
                        <w:sz w:val="52"/>
                        <w:szCs w:val="72"/>
                        <w:lang w:val="en-US"/>
                      </w:rPr>
                      <m:t>r</m:t>
                    </m:r>
                  </m:e>
                </m:d>
              </m:den>
            </m:f>
          </m:e>
        </m:box>
      </m:oMath>
      <w:r w:rsidRPr="00282A27">
        <w:rPr>
          <w:sz w:val="28"/>
          <w:szCs w:val="28"/>
          <w:vertAlign w:val="subscript"/>
          <w:lang w:val="en-US"/>
        </w:rPr>
        <w:t>n</w:t>
      </w:r>
    </w:p>
    <w:p w:rsidR="00282A27" w:rsidRDefault="00282A27" w:rsidP="00527DDE">
      <w:pPr>
        <w:widowControl w:val="0"/>
        <w:spacing w:line="360" w:lineRule="auto"/>
        <w:ind w:firstLine="709"/>
        <w:rPr>
          <w:sz w:val="28"/>
          <w:szCs w:val="28"/>
        </w:rPr>
      </w:pPr>
      <w:r>
        <w:rPr>
          <w:sz w:val="28"/>
          <w:szCs w:val="28"/>
        </w:rPr>
        <w:t xml:space="preserve">Где </w:t>
      </w:r>
      <w:r>
        <w:rPr>
          <w:sz w:val="28"/>
          <w:szCs w:val="28"/>
          <w:lang w:val="en-US"/>
        </w:rPr>
        <w:t>Di</w:t>
      </w:r>
      <w:r w:rsidRPr="00282A27">
        <w:rPr>
          <w:sz w:val="28"/>
          <w:szCs w:val="28"/>
        </w:rPr>
        <w:t xml:space="preserve"> – </w:t>
      </w:r>
      <w:r>
        <w:rPr>
          <w:sz w:val="28"/>
          <w:szCs w:val="28"/>
        </w:rPr>
        <w:t xml:space="preserve">сумма дивиденда за </w:t>
      </w:r>
      <w:proofErr w:type="spellStart"/>
      <w:r>
        <w:rPr>
          <w:sz w:val="28"/>
          <w:szCs w:val="28"/>
          <w:lang w:val="en-US"/>
        </w:rPr>
        <w:t>i</w:t>
      </w:r>
      <w:proofErr w:type="spellEnd"/>
      <w:r w:rsidRPr="00282A27">
        <w:rPr>
          <w:sz w:val="28"/>
          <w:szCs w:val="28"/>
        </w:rPr>
        <w:t>-</w:t>
      </w:r>
      <w:r>
        <w:rPr>
          <w:sz w:val="28"/>
          <w:szCs w:val="28"/>
        </w:rPr>
        <w:t xml:space="preserve">год прогнозного периода, </w:t>
      </w:r>
      <w:proofErr w:type="spellStart"/>
      <w:r>
        <w:rPr>
          <w:sz w:val="28"/>
          <w:szCs w:val="28"/>
        </w:rPr>
        <w:t>ул.ден.ед</w:t>
      </w:r>
      <w:proofErr w:type="spellEnd"/>
      <w:r>
        <w:rPr>
          <w:sz w:val="28"/>
          <w:szCs w:val="28"/>
        </w:rPr>
        <w:t>.,</w:t>
      </w:r>
    </w:p>
    <w:p w:rsidR="00282A27" w:rsidRDefault="00282A27" w:rsidP="00527DDE">
      <w:pPr>
        <w:widowControl w:val="0"/>
        <w:spacing w:line="360" w:lineRule="auto"/>
        <w:ind w:firstLine="709"/>
        <w:rPr>
          <w:sz w:val="28"/>
          <w:szCs w:val="28"/>
        </w:rPr>
      </w:pPr>
      <w:r>
        <w:rPr>
          <w:sz w:val="28"/>
          <w:szCs w:val="28"/>
          <w:lang w:val="en-US"/>
        </w:rPr>
        <w:t>r</w:t>
      </w:r>
      <w:r w:rsidRPr="00282A27">
        <w:rPr>
          <w:sz w:val="28"/>
          <w:szCs w:val="28"/>
        </w:rPr>
        <w:t xml:space="preserve"> – </w:t>
      </w:r>
      <w:r>
        <w:rPr>
          <w:sz w:val="28"/>
          <w:szCs w:val="28"/>
        </w:rPr>
        <w:t>норма текущей доходности, доли единицы</w:t>
      </w:r>
    </w:p>
    <w:p w:rsidR="00282A27" w:rsidRDefault="00282A27" w:rsidP="00527DDE">
      <w:pPr>
        <w:widowControl w:val="0"/>
        <w:spacing w:line="360" w:lineRule="auto"/>
        <w:ind w:firstLine="709"/>
        <w:rPr>
          <w:sz w:val="28"/>
          <w:szCs w:val="28"/>
        </w:rPr>
      </w:pPr>
      <w:r>
        <w:rPr>
          <w:sz w:val="28"/>
          <w:szCs w:val="28"/>
        </w:rPr>
        <w:t>Дивиденды по годам:</w:t>
      </w:r>
    </w:p>
    <w:p w:rsidR="00282A27" w:rsidRPr="00742C80" w:rsidRDefault="00282A27" w:rsidP="00527DDE">
      <w:pPr>
        <w:widowControl w:val="0"/>
        <w:spacing w:line="360" w:lineRule="auto"/>
        <w:ind w:firstLine="709"/>
        <w:rPr>
          <w:sz w:val="28"/>
          <w:szCs w:val="28"/>
        </w:rPr>
      </w:pPr>
      <w:r>
        <w:rPr>
          <w:sz w:val="28"/>
          <w:szCs w:val="28"/>
          <w:lang w:val="en-US"/>
        </w:rPr>
        <w:t>D</w:t>
      </w:r>
      <w:r w:rsidRPr="00201A14">
        <w:rPr>
          <w:sz w:val="28"/>
          <w:szCs w:val="28"/>
        </w:rPr>
        <w:t xml:space="preserve">1 = </w:t>
      </w:r>
      <w:r w:rsidR="00121527">
        <w:rPr>
          <w:sz w:val="28"/>
          <w:szCs w:val="28"/>
        </w:rPr>
        <w:t xml:space="preserve">1,5 / </w:t>
      </w:r>
      <w:r w:rsidR="00201A14">
        <w:rPr>
          <w:sz w:val="28"/>
          <w:szCs w:val="28"/>
        </w:rPr>
        <w:t>(1</w:t>
      </w:r>
      <w:r w:rsidR="00121527" w:rsidRPr="00742C80">
        <w:rPr>
          <w:sz w:val="28"/>
          <w:szCs w:val="28"/>
        </w:rPr>
        <w:t>+19/100) = 1,261</w:t>
      </w:r>
    </w:p>
    <w:p w:rsidR="00201A14" w:rsidRPr="00742C80" w:rsidRDefault="00121527" w:rsidP="00527DDE">
      <w:pPr>
        <w:widowControl w:val="0"/>
        <w:spacing w:line="360" w:lineRule="auto"/>
        <w:ind w:firstLine="709"/>
        <w:rPr>
          <w:sz w:val="28"/>
          <w:szCs w:val="28"/>
        </w:rPr>
      </w:pPr>
      <w:r>
        <w:rPr>
          <w:sz w:val="28"/>
          <w:szCs w:val="28"/>
          <w:lang w:val="en-US"/>
        </w:rPr>
        <w:t>D</w:t>
      </w:r>
      <w:r w:rsidRPr="00742C80">
        <w:rPr>
          <w:sz w:val="28"/>
          <w:szCs w:val="28"/>
        </w:rPr>
        <w:t>2= 2 / (1+19/100) = 1,681</w:t>
      </w:r>
    </w:p>
    <w:p w:rsidR="00201A14" w:rsidRPr="00201A14" w:rsidRDefault="00201A14" w:rsidP="00527DDE">
      <w:pPr>
        <w:widowControl w:val="0"/>
        <w:spacing w:line="360" w:lineRule="auto"/>
        <w:ind w:firstLine="709"/>
        <w:rPr>
          <w:sz w:val="28"/>
          <w:szCs w:val="28"/>
        </w:rPr>
      </w:pPr>
      <w:r>
        <w:rPr>
          <w:sz w:val="28"/>
          <w:szCs w:val="28"/>
          <w:lang w:val="en-US"/>
        </w:rPr>
        <w:t>D</w:t>
      </w:r>
      <w:r w:rsidRPr="00201A14">
        <w:rPr>
          <w:sz w:val="28"/>
          <w:szCs w:val="28"/>
        </w:rPr>
        <w:t>3 = 2,5</w:t>
      </w:r>
      <w:r w:rsidR="00121527">
        <w:rPr>
          <w:sz w:val="28"/>
          <w:szCs w:val="28"/>
        </w:rPr>
        <w:t xml:space="preserve"> / (1+19/100) = 2,101</w:t>
      </w:r>
    </w:p>
    <w:p w:rsidR="00201A14" w:rsidRPr="00742C80" w:rsidRDefault="00201A14" w:rsidP="00527DDE">
      <w:pPr>
        <w:widowControl w:val="0"/>
        <w:spacing w:line="360" w:lineRule="auto"/>
        <w:ind w:firstLine="709"/>
        <w:rPr>
          <w:sz w:val="28"/>
          <w:szCs w:val="28"/>
        </w:rPr>
      </w:pPr>
      <w:r>
        <w:rPr>
          <w:sz w:val="28"/>
          <w:szCs w:val="28"/>
          <w:lang w:val="en-US"/>
        </w:rPr>
        <w:t>D</w:t>
      </w:r>
      <w:r w:rsidRPr="00201A14">
        <w:rPr>
          <w:sz w:val="28"/>
          <w:szCs w:val="28"/>
        </w:rPr>
        <w:t>4= 3</w:t>
      </w:r>
      <w:r>
        <w:rPr>
          <w:sz w:val="28"/>
          <w:szCs w:val="28"/>
        </w:rPr>
        <w:t>,5</w:t>
      </w:r>
      <w:r w:rsidR="00121527">
        <w:rPr>
          <w:sz w:val="28"/>
          <w:szCs w:val="28"/>
        </w:rPr>
        <w:t xml:space="preserve"> /</w:t>
      </w:r>
      <w:r w:rsidRPr="00201A14">
        <w:rPr>
          <w:sz w:val="28"/>
          <w:szCs w:val="28"/>
        </w:rPr>
        <w:t xml:space="preserve"> (1+19/100) = </w:t>
      </w:r>
      <w:r w:rsidR="00121527" w:rsidRPr="00742C80">
        <w:rPr>
          <w:sz w:val="28"/>
          <w:szCs w:val="28"/>
        </w:rPr>
        <w:t>2,941</w:t>
      </w:r>
    </w:p>
    <w:p w:rsidR="00EB0369" w:rsidRPr="0044434A" w:rsidRDefault="00EB0369" w:rsidP="00527DDE">
      <w:pPr>
        <w:widowControl w:val="0"/>
        <w:spacing w:line="360" w:lineRule="auto"/>
        <w:ind w:firstLine="709"/>
        <w:jc w:val="both"/>
        <w:rPr>
          <w:sz w:val="28"/>
          <w:szCs w:val="28"/>
        </w:rPr>
      </w:pPr>
      <w:r w:rsidRPr="0044434A">
        <w:rPr>
          <w:sz w:val="28"/>
          <w:szCs w:val="28"/>
        </w:rPr>
        <w:t xml:space="preserve">Денежный поток в первый </w:t>
      </w:r>
      <w:proofErr w:type="spellStart"/>
      <w:r w:rsidRPr="0044434A">
        <w:rPr>
          <w:sz w:val="28"/>
          <w:szCs w:val="28"/>
        </w:rPr>
        <w:t>постпрогнозный</w:t>
      </w:r>
      <w:proofErr w:type="spellEnd"/>
      <w:r w:rsidRPr="0044434A">
        <w:rPr>
          <w:sz w:val="28"/>
          <w:szCs w:val="28"/>
        </w:rPr>
        <w:t xml:space="preserve"> год = 3,5*(1+0,05) = 3,675</w:t>
      </w:r>
    </w:p>
    <w:p w:rsidR="00EB0369" w:rsidRPr="0044434A" w:rsidRDefault="00EB0369" w:rsidP="00527DDE">
      <w:pPr>
        <w:widowControl w:val="0"/>
        <w:spacing w:line="360" w:lineRule="auto"/>
        <w:ind w:firstLine="709"/>
        <w:jc w:val="both"/>
        <w:rPr>
          <w:sz w:val="28"/>
          <w:szCs w:val="28"/>
        </w:rPr>
      </w:pPr>
      <w:r w:rsidRPr="0044434A">
        <w:rPr>
          <w:sz w:val="28"/>
          <w:szCs w:val="28"/>
        </w:rPr>
        <w:t>Стоимость реверсии = 3,675 / (0,19 -0,05) = 26,25</w:t>
      </w:r>
    </w:p>
    <w:p w:rsidR="00EB0369" w:rsidRDefault="00EB0369" w:rsidP="00527DDE">
      <w:pPr>
        <w:widowControl w:val="0"/>
        <w:spacing w:line="360" w:lineRule="auto"/>
        <w:ind w:firstLine="709"/>
        <w:jc w:val="both"/>
        <w:rPr>
          <w:sz w:val="28"/>
          <w:szCs w:val="28"/>
        </w:rPr>
      </w:pPr>
      <w:r w:rsidRPr="0044434A">
        <w:rPr>
          <w:sz w:val="28"/>
          <w:szCs w:val="28"/>
        </w:rPr>
        <w:t>Текущая стоимость реверсии = 26,25 * 1</w:t>
      </w:r>
      <w:proofErr w:type="gramStart"/>
      <w:r w:rsidRPr="0044434A">
        <w:rPr>
          <w:sz w:val="28"/>
          <w:szCs w:val="28"/>
        </w:rPr>
        <w:t>/(</w:t>
      </w:r>
      <w:proofErr w:type="gramEnd"/>
      <w:r w:rsidRPr="0044434A">
        <w:rPr>
          <w:sz w:val="28"/>
          <w:szCs w:val="28"/>
        </w:rPr>
        <w:t>1+0,19)4= 13,0901</w:t>
      </w:r>
    </w:p>
    <w:p w:rsidR="005728C5" w:rsidRPr="005728C5" w:rsidRDefault="005728C5" w:rsidP="00527DDE">
      <w:pPr>
        <w:widowControl w:val="0"/>
        <w:spacing w:line="360" w:lineRule="auto"/>
        <w:ind w:firstLine="709"/>
        <w:rPr>
          <w:color w:val="000000" w:themeColor="text1"/>
          <w:sz w:val="28"/>
          <w:szCs w:val="28"/>
        </w:rPr>
      </w:pPr>
      <w:r w:rsidRPr="005728C5">
        <w:rPr>
          <w:color w:val="000000" w:themeColor="text1"/>
          <w:sz w:val="28"/>
          <w:szCs w:val="28"/>
          <w:shd w:val="clear" w:color="auto" w:fill="FFFFFF"/>
        </w:rPr>
        <w:t>Стоимость акции = Текущая стоимость дивидендов + Текущая стоимость реверсии</w:t>
      </w:r>
    </w:p>
    <w:p w:rsidR="00201A14" w:rsidRPr="0044434A" w:rsidRDefault="00201A14" w:rsidP="00527DDE">
      <w:pPr>
        <w:widowControl w:val="0"/>
        <w:spacing w:line="360" w:lineRule="auto"/>
        <w:ind w:firstLine="709"/>
        <w:jc w:val="both"/>
        <w:rPr>
          <w:sz w:val="28"/>
          <w:szCs w:val="28"/>
        </w:rPr>
      </w:pPr>
      <w:r w:rsidRPr="0044434A">
        <w:rPr>
          <w:sz w:val="28"/>
          <w:szCs w:val="28"/>
        </w:rPr>
        <w:t>Реальная стоимость акции составляет:</w:t>
      </w:r>
    </w:p>
    <w:p w:rsidR="00201A14" w:rsidRPr="00EB0369" w:rsidRDefault="00201A14" w:rsidP="00527DDE">
      <w:pPr>
        <w:widowControl w:val="0"/>
        <w:spacing w:line="360" w:lineRule="auto"/>
        <w:ind w:firstLine="709"/>
        <w:rPr>
          <w:sz w:val="28"/>
          <w:szCs w:val="28"/>
        </w:rPr>
      </w:pPr>
      <w:r>
        <w:rPr>
          <w:sz w:val="28"/>
          <w:szCs w:val="28"/>
          <w:lang w:val="en-US"/>
        </w:rPr>
        <w:t>PV</w:t>
      </w:r>
      <w:r w:rsidRPr="00EB0369">
        <w:rPr>
          <w:sz w:val="28"/>
          <w:szCs w:val="28"/>
        </w:rPr>
        <w:t xml:space="preserve">= </w:t>
      </w:r>
      <w:r>
        <w:rPr>
          <w:sz w:val="28"/>
          <w:szCs w:val="28"/>
        </w:rPr>
        <w:t>(</w:t>
      </w:r>
      <w:r w:rsidR="00121527">
        <w:rPr>
          <w:sz w:val="28"/>
          <w:szCs w:val="28"/>
        </w:rPr>
        <w:t>1,5 /</w:t>
      </w:r>
      <w:r>
        <w:rPr>
          <w:sz w:val="28"/>
          <w:szCs w:val="28"/>
        </w:rPr>
        <w:t xml:space="preserve"> (1</w:t>
      </w:r>
      <w:r w:rsidR="00EB0369">
        <w:rPr>
          <w:sz w:val="28"/>
          <w:szCs w:val="28"/>
        </w:rPr>
        <w:t>+0,19</w:t>
      </w:r>
      <w:r w:rsidRPr="00EB0369">
        <w:rPr>
          <w:sz w:val="28"/>
          <w:szCs w:val="28"/>
        </w:rPr>
        <w:t>)</w:t>
      </w:r>
      <w:proofErr w:type="gramStart"/>
      <w:r w:rsidR="00394731" w:rsidRPr="00EB0369">
        <w:rPr>
          <w:sz w:val="28"/>
          <w:szCs w:val="28"/>
          <w:vertAlign w:val="superscript"/>
        </w:rPr>
        <w:t>1</w:t>
      </w:r>
      <w:r>
        <w:rPr>
          <w:sz w:val="28"/>
          <w:szCs w:val="28"/>
        </w:rPr>
        <w:t>)+</w:t>
      </w:r>
      <w:proofErr w:type="gramEnd"/>
      <w:r w:rsidRPr="00EB0369">
        <w:rPr>
          <w:sz w:val="28"/>
          <w:szCs w:val="28"/>
        </w:rPr>
        <w:t xml:space="preserve"> </w:t>
      </w:r>
      <w:r>
        <w:rPr>
          <w:sz w:val="28"/>
          <w:szCs w:val="28"/>
        </w:rPr>
        <w:t>(</w:t>
      </w:r>
      <w:r w:rsidR="00121527">
        <w:rPr>
          <w:sz w:val="28"/>
          <w:szCs w:val="28"/>
        </w:rPr>
        <w:t>2 /</w:t>
      </w:r>
      <w:r w:rsidR="00EB0369">
        <w:rPr>
          <w:sz w:val="28"/>
          <w:szCs w:val="28"/>
        </w:rPr>
        <w:t xml:space="preserve"> (1+0,19</w:t>
      </w:r>
      <w:r w:rsidRPr="00EB0369">
        <w:rPr>
          <w:sz w:val="28"/>
          <w:szCs w:val="28"/>
        </w:rPr>
        <w:t>)</w:t>
      </w:r>
      <w:r w:rsidRPr="00201A14">
        <w:rPr>
          <w:sz w:val="28"/>
          <w:szCs w:val="28"/>
          <w:vertAlign w:val="superscript"/>
        </w:rPr>
        <w:t>2</w:t>
      </w:r>
      <w:r>
        <w:rPr>
          <w:sz w:val="28"/>
          <w:szCs w:val="28"/>
        </w:rPr>
        <w:t>)+</w:t>
      </w:r>
      <w:r w:rsidRPr="00201A14">
        <w:rPr>
          <w:sz w:val="28"/>
          <w:szCs w:val="28"/>
        </w:rPr>
        <w:t xml:space="preserve"> </w:t>
      </w:r>
      <w:r>
        <w:rPr>
          <w:sz w:val="28"/>
          <w:szCs w:val="28"/>
        </w:rPr>
        <w:t>(</w:t>
      </w:r>
      <w:r w:rsidRPr="00201A14">
        <w:rPr>
          <w:sz w:val="28"/>
          <w:szCs w:val="28"/>
        </w:rPr>
        <w:t>2,5</w:t>
      </w:r>
      <w:r w:rsidR="00121527">
        <w:rPr>
          <w:sz w:val="28"/>
          <w:szCs w:val="28"/>
        </w:rPr>
        <w:t xml:space="preserve"> /</w:t>
      </w:r>
      <w:r w:rsidR="00EB0369">
        <w:rPr>
          <w:sz w:val="28"/>
          <w:szCs w:val="28"/>
        </w:rPr>
        <w:t xml:space="preserve"> (1+0,19</w:t>
      </w:r>
      <w:r w:rsidRPr="00201A14">
        <w:rPr>
          <w:sz w:val="28"/>
          <w:szCs w:val="28"/>
        </w:rPr>
        <w:t>)</w:t>
      </w:r>
      <w:r w:rsidRPr="00201A14">
        <w:rPr>
          <w:sz w:val="28"/>
          <w:szCs w:val="28"/>
          <w:vertAlign w:val="superscript"/>
        </w:rPr>
        <w:t>3</w:t>
      </w:r>
      <w:r>
        <w:rPr>
          <w:sz w:val="28"/>
          <w:szCs w:val="28"/>
        </w:rPr>
        <w:t>)+</w:t>
      </w:r>
      <w:r w:rsidRPr="00201A14">
        <w:rPr>
          <w:sz w:val="28"/>
          <w:szCs w:val="28"/>
        </w:rPr>
        <w:t xml:space="preserve"> </w:t>
      </w:r>
      <w:r>
        <w:rPr>
          <w:sz w:val="28"/>
          <w:szCs w:val="28"/>
        </w:rPr>
        <w:t>(</w:t>
      </w:r>
      <w:r w:rsidRPr="00201A14">
        <w:rPr>
          <w:sz w:val="28"/>
          <w:szCs w:val="28"/>
        </w:rPr>
        <w:t>3</w:t>
      </w:r>
      <w:r w:rsidRPr="00EB0369">
        <w:rPr>
          <w:sz w:val="28"/>
          <w:szCs w:val="28"/>
        </w:rPr>
        <w:t>,5</w:t>
      </w:r>
      <w:r w:rsidR="00121527">
        <w:rPr>
          <w:sz w:val="28"/>
          <w:szCs w:val="28"/>
        </w:rPr>
        <w:t xml:space="preserve"> /</w:t>
      </w:r>
      <w:r w:rsidRPr="00201A14">
        <w:rPr>
          <w:sz w:val="28"/>
          <w:szCs w:val="28"/>
        </w:rPr>
        <w:t xml:space="preserve"> </w:t>
      </w:r>
      <w:r w:rsidR="00EB0369">
        <w:rPr>
          <w:sz w:val="28"/>
          <w:szCs w:val="28"/>
        </w:rPr>
        <w:t>(1+0,19</w:t>
      </w:r>
      <w:r w:rsidRPr="00201A14">
        <w:rPr>
          <w:sz w:val="28"/>
          <w:szCs w:val="28"/>
        </w:rPr>
        <w:t>)</w:t>
      </w:r>
      <w:r w:rsidRPr="00201A14">
        <w:rPr>
          <w:sz w:val="28"/>
          <w:szCs w:val="28"/>
          <w:vertAlign w:val="superscript"/>
        </w:rPr>
        <w:t>4</w:t>
      </w:r>
      <w:r>
        <w:rPr>
          <w:sz w:val="28"/>
          <w:szCs w:val="28"/>
        </w:rPr>
        <w:t>)</w:t>
      </w:r>
      <w:r w:rsidR="00394731" w:rsidRPr="00EB0369">
        <w:rPr>
          <w:sz w:val="28"/>
          <w:szCs w:val="28"/>
        </w:rPr>
        <w:t xml:space="preserve">+ </w:t>
      </w:r>
      <w:r w:rsidR="00033D75">
        <w:rPr>
          <w:sz w:val="28"/>
          <w:szCs w:val="28"/>
        </w:rPr>
        <w:t>3,5(1+0,05)/(0,19-0,05)*(1/1+0,19)</w:t>
      </w:r>
      <w:r w:rsidR="00033D75" w:rsidRPr="00033D75">
        <w:rPr>
          <w:sz w:val="28"/>
          <w:szCs w:val="28"/>
          <w:vertAlign w:val="superscript"/>
        </w:rPr>
        <w:t>4</w:t>
      </w:r>
      <w:r w:rsidR="00EB0369">
        <w:rPr>
          <w:sz w:val="28"/>
          <w:szCs w:val="28"/>
        </w:rPr>
        <w:t>=</w:t>
      </w:r>
      <w:r w:rsidR="0044434A">
        <w:rPr>
          <w:sz w:val="28"/>
          <w:szCs w:val="28"/>
        </w:rPr>
        <w:t xml:space="preserve"> 18,99 дол.</w:t>
      </w:r>
    </w:p>
    <w:p w:rsidR="001C30EA" w:rsidRPr="0044434A" w:rsidRDefault="001C30EA" w:rsidP="00527DDE">
      <w:pPr>
        <w:pStyle w:val="a5"/>
        <w:widowControl w:val="0"/>
        <w:spacing w:before="0" w:beforeAutospacing="0" w:after="0" w:afterAutospacing="0" w:line="360" w:lineRule="auto"/>
        <w:ind w:firstLine="709"/>
        <w:jc w:val="both"/>
        <w:rPr>
          <w:color w:val="000000" w:themeColor="text1"/>
          <w:sz w:val="28"/>
          <w:szCs w:val="28"/>
        </w:rPr>
      </w:pPr>
      <w:r w:rsidRPr="0044434A">
        <w:rPr>
          <w:color w:val="000000" w:themeColor="text1"/>
          <w:sz w:val="28"/>
          <w:szCs w:val="28"/>
        </w:rPr>
        <w:t>Таким образом, в условиях эффективного рынка акции данной фирмы на момент оценки должны продаватьс</w:t>
      </w:r>
      <w:r w:rsidR="0044434A">
        <w:rPr>
          <w:color w:val="000000" w:themeColor="text1"/>
          <w:sz w:val="28"/>
          <w:szCs w:val="28"/>
        </w:rPr>
        <w:t>я по цене, примерно равной 18,99</w:t>
      </w:r>
      <w:r w:rsidRPr="0044434A">
        <w:rPr>
          <w:color w:val="000000" w:themeColor="text1"/>
          <w:sz w:val="28"/>
          <w:szCs w:val="28"/>
        </w:rPr>
        <w:t xml:space="preserve"> долл.</w:t>
      </w:r>
    </w:p>
    <w:p w:rsidR="00E53CD8" w:rsidRDefault="00E53CD8" w:rsidP="00527DDE">
      <w:pPr>
        <w:widowControl w:val="0"/>
        <w:spacing w:line="360" w:lineRule="auto"/>
        <w:jc w:val="both"/>
        <w:rPr>
          <w:sz w:val="28"/>
          <w:szCs w:val="28"/>
        </w:rPr>
      </w:pPr>
    </w:p>
    <w:p w:rsidR="004948C5" w:rsidRPr="00E53CD8" w:rsidRDefault="004948C5" w:rsidP="00527DDE">
      <w:pPr>
        <w:widowControl w:val="0"/>
        <w:spacing w:line="360" w:lineRule="auto"/>
        <w:ind w:firstLine="709"/>
        <w:jc w:val="center"/>
        <w:rPr>
          <w:sz w:val="28"/>
          <w:szCs w:val="28"/>
        </w:rPr>
      </w:pPr>
      <w:r w:rsidRPr="00E53CD8">
        <w:rPr>
          <w:sz w:val="28"/>
          <w:szCs w:val="28"/>
        </w:rPr>
        <w:lastRenderedPageBreak/>
        <w:t>З</w:t>
      </w:r>
      <w:r w:rsidR="00E53CD8">
        <w:rPr>
          <w:sz w:val="28"/>
          <w:szCs w:val="28"/>
        </w:rPr>
        <w:t>АКЛЮЧЕНИЕ</w:t>
      </w:r>
    </w:p>
    <w:p w:rsidR="006B5121" w:rsidRDefault="006B5121" w:rsidP="006B5121">
      <w:pPr>
        <w:spacing w:line="360" w:lineRule="auto"/>
        <w:ind w:firstLine="709"/>
        <w:jc w:val="both"/>
        <w:rPr>
          <w:sz w:val="28"/>
          <w:szCs w:val="28"/>
        </w:rPr>
      </w:pPr>
      <w:r w:rsidRPr="006B5121">
        <w:rPr>
          <w:sz w:val="28"/>
          <w:szCs w:val="28"/>
        </w:rPr>
        <w:t xml:space="preserve">Преимущество доходного метода в том, что он показывает все выгоды от владения имуществом в течение определенного периода. Недостаток в том, что эти выгоды не гарантированы. Будущие изменения можно определить с большой долей вероятности, но нельзя гарантировать. Метод доходности более предпочтителен для недвижимости, на которую продавцы и покупатели ориентируются, как на коммерческие объекты. </w:t>
      </w:r>
    </w:p>
    <w:p w:rsidR="006B5121" w:rsidRDefault="006B5121" w:rsidP="006B5121">
      <w:pPr>
        <w:spacing w:line="360" w:lineRule="auto"/>
        <w:ind w:firstLine="709"/>
        <w:jc w:val="both"/>
        <w:rPr>
          <w:sz w:val="28"/>
          <w:szCs w:val="28"/>
        </w:rPr>
      </w:pPr>
      <w:r w:rsidRPr="006B5121">
        <w:rPr>
          <w:sz w:val="28"/>
          <w:szCs w:val="28"/>
        </w:rPr>
        <w:t xml:space="preserve">В </w:t>
      </w:r>
      <w:r>
        <w:rPr>
          <w:sz w:val="28"/>
          <w:szCs w:val="28"/>
        </w:rPr>
        <w:t>контрольной</w:t>
      </w:r>
      <w:r w:rsidRPr="006B5121">
        <w:rPr>
          <w:sz w:val="28"/>
          <w:szCs w:val="28"/>
        </w:rPr>
        <w:t xml:space="preserve"> работе были раскрыты два метода, представляющих доходный подход: </w:t>
      </w:r>
    </w:p>
    <w:p w:rsidR="006B5121" w:rsidRDefault="006B5121" w:rsidP="006B5121">
      <w:pPr>
        <w:spacing w:line="360" w:lineRule="auto"/>
        <w:ind w:firstLine="709"/>
        <w:jc w:val="both"/>
        <w:rPr>
          <w:sz w:val="28"/>
          <w:szCs w:val="28"/>
        </w:rPr>
      </w:pPr>
      <w:r>
        <w:rPr>
          <w:sz w:val="28"/>
          <w:szCs w:val="28"/>
        </w:rPr>
        <w:t xml:space="preserve">- </w:t>
      </w:r>
      <w:r w:rsidRPr="006B5121">
        <w:rPr>
          <w:sz w:val="28"/>
          <w:szCs w:val="28"/>
        </w:rPr>
        <w:t>метод прямой капитализации, основанный на приведении чистого дохода от инвестиций, полученного за один, как правило, первый после оценки, к текущей стоимости с помощью об</w:t>
      </w:r>
      <w:r>
        <w:rPr>
          <w:sz w:val="28"/>
          <w:szCs w:val="28"/>
        </w:rPr>
        <w:t>щего коэффициента капитализации;</w:t>
      </w:r>
    </w:p>
    <w:p w:rsidR="006B5121" w:rsidRDefault="006B5121" w:rsidP="006B5121">
      <w:pPr>
        <w:spacing w:line="360" w:lineRule="auto"/>
        <w:ind w:firstLine="709"/>
        <w:jc w:val="both"/>
        <w:rPr>
          <w:sz w:val="28"/>
          <w:szCs w:val="28"/>
        </w:rPr>
      </w:pPr>
      <w:r w:rsidRPr="006B5121">
        <w:rPr>
          <w:sz w:val="28"/>
          <w:szCs w:val="28"/>
        </w:rPr>
        <w:t>метод дисконтирования денежного потока - заключается в дисконтировании будущего чистого дохода, получаемого от инвестиций в данный объект за ряд лет, с помощью коэффициентов дисконтирования.</w:t>
      </w:r>
    </w:p>
    <w:p w:rsidR="006B5121" w:rsidRDefault="00E53CD8" w:rsidP="00527DDE">
      <w:pPr>
        <w:widowControl w:val="0"/>
        <w:spacing w:line="360" w:lineRule="auto"/>
        <w:ind w:firstLine="709"/>
        <w:jc w:val="both"/>
        <w:rPr>
          <w:sz w:val="28"/>
          <w:szCs w:val="28"/>
        </w:rPr>
      </w:pPr>
      <w:r w:rsidRPr="002911F7">
        <w:rPr>
          <w:sz w:val="28"/>
          <w:szCs w:val="28"/>
        </w:rPr>
        <w:t>В результате проделанной работы,</w:t>
      </w:r>
      <w:r>
        <w:rPr>
          <w:sz w:val="28"/>
          <w:szCs w:val="28"/>
        </w:rPr>
        <w:t xml:space="preserve"> были решены следующие задачи:</w:t>
      </w:r>
    </w:p>
    <w:p w:rsidR="006B5121" w:rsidRPr="00C718B9" w:rsidRDefault="006B5121" w:rsidP="006B5121">
      <w:pPr>
        <w:widowControl w:val="0"/>
        <w:spacing w:line="360" w:lineRule="auto"/>
        <w:ind w:firstLine="709"/>
        <w:jc w:val="both"/>
        <w:rPr>
          <w:sz w:val="28"/>
          <w:szCs w:val="28"/>
        </w:rPr>
      </w:pPr>
      <w:r w:rsidRPr="00C718B9">
        <w:rPr>
          <w:sz w:val="28"/>
          <w:szCs w:val="28"/>
        </w:rPr>
        <w:t>- р</w:t>
      </w:r>
      <w:r>
        <w:rPr>
          <w:sz w:val="28"/>
          <w:szCs w:val="28"/>
        </w:rPr>
        <w:t>аскрыта</w:t>
      </w:r>
      <w:r w:rsidRPr="00C718B9">
        <w:rPr>
          <w:sz w:val="28"/>
          <w:szCs w:val="28"/>
        </w:rPr>
        <w:t xml:space="preserve"> сущность доходного подхода к оценке стоимости бизнеса; </w:t>
      </w:r>
    </w:p>
    <w:p w:rsidR="006B5121" w:rsidRPr="00C718B9" w:rsidRDefault="006B5121" w:rsidP="006B5121">
      <w:pPr>
        <w:widowControl w:val="0"/>
        <w:spacing w:line="360" w:lineRule="auto"/>
        <w:ind w:firstLine="709"/>
        <w:jc w:val="both"/>
        <w:rPr>
          <w:sz w:val="28"/>
          <w:szCs w:val="28"/>
        </w:rPr>
      </w:pPr>
      <w:r w:rsidRPr="00C718B9">
        <w:rPr>
          <w:sz w:val="28"/>
          <w:szCs w:val="28"/>
        </w:rPr>
        <w:t xml:space="preserve">- </w:t>
      </w:r>
      <w:r>
        <w:rPr>
          <w:sz w:val="28"/>
          <w:szCs w:val="28"/>
        </w:rPr>
        <w:t>рассмотрены</w:t>
      </w:r>
      <w:r w:rsidRPr="00C718B9">
        <w:rPr>
          <w:sz w:val="28"/>
          <w:szCs w:val="28"/>
        </w:rPr>
        <w:t xml:space="preserve"> методы оценки, используемые в рамках доходного подхода; </w:t>
      </w:r>
    </w:p>
    <w:p w:rsidR="006B5121" w:rsidRPr="00C718B9" w:rsidRDefault="006B5121" w:rsidP="006B5121">
      <w:pPr>
        <w:widowControl w:val="0"/>
        <w:spacing w:line="360" w:lineRule="auto"/>
        <w:ind w:firstLine="709"/>
        <w:jc w:val="both"/>
        <w:rPr>
          <w:sz w:val="28"/>
          <w:szCs w:val="28"/>
        </w:rPr>
      </w:pPr>
      <w:r w:rsidRPr="00C718B9">
        <w:rPr>
          <w:sz w:val="28"/>
          <w:szCs w:val="28"/>
        </w:rPr>
        <w:t xml:space="preserve">- </w:t>
      </w:r>
      <w:r>
        <w:rPr>
          <w:sz w:val="28"/>
          <w:szCs w:val="28"/>
        </w:rPr>
        <w:t>изучены</w:t>
      </w:r>
      <w:r w:rsidRPr="00C718B9">
        <w:rPr>
          <w:sz w:val="28"/>
          <w:szCs w:val="28"/>
        </w:rPr>
        <w:t xml:space="preserve"> виды денежных потоков;  </w:t>
      </w:r>
    </w:p>
    <w:p w:rsidR="006B5121" w:rsidRPr="00C718B9" w:rsidRDefault="006B5121" w:rsidP="006B5121">
      <w:pPr>
        <w:widowControl w:val="0"/>
        <w:spacing w:line="360" w:lineRule="auto"/>
        <w:ind w:firstLine="709"/>
        <w:jc w:val="both"/>
        <w:rPr>
          <w:sz w:val="28"/>
          <w:szCs w:val="28"/>
        </w:rPr>
      </w:pPr>
      <w:r w:rsidRPr="00C718B9">
        <w:rPr>
          <w:sz w:val="28"/>
          <w:szCs w:val="28"/>
        </w:rPr>
        <w:t xml:space="preserve">- </w:t>
      </w:r>
      <w:r>
        <w:rPr>
          <w:sz w:val="28"/>
          <w:szCs w:val="28"/>
        </w:rPr>
        <w:t>изучены</w:t>
      </w:r>
      <w:r w:rsidRPr="00C718B9">
        <w:rPr>
          <w:sz w:val="28"/>
          <w:szCs w:val="28"/>
        </w:rPr>
        <w:t xml:space="preserve"> способы расчета денежного потока;  </w:t>
      </w:r>
    </w:p>
    <w:p w:rsidR="006B5121" w:rsidRPr="00C718B9" w:rsidRDefault="006B5121" w:rsidP="006B5121">
      <w:pPr>
        <w:widowControl w:val="0"/>
        <w:spacing w:line="360" w:lineRule="auto"/>
        <w:ind w:firstLine="709"/>
        <w:jc w:val="both"/>
        <w:rPr>
          <w:sz w:val="28"/>
          <w:szCs w:val="28"/>
        </w:rPr>
      </w:pPr>
      <w:r w:rsidRPr="00C718B9">
        <w:rPr>
          <w:sz w:val="28"/>
          <w:szCs w:val="28"/>
        </w:rPr>
        <w:t xml:space="preserve">- </w:t>
      </w:r>
      <w:r>
        <w:rPr>
          <w:sz w:val="28"/>
          <w:szCs w:val="28"/>
        </w:rPr>
        <w:t>изучены</w:t>
      </w:r>
      <w:r w:rsidRPr="00C718B9">
        <w:rPr>
          <w:sz w:val="28"/>
          <w:szCs w:val="28"/>
        </w:rPr>
        <w:t xml:space="preserve"> способы расчета ставки дисконтирования; </w:t>
      </w:r>
    </w:p>
    <w:p w:rsidR="006B5121" w:rsidRPr="00C718B9" w:rsidRDefault="006B5121" w:rsidP="006B5121">
      <w:pPr>
        <w:widowControl w:val="0"/>
        <w:spacing w:line="360" w:lineRule="auto"/>
        <w:ind w:firstLine="709"/>
        <w:jc w:val="both"/>
        <w:rPr>
          <w:sz w:val="28"/>
          <w:szCs w:val="28"/>
        </w:rPr>
      </w:pPr>
      <w:r w:rsidRPr="00C718B9">
        <w:rPr>
          <w:sz w:val="28"/>
          <w:szCs w:val="28"/>
        </w:rPr>
        <w:t xml:space="preserve">- </w:t>
      </w:r>
      <w:r>
        <w:rPr>
          <w:sz w:val="28"/>
          <w:szCs w:val="28"/>
        </w:rPr>
        <w:t>изучены</w:t>
      </w:r>
      <w:r w:rsidRPr="00C718B9">
        <w:rPr>
          <w:sz w:val="28"/>
          <w:szCs w:val="28"/>
        </w:rPr>
        <w:t xml:space="preserve"> способы расчета величины стоимости в </w:t>
      </w:r>
      <w:proofErr w:type="spellStart"/>
      <w:r w:rsidRPr="00C718B9">
        <w:rPr>
          <w:sz w:val="28"/>
          <w:szCs w:val="28"/>
        </w:rPr>
        <w:t>постпрогнозный</w:t>
      </w:r>
      <w:proofErr w:type="spellEnd"/>
      <w:r w:rsidRPr="00C718B9">
        <w:rPr>
          <w:sz w:val="28"/>
          <w:szCs w:val="28"/>
        </w:rPr>
        <w:t xml:space="preserve"> период; </w:t>
      </w:r>
    </w:p>
    <w:p w:rsidR="006B5121" w:rsidRPr="00C718B9" w:rsidRDefault="006B5121" w:rsidP="006B5121">
      <w:pPr>
        <w:widowControl w:val="0"/>
        <w:spacing w:line="360" w:lineRule="auto"/>
        <w:ind w:firstLine="709"/>
        <w:jc w:val="both"/>
        <w:rPr>
          <w:sz w:val="28"/>
          <w:szCs w:val="28"/>
        </w:rPr>
      </w:pPr>
      <w:r w:rsidRPr="00C718B9">
        <w:rPr>
          <w:sz w:val="28"/>
          <w:szCs w:val="28"/>
        </w:rPr>
        <w:t xml:space="preserve">- </w:t>
      </w:r>
      <w:r>
        <w:rPr>
          <w:sz w:val="28"/>
          <w:szCs w:val="28"/>
        </w:rPr>
        <w:t>изучены</w:t>
      </w:r>
      <w:r w:rsidRPr="00C718B9">
        <w:rPr>
          <w:sz w:val="28"/>
          <w:szCs w:val="28"/>
        </w:rPr>
        <w:t xml:space="preserve"> способы расчета величины прибыли компании для последующей капитализации;</w:t>
      </w:r>
    </w:p>
    <w:p w:rsidR="006B5121" w:rsidRPr="00C718B9" w:rsidRDefault="006B5121" w:rsidP="006B5121">
      <w:pPr>
        <w:widowControl w:val="0"/>
        <w:spacing w:line="360" w:lineRule="auto"/>
        <w:ind w:firstLine="709"/>
        <w:jc w:val="both"/>
        <w:rPr>
          <w:sz w:val="28"/>
          <w:szCs w:val="28"/>
        </w:rPr>
      </w:pPr>
      <w:r>
        <w:rPr>
          <w:sz w:val="28"/>
          <w:szCs w:val="28"/>
        </w:rPr>
        <w:t>- решено</w:t>
      </w:r>
      <w:r w:rsidRPr="00C718B9">
        <w:rPr>
          <w:sz w:val="28"/>
          <w:szCs w:val="28"/>
        </w:rPr>
        <w:t xml:space="preserve"> практическое задание.</w:t>
      </w:r>
    </w:p>
    <w:p w:rsidR="00E53CD8" w:rsidRDefault="00E53CD8" w:rsidP="00527DDE">
      <w:pPr>
        <w:widowControl w:val="0"/>
        <w:spacing w:line="360" w:lineRule="auto"/>
        <w:ind w:firstLine="709"/>
        <w:jc w:val="both"/>
        <w:rPr>
          <w:sz w:val="28"/>
          <w:szCs w:val="28"/>
        </w:rPr>
      </w:pPr>
      <w:r>
        <w:rPr>
          <w:sz w:val="28"/>
          <w:szCs w:val="28"/>
        </w:rPr>
        <w:t xml:space="preserve"> </w:t>
      </w:r>
    </w:p>
    <w:p w:rsidR="006B5121" w:rsidRDefault="006B5121" w:rsidP="00527DDE">
      <w:pPr>
        <w:widowControl w:val="0"/>
        <w:spacing w:line="360" w:lineRule="auto"/>
        <w:ind w:firstLine="709"/>
        <w:jc w:val="both"/>
        <w:rPr>
          <w:sz w:val="28"/>
          <w:szCs w:val="28"/>
        </w:rPr>
      </w:pPr>
    </w:p>
    <w:p w:rsidR="00E53CD8" w:rsidRDefault="00037D50" w:rsidP="00361DDE">
      <w:pPr>
        <w:widowControl w:val="0"/>
        <w:spacing w:line="360" w:lineRule="auto"/>
        <w:jc w:val="center"/>
        <w:rPr>
          <w:sz w:val="28"/>
          <w:szCs w:val="28"/>
        </w:rPr>
      </w:pPr>
      <w:r>
        <w:rPr>
          <w:sz w:val="28"/>
          <w:szCs w:val="28"/>
        </w:rPr>
        <w:lastRenderedPageBreak/>
        <w:t>СПИСОК ИСПОЛЬЗОВАННЫХ ИСТОЧНИКОВ</w:t>
      </w:r>
    </w:p>
    <w:p w:rsidR="003A7DDC" w:rsidRDefault="003A7DDC" w:rsidP="00361DDE">
      <w:pPr>
        <w:widowControl w:val="0"/>
        <w:spacing w:line="360" w:lineRule="auto"/>
        <w:ind w:firstLine="709"/>
        <w:rPr>
          <w:sz w:val="28"/>
          <w:szCs w:val="28"/>
        </w:rPr>
      </w:pPr>
    </w:p>
    <w:p w:rsidR="003B5418" w:rsidRPr="00FD42DC" w:rsidRDefault="003B5418" w:rsidP="00361DDE">
      <w:pPr>
        <w:widowControl w:val="0"/>
        <w:spacing w:line="360" w:lineRule="auto"/>
        <w:jc w:val="both"/>
        <w:rPr>
          <w:sz w:val="28"/>
          <w:szCs w:val="28"/>
        </w:rPr>
      </w:pPr>
      <w:r w:rsidRPr="00FD42DC">
        <w:rPr>
          <w:sz w:val="28"/>
          <w:szCs w:val="28"/>
        </w:rPr>
        <w:t>1. Федерал</w:t>
      </w:r>
      <w:r w:rsidR="003A7DDC">
        <w:rPr>
          <w:sz w:val="28"/>
          <w:szCs w:val="28"/>
        </w:rPr>
        <w:t>ьный закон от 29 июля 1998 г. №</w:t>
      </w:r>
      <w:r w:rsidRPr="00FD42DC">
        <w:rPr>
          <w:sz w:val="28"/>
          <w:szCs w:val="28"/>
        </w:rPr>
        <w:t xml:space="preserve"> 135 - ФЗ «Об оценочной деятельности»</w:t>
      </w:r>
    </w:p>
    <w:p w:rsidR="003B5418" w:rsidRPr="00FD42DC" w:rsidRDefault="003B5418" w:rsidP="00361DDE">
      <w:pPr>
        <w:widowControl w:val="0"/>
        <w:spacing w:line="360" w:lineRule="auto"/>
        <w:rPr>
          <w:sz w:val="28"/>
          <w:szCs w:val="28"/>
        </w:rPr>
      </w:pPr>
      <w:r w:rsidRPr="00FD42DC">
        <w:rPr>
          <w:sz w:val="28"/>
          <w:szCs w:val="28"/>
        </w:rPr>
        <w:t xml:space="preserve">2. Приказ от 20 мая 2015 г. № 297 "Общие понятия оценки, подходы к оценке и требования к проведению оценки (ФСО №1)" </w:t>
      </w:r>
    </w:p>
    <w:p w:rsidR="003B5418" w:rsidRPr="00FD42DC" w:rsidRDefault="003B5418" w:rsidP="00527DDE">
      <w:pPr>
        <w:widowControl w:val="0"/>
        <w:spacing w:line="360" w:lineRule="auto"/>
        <w:jc w:val="both"/>
        <w:rPr>
          <w:sz w:val="28"/>
          <w:szCs w:val="28"/>
        </w:rPr>
      </w:pPr>
      <w:r w:rsidRPr="00FD42DC">
        <w:rPr>
          <w:sz w:val="28"/>
          <w:szCs w:val="28"/>
        </w:rPr>
        <w:t xml:space="preserve">3. Приказ от 20 мая 2015 г. № 298 Об утверждении федерального стандарта оценки "Цель оценки и виды стоимости (ФСО № 2)" </w:t>
      </w:r>
    </w:p>
    <w:p w:rsidR="003B5418" w:rsidRPr="00FD42DC" w:rsidRDefault="003B5418" w:rsidP="00527DDE">
      <w:pPr>
        <w:widowControl w:val="0"/>
        <w:spacing w:line="360" w:lineRule="auto"/>
        <w:jc w:val="both"/>
        <w:rPr>
          <w:sz w:val="28"/>
          <w:szCs w:val="28"/>
        </w:rPr>
      </w:pPr>
      <w:r w:rsidRPr="00FD42DC">
        <w:rPr>
          <w:sz w:val="28"/>
          <w:szCs w:val="28"/>
        </w:rPr>
        <w:t>4. Приказ от 20 мая 2015 г. № 299 Об утверждении Федерального Стандарта Оценки "Требования к отчету об оценке (ФСО № 3)"</w:t>
      </w:r>
    </w:p>
    <w:p w:rsidR="00FD42DC" w:rsidRPr="00FD42DC" w:rsidRDefault="00FD42DC" w:rsidP="00527DDE">
      <w:pPr>
        <w:widowControl w:val="0"/>
        <w:spacing w:line="360" w:lineRule="auto"/>
        <w:jc w:val="both"/>
        <w:rPr>
          <w:sz w:val="28"/>
          <w:szCs w:val="28"/>
        </w:rPr>
      </w:pPr>
      <w:r>
        <w:rPr>
          <w:sz w:val="28"/>
          <w:szCs w:val="28"/>
        </w:rPr>
        <w:t>5.</w:t>
      </w:r>
      <w:r w:rsidRPr="00FD42DC">
        <w:rPr>
          <w:sz w:val="28"/>
          <w:szCs w:val="28"/>
        </w:rPr>
        <w:t>Васильева, Л.С.</w:t>
      </w:r>
      <w:r>
        <w:rPr>
          <w:sz w:val="28"/>
          <w:szCs w:val="28"/>
        </w:rPr>
        <w:t> Оценка бизнеса</w:t>
      </w:r>
      <w:r w:rsidRPr="00FD42DC">
        <w:rPr>
          <w:sz w:val="28"/>
          <w:szCs w:val="28"/>
        </w:rPr>
        <w:t>: учебное по</w:t>
      </w:r>
      <w:r>
        <w:rPr>
          <w:sz w:val="28"/>
          <w:szCs w:val="28"/>
        </w:rPr>
        <w:t>собие / Васильева Л.С. — Москва</w:t>
      </w:r>
      <w:r w:rsidRPr="00FD42DC">
        <w:rPr>
          <w:sz w:val="28"/>
          <w:szCs w:val="28"/>
        </w:rPr>
        <w:t xml:space="preserve">: </w:t>
      </w:r>
      <w:proofErr w:type="spellStart"/>
      <w:r w:rsidRPr="00FD42DC">
        <w:rPr>
          <w:sz w:val="28"/>
          <w:szCs w:val="28"/>
        </w:rPr>
        <w:t>КноРус</w:t>
      </w:r>
      <w:proofErr w:type="spellEnd"/>
      <w:r w:rsidRPr="00FD42DC">
        <w:rPr>
          <w:sz w:val="28"/>
          <w:szCs w:val="28"/>
        </w:rPr>
        <w:t>, 2016. — 668 с.</w:t>
      </w:r>
    </w:p>
    <w:p w:rsidR="003B5418" w:rsidRPr="00FD42DC" w:rsidRDefault="00FD42DC" w:rsidP="00527DDE">
      <w:pPr>
        <w:widowControl w:val="0"/>
        <w:spacing w:line="360" w:lineRule="auto"/>
        <w:jc w:val="both"/>
        <w:rPr>
          <w:sz w:val="28"/>
          <w:szCs w:val="28"/>
        </w:rPr>
      </w:pPr>
      <w:r>
        <w:rPr>
          <w:sz w:val="28"/>
          <w:szCs w:val="28"/>
        </w:rPr>
        <w:t>6.</w:t>
      </w:r>
      <w:r w:rsidR="003B5418" w:rsidRPr="00FD42DC">
        <w:rPr>
          <w:sz w:val="28"/>
          <w:szCs w:val="28"/>
        </w:rPr>
        <w:t>Григорьев, В.В. Оценка стоимости биз</w:t>
      </w:r>
      <w:r>
        <w:rPr>
          <w:sz w:val="28"/>
          <w:szCs w:val="28"/>
        </w:rPr>
        <w:t>неса: основные подходы и методы</w:t>
      </w:r>
      <w:r w:rsidR="003B5418" w:rsidRPr="00FD42DC">
        <w:rPr>
          <w:sz w:val="28"/>
          <w:szCs w:val="28"/>
        </w:rPr>
        <w:t>: учебное по</w:t>
      </w:r>
      <w:r>
        <w:rPr>
          <w:sz w:val="28"/>
          <w:szCs w:val="28"/>
        </w:rPr>
        <w:t>собие / Григорьев В.В. — Москва</w:t>
      </w:r>
      <w:r w:rsidR="003B5418" w:rsidRPr="00FD42DC">
        <w:rPr>
          <w:sz w:val="28"/>
          <w:szCs w:val="28"/>
        </w:rPr>
        <w:t xml:space="preserve">: </w:t>
      </w:r>
      <w:proofErr w:type="spellStart"/>
      <w:r w:rsidR="003B5418" w:rsidRPr="00FD42DC">
        <w:rPr>
          <w:sz w:val="28"/>
          <w:szCs w:val="28"/>
        </w:rPr>
        <w:t>Русайнс</w:t>
      </w:r>
      <w:proofErr w:type="spellEnd"/>
      <w:r w:rsidR="003B5418" w:rsidRPr="00FD42DC">
        <w:rPr>
          <w:sz w:val="28"/>
          <w:szCs w:val="28"/>
        </w:rPr>
        <w:t>, 2017. — 335 с. </w:t>
      </w:r>
    </w:p>
    <w:p w:rsidR="00FD42DC" w:rsidRPr="00FD42DC" w:rsidRDefault="00FD42DC" w:rsidP="00527DDE">
      <w:pPr>
        <w:widowControl w:val="0"/>
        <w:spacing w:line="360" w:lineRule="auto"/>
        <w:jc w:val="both"/>
        <w:rPr>
          <w:sz w:val="28"/>
          <w:szCs w:val="28"/>
        </w:rPr>
      </w:pPr>
      <w:r>
        <w:rPr>
          <w:sz w:val="28"/>
          <w:szCs w:val="28"/>
        </w:rPr>
        <w:t>7.</w:t>
      </w:r>
      <w:r w:rsidRPr="00FD42DC">
        <w:rPr>
          <w:sz w:val="28"/>
          <w:szCs w:val="28"/>
        </w:rPr>
        <w:t xml:space="preserve">Есипов В.Е., </w:t>
      </w:r>
      <w:proofErr w:type="spellStart"/>
      <w:r w:rsidRPr="00FD42DC">
        <w:rPr>
          <w:sz w:val="28"/>
          <w:szCs w:val="28"/>
        </w:rPr>
        <w:t>Маховикова</w:t>
      </w:r>
      <w:proofErr w:type="spellEnd"/>
      <w:r w:rsidRPr="00FD42DC">
        <w:rPr>
          <w:sz w:val="28"/>
          <w:szCs w:val="28"/>
        </w:rPr>
        <w:t xml:space="preserve"> Г.А., Терехова В.В. Оценка бизнеса. – СПб.: Питер, 2018. – 464с.</w:t>
      </w:r>
    </w:p>
    <w:p w:rsidR="00FD42DC" w:rsidRPr="00FD42DC" w:rsidRDefault="00FD42DC" w:rsidP="00527DDE">
      <w:pPr>
        <w:widowControl w:val="0"/>
        <w:spacing w:line="360" w:lineRule="auto"/>
        <w:jc w:val="both"/>
        <w:rPr>
          <w:sz w:val="28"/>
          <w:szCs w:val="28"/>
        </w:rPr>
      </w:pPr>
      <w:r>
        <w:rPr>
          <w:sz w:val="28"/>
          <w:szCs w:val="28"/>
        </w:rPr>
        <w:t>8.</w:t>
      </w:r>
      <w:r w:rsidRPr="00FD42DC">
        <w:rPr>
          <w:sz w:val="28"/>
          <w:szCs w:val="28"/>
        </w:rPr>
        <w:t>Касьяненко, Т.Г. Современные</w:t>
      </w:r>
      <w:r>
        <w:rPr>
          <w:sz w:val="28"/>
          <w:szCs w:val="28"/>
        </w:rPr>
        <w:t xml:space="preserve"> проблемы теории оценки бизнеса</w:t>
      </w:r>
      <w:r w:rsidRPr="00FD42DC">
        <w:rPr>
          <w:sz w:val="28"/>
          <w:szCs w:val="28"/>
        </w:rPr>
        <w:t>: моногр</w:t>
      </w:r>
      <w:r>
        <w:rPr>
          <w:sz w:val="28"/>
          <w:szCs w:val="28"/>
        </w:rPr>
        <w:t>афия / Касьяненко Т.Г. — Москва</w:t>
      </w:r>
      <w:r w:rsidRPr="00FD42DC">
        <w:rPr>
          <w:sz w:val="28"/>
          <w:szCs w:val="28"/>
        </w:rPr>
        <w:t>: Проспект, 2016. — 301 с.</w:t>
      </w:r>
    </w:p>
    <w:p w:rsidR="00FD42DC" w:rsidRPr="00FD42DC" w:rsidRDefault="00FD42DC" w:rsidP="00527DDE">
      <w:pPr>
        <w:widowControl w:val="0"/>
        <w:spacing w:line="360" w:lineRule="auto"/>
        <w:jc w:val="both"/>
        <w:rPr>
          <w:sz w:val="28"/>
          <w:szCs w:val="28"/>
        </w:rPr>
      </w:pPr>
      <w:r>
        <w:rPr>
          <w:sz w:val="28"/>
          <w:szCs w:val="28"/>
        </w:rPr>
        <w:t>9.</w:t>
      </w:r>
      <w:r w:rsidR="003B5418" w:rsidRPr="00FD42DC">
        <w:rPr>
          <w:sz w:val="28"/>
          <w:szCs w:val="28"/>
        </w:rPr>
        <w:t xml:space="preserve">Масленкова, О.Ф. Оценка </w:t>
      </w:r>
      <w:r>
        <w:rPr>
          <w:sz w:val="28"/>
          <w:szCs w:val="28"/>
        </w:rPr>
        <w:t>стоимости предприятия (бизнеса)</w:t>
      </w:r>
      <w:r w:rsidR="003B5418" w:rsidRPr="00FD42DC">
        <w:rPr>
          <w:sz w:val="28"/>
          <w:szCs w:val="28"/>
        </w:rPr>
        <w:t>: учебное пос</w:t>
      </w:r>
      <w:r>
        <w:rPr>
          <w:sz w:val="28"/>
          <w:szCs w:val="28"/>
        </w:rPr>
        <w:t xml:space="preserve">обие / </w:t>
      </w:r>
      <w:proofErr w:type="spellStart"/>
      <w:r>
        <w:rPr>
          <w:sz w:val="28"/>
          <w:szCs w:val="28"/>
        </w:rPr>
        <w:t>Масленкова</w:t>
      </w:r>
      <w:proofErr w:type="spellEnd"/>
      <w:r>
        <w:rPr>
          <w:sz w:val="28"/>
          <w:szCs w:val="28"/>
        </w:rPr>
        <w:t xml:space="preserve"> О.Ф. — Москва</w:t>
      </w:r>
      <w:r w:rsidR="003B5418" w:rsidRPr="00FD42DC">
        <w:rPr>
          <w:sz w:val="28"/>
          <w:szCs w:val="28"/>
        </w:rPr>
        <w:t xml:space="preserve">: </w:t>
      </w:r>
      <w:proofErr w:type="spellStart"/>
      <w:r w:rsidR="003B5418" w:rsidRPr="00FD42DC">
        <w:rPr>
          <w:sz w:val="28"/>
          <w:szCs w:val="28"/>
        </w:rPr>
        <w:t>КноРус</w:t>
      </w:r>
      <w:proofErr w:type="spellEnd"/>
      <w:r w:rsidR="003B5418" w:rsidRPr="00FD42DC">
        <w:rPr>
          <w:sz w:val="28"/>
          <w:szCs w:val="28"/>
        </w:rPr>
        <w:t>, 2021. — 287 с. </w:t>
      </w:r>
    </w:p>
    <w:p w:rsidR="00037D50" w:rsidRPr="00FD42DC" w:rsidRDefault="00FD42DC" w:rsidP="00527DDE">
      <w:pPr>
        <w:widowControl w:val="0"/>
        <w:spacing w:line="360" w:lineRule="auto"/>
        <w:jc w:val="both"/>
        <w:rPr>
          <w:sz w:val="28"/>
          <w:szCs w:val="28"/>
        </w:rPr>
      </w:pPr>
      <w:r>
        <w:rPr>
          <w:sz w:val="28"/>
          <w:szCs w:val="28"/>
        </w:rPr>
        <w:t>10.</w:t>
      </w:r>
      <w:r w:rsidR="00037D50" w:rsidRPr="00FD42DC">
        <w:rPr>
          <w:sz w:val="28"/>
          <w:szCs w:val="28"/>
        </w:rPr>
        <w:t>Щербаков, В.А.</w:t>
      </w:r>
      <w:r w:rsidRPr="00FD42DC">
        <w:rPr>
          <w:sz w:val="28"/>
          <w:szCs w:val="28"/>
        </w:rPr>
        <w:t>, Щербакова Н.А.</w:t>
      </w:r>
      <w:r w:rsidR="00037D50" w:rsidRPr="00FD42DC">
        <w:rPr>
          <w:sz w:val="28"/>
          <w:szCs w:val="28"/>
        </w:rPr>
        <w:t xml:space="preserve"> Оценка стоимос</w:t>
      </w:r>
      <w:r w:rsidR="003A7DDC">
        <w:rPr>
          <w:sz w:val="28"/>
          <w:szCs w:val="28"/>
        </w:rPr>
        <w:t>ти предприятия (бизнеса)</w:t>
      </w:r>
      <w:r w:rsidRPr="00FD42DC">
        <w:rPr>
          <w:sz w:val="28"/>
          <w:szCs w:val="28"/>
        </w:rPr>
        <w:t>: учебное пособие</w:t>
      </w:r>
      <w:r w:rsidR="00037D50" w:rsidRPr="00FD42DC">
        <w:rPr>
          <w:sz w:val="28"/>
          <w:szCs w:val="28"/>
        </w:rPr>
        <w:t>/</w:t>
      </w:r>
      <w:r w:rsidRPr="00FD42DC">
        <w:rPr>
          <w:sz w:val="28"/>
          <w:szCs w:val="28"/>
        </w:rPr>
        <w:t>. – М.: Омега-Л, 2017</w:t>
      </w:r>
      <w:r w:rsidR="00037D50" w:rsidRPr="00FD42DC">
        <w:rPr>
          <w:sz w:val="28"/>
          <w:szCs w:val="28"/>
        </w:rPr>
        <w:t>. – 288с.</w:t>
      </w:r>
    </w:p>
    <w:p w:rsidR="00E53CD8" w:rsidRPr="00FD42DC" w:rsidRDefault="00E53CD8" w:rsidP="00527DDE">
      <w:pPr>
        <w:widowControl w:val="0"/>
        <w:spacing w:line="360" w:lineRule="auto"/>
        <w:jc w:val="both"/>
        <w:rPr>
          <w:sz w:val="28"/>
          <w:szCs w:val="28"/>
        </w:rPr>
      </w:pPr>
    </w:p>
    <w:p w:rsidR="00E53CD8" w:rsidRPr="00E53CD8" w:rsidRDefault="00E53CD8" w:rsidP="00527DDE">
      <w:pPr>
        <w:widowControl w:val="0"/>
        <w:spacing w:line="360" w:lineRule="auto"/>
        <w:ind w:firstLine="709"/>
        <w:jc w:val="both"/>
        <w:rPr>
          <w:sz w:val="28"/>
          <w:szCs w:val="28"/>
        </w:rPr>
      </w:pPr>
    </w:p>
    <w:p w:rsidR="00E25DCA" w:rsidRPr="001012F6" w:rsidRDefault="00E25DCA" w:rsidP="00527DDE">
      <w:pPr>
        <w:widowControl w:val="0"/>
        <w:spacing w:line="360" w:lineRule="auto"/>
        <w:ind w:firstLine="709"/>
        <w:jc w:val="both"/>
        <w:rPr>
          <w:sz w:val="28"/>
          <w:szCs w:val="28"/>
        </w:rPr>
      </w:pPr>
    </w:p>
    <w:p w:rsidR="00E25DCA" w:rsidRPr="001012F6" w:rsidRDefault="00E25DCA" w:rsidP="00527DDE">
      <w:pPr>
        <w:widowControl w:val="0"/>
        <w:spacing w:line="360" w:lineRule="auto"/>
        <w:ind w:firstLine="709"/>
        <w:jc w:val="both"/>
        <w:rPr>
          <w:sz w:val="28"/>
          <w:szCs w:val="28"/>
        </w:rPr>
      </w:pPr>
    </w:p>
    <w:p w:rsidR="00E25DCA" w:rsidRPr="001012F6" w:rsidRDefault="00E25DCA" w:rsidP="00527DDE">
      <w:pPr>
        <w:widowControl w:val="0"/>
        <w:spacing w:line="360" w:lineRule="auto"/>
        <w:ind w:firstLine="709"/>
        <w:jc w:val="both"/>
        <w:rPr>
          <w:sz w:val="28"/>
          <w:szCs w:val="28"/>
        </w:rPr>
      </w:pPr>
    </w:p>
    <w:sectPr w:rsidR="00E25DCA" w:rsidRPr="001012F6" w:rsidSect="000600DE">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2EF" w:rsidRDefault="008072EF" w:rsidP="00527DDE">
      <w:r>
        <w:separator/>
      </w:r>
    </w:p>
  </w:endnote>
  <w:endnote w:type="continuationSeparator" w:id="0">
    <w:p w:rsidR="008072EF" w:rsidRDefault="008072EF" w:rsidP="0052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96890"/>
      <w:docPartObj>
        <w:docPartGallery w:val="Page Numbers (Bottom of Page)"/>
        <w:docPartUnique/>
      </w:docPartObj>
    </w:sdtPr>
    <w:sdtEndPr/>
    <w:sdtContent>
      <w:p w:rsidR="00527DDE" w:rsidRDefault="00527DDE">
        <w:pPr>
          <w:pStyle w:val="ad"/>
          <w:jc w:val="center"/>
        </w:pPr>
        <w:r>
          <w:fldChar w:fldCharType="begin"/>
        </w:r>
        <w:r>
          <w:instrText>PAGE   \* MERGEFORMAT</w:instrText>
        </w:r>
        <w:r>
          <w:fldChar w:fldCharType="separate"/>
        </w:r>
        <w:r w:rsidR="00221C00">
          <w:rPr>
            <w:noProof/>
          </w:rPr>
          <w:t>4</w:t>
        </w:r>
        <w:r>
          <w:fldChar w:fldCharType="end"/>
        </w:r>
      </w:p>
    </w:sdtContent>
  </w:sdt>
  <w:p w:rsidR="00527DDE" w:rsidRDefault="00527DD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2EF" w:rsidRDefault="008072EF" w:rsidP="00527DDE">
      <w:r>
        <w:separator/>
      </w:r>
    </w:p>
  </w:footnote>
  <w:footnote w:type="continuationSeparator" w:id="0">
    <w:p w:rsidR="008072EF" w:rsidRDefault="008072EF" w:rsidP="00527D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ozenka-biznesa.narod.ru/Images/beta.gif" style="width:18.7pt;height:19.65pt;visibility:visible;mso-wrap-style:square" o:bullet="t">
        <v:imagedata r:id="rId1" o:title="beta" grayscale="t" bilevel="t"/>
      </v:shape>
    </w:pict>
  </w:numPicBullet>
  <w:abstractNum w:abstractNumId="0" w15:restartNumberingAfterBreak="0">
    <w:nsid w:val="015C4F4A"/>
    <w:multiLevelType w:val="multilevel"/>
    <w:tmpl w:val="1A1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12DCF"/>
    <w:multiLevelType w:val="multilevel"/>
    <w:tmpl w:val="17BC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D2C7D"/>
    <w:multiLevelType w:val="multilevel"/>
    <w:tmpl w:val="C77E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2A4FA5"/>
    <w:multiLevelType w:val="multilevel"/>
    <w:tmpl w:val="59E2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5336A5"/>
    <w:multiLevelType w:val="multilevel"/>
    <w:tmpl w:val="1AE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C4318"/>
    <w:multiLevelType w:val="multilevel"/>
    <w:tmpl w:val="58C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B4A3E"/>
    <w:multiLevelType w:val="multilevel"/>
    <w:tmpl w:val="CC3C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8123B"/>
    <w:multiLevelType w:val="multilevel"/>
    <w:tmpl w:val="3B06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D28BA"/>
    <w:multiLevelType w:val="multilevel"/>
    <w:tmpl w:val="6056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07A32"/>
    <w:multiLevelType w:val="multilevel"/>
    <w:tmpl w:val="554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9C4A76"/>
    <w:multiLevelType w:val="multilevel"/>
    <w:tmpl w:val="AB4A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8"/>
  </w:num>
  <w:num w:numId="5">
    <w:abstractNumId w:val="4"/>
  </w:num>
  <w:num w:numId="6">
    <w:abstractNumId w:val="3"/>
  </w:num>
  <w:num w:numId="7">
    <w:abstractNumId w:val="7"/>
  </w:num>
  <w:num w:numId="8">
    <w:abstractNumId w:val="1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CA"/>
    <w:rsid w:val="000326F4"/>
    <w:rsid w:val="00033D75"/>
    <w:rsid w:val="00037D50"/>
    <w:rsid w:val="000600DE"/>
    <w:rsid w:val="000B240C"/>
    <w:rsid w:val="000E0397"/>
    <w:rsid w:val="000F3CE3"/>
    <w:rsid w:val="001012F6"/>
    <w:rsid w:val="00121527"/>
    <w:rsid w:val="00172139"/>
    <w:rsid w:val="00180B32"/>
    <w:rsid w:val="001C30EA"/>
    <w:rsid w:val="00201A14"/>
    <w:rsid w:val="00221C00"/>
    <w:rsid w:val="00282A27"/>
    <w:rsid w:val="00291B74"/>
    <w:rsid w:val="002D5146"/>
    <w:rsid w:val="002E2162"/>
    <w:rsid w:val="00337089"/>
    <w:rsid w:val="00361DDE"/>
    <w:rsid w:val="00394731"/>
    <w:rsid w:val="003A7DDC"/>
    <w:rsid w:val="003B03FF"/>
    <w:rsid w:val="003B5418"/>
    <w:rsid w:val="003B74A3"/>
    <w:rsid w:val="003D7EFB"/>
    <w:rsid w:val="00413D4B"/>
    <w:rsid w:val="0044434A"/>
    <w:rsid w:val="00475134"/>
    <w:rsid w:val="004948C5"/>
    <w:rsid w:val="004F38D8"/>
    <w:rsid w:val="00506E36"/>
    <w:rsid w:val="00527DDE"/>
    <w:rsid w:val="005728C5"/>
    <w:rsid w:val="005A0C40"/>
    <w:rsid w:val="006B5121"/>
    <w:rsid w:val="00742C80"/>
    <w:rsid w:val="008072EF"/>
    <w:rsid w:val="008F5260"/>
    <w:rsid w:val="00924955"/>
    <w:rsid w:val="009301AE"/>
    <w:rsid w:val="00952A23"/>
    <w:rsid w:val="00956727"/>
    <w:rsid w:val="00962075"/>
    <w:rsid w:val="009954E3"/>
    <w:rsid w:val="009F418F"/>
    <w:rsid w:val="00A61E5B"/>
    <w:rsid w:val="00A96AD7"/>
    <w:rsid w:val="00B002EA"/>
    <w:rsid w:val="00B8254E"/>
    <w:rsid w:val="00BE7CE3"/>
    <w:rsid w:val="00C328FA"/>
    <w:rsid w:val="00C718B9"/>
    <w:rsid w:val="00CF6FF3"/>
    <w:rsid w:val="00DD05CF"/>
    <w:rsid w:val="00DD3810"/>
    <w:rsid w:val="00DD3C69"/>
    <w:rsid w:val="00E04428"/>
    <w:rsid w:val="00E06CFA"/>
    <w:rsid w:val="00E25DCA"/>
    <w:rsid w:val="00E53CD8"/>
    <w:rsid w:val="00EB0369"/>
    <w:rsid w:val="00ED00DE"/>
    <w:rsid w:val="00F57F05"/>
    <w:rsid w:val="00FB5122"/>
    <w:rsid w:val="00FC3CED"/>
    <w:rsid w:val="00FD42DC"/>
    <w:rsid w:val="00FE0374"/>
    <w:rsid w:val="00FE6C99"/>
    <w:rsid w:val="00FF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5B90"/>
  <w15:chartTrackingRefBased/>
  <w15:docId w15:val="{8C70D634-87C4-4207-9671-150378ED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D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DCA"/>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E25D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E25DCA"/>
    <w:pPr>
      <w:keepNext/>
      <w:outlineLvl w:val="2"/>
    </w:pPr>
    <w:rPr>
      <w:sz w:val="28"/>
      <w:szCs w:val="20"/>
      <w:lang w:val="x-none"/>
    </w:rPr>
  </w:style>
  <w:style w:type="paragraph" w:styleId="4">
    <w:name w:val="heading 4"/>
    <w:basedOn w:val="a"/>
    <w:next w:val="a"/>
    <w:link w:val="40"/>
    <w:semiHidden/>
    <w:unhideWhenUsed/>
    <w:qFormat/>
    <w:rsid w:val="00E25DCA"/>
    <w:pPr>
      <w:keepNext/>
      <w:spacing w:before="40" w:line="259" w:lineRule="auto"/>
      <w:jc w:val="center"/>
      <w:outlineLvl w:val="3"/>
    </w:pPr>
    <w:rPr>
      <w:b/>
      <w:sz w:val="28"/>
      <w:szCs w:val="20"/>
      <w:lang w:val="x-none"/>
    </w:rPr>
  </w:style>
  <w:style w:type="paragraph" w:styleId="5">
    <w:name w:val="heading 5"/>
    <w:basedOn w:val="a"/>
    <w:next w:val="a"/>
    <w:link w:val="50"/>
    <w:uiPriority w:val="9"/>
    <w:unhideWhenUsed/>
    <w:qFormat/>
    <w:rsid w:val="00E25DCA"/>
    <w:pPr>
      <w:keepNext/>
      <w:keepLines/>
      <w:spacing w:before="200" w:line="276" w:lineRule="auto"/>
      <w:outlineLvl w:val="4"/>
    </w:pPr>
    <w:rPr>
      <w:rFonts w:ascii="Cambria"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DCA"/>
    <w:rPr>
      <w:rFonts w:ascii="Cambria" w:eastAsia="Times New Roman" w:hAnsi="Cambria" w:cs="Times New Roman"/>
      <w:b/>
      <w:bCs/>
      <w:color w:val="365F91"/>
      <w:sz w:val="28"/>
      <w:szCs w:val="28"/>
      <w:lang w:val="x-none" w:eastAsia="x-none"/>
    </w:rPr>
  </w:style>
  <w:style w:type="character" w:customStyle="1" w:styleId="30">
    <w:name w:val="Заголовок 3 Знак"/>
    <w:basedOn w:val="a0"/>
    <w:link w:val="3"/>
    <w:semiHidden/>
    <w:rsid w:val="00E25DCA"/>
    <w:rPr>
      <w:rFonts w:ascii="Times New Roman" w:eastAsia="Times New Roman" w:hAnsi="Times New Roman" w:cs="Times New Roman"/>
      <w:sz w:val="28"/>
      <w:szCs w:val="20"/>
      <w:lang w:val="x-none" w:eastAsia="ru-RU"/>
    </w:rPr>
  </w:style>
  <w:style w:type="character" w:customStyle="1" w:styleId="40">
    <w:name w:val="Заголовок 4 Знак"/>
    <w:basedOn w:val="a0"/>
    <w:link w:val="4"/>
    <w:semiHidden/>
    <w:rsid w:val="00E25DCA"/>
    <w:rPr>
      <w:rFonts w:ascii="Times New Roman" w:eastAsia="Times New Roman" w:hAnsi="Times New Roman" w:cs="Times New Roman"/>
      <w:b/>
      <w:sz w:val="28"/>
      <w:szCs w:val="20"/>
      <w:lang w:val="x-none" w:eastAsia="ru-RU"/>
    </w:rPr>
  </w:style>
  <w:style w:type="character" w:customStyle="1" w:styleId="50">
    <w:name w:val="Заголовок 5 Знак"/>
    <w:basedOn w:val="a0"/>
    <w:link w:val="5"/>
    <w:uiPriority w:val="9"/>
    <w:rsid w:val="00E25DCA"/>
    <w:rPr>
      <w:rFonts w:ascii="Cambria" w:eastAsia="Times New Roman" w:hAnsi="Cambria" w:cs="Times New Roman"/>
      <w:color w:val="243F60"/>
      <w:sz w:val="20"/>
      <w:szCs w:val="20"/>
      <w:lang w:val="x-none" w:eastAsia="x-none"/>
    </w:rPr>
  </w:style>
  <w:style w:type="paragraph" w:styleId="21">
    <w:name w:val="Body Text 2"/>
    <w:basedOn w:val="a"/>
    <w:link w:val="22"/>
    <w:unhideWhenUsed/>
    <w:rsid w:val="00E25DCA"/>
    <w:pPr>
      <w:spacing w:after="120" w:line="480" w:lineRule="auto"/>
    </w:pPr>
  </w:style>
  <w:style w:type="character" w:customStyle="1" w:styleId="22">
    <w:name w:val="Основной текст 2 Знак"/>
    <w:basedOn w:val="a0"/>
    <w:link w:val="21"/>
    <w:rsid w:val="00E25DC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25DCA"/>
    <w:rPr>
      <w:rFonts w:asciiTheme="majorHAnsi" w:eastAsiaTheme="majorEastAsia" w:hAnsiTheme="majorHAnsi" w:cstheme="majorBidi"/>
      <w:color w:val="2E74B5" w:themeColor="accent1" w:themeShade="BF"/>
      <w:sz w:val="26"/>
      <w:szCs w:val="26"/>
      <w:lang w:eastAsia="ru-RU"/>
    </w:rPr>
  </w:style>
  <w:style w:type="paragraph" w:styleId="a3">
    <w:name w:val="Body Text"/>
    <w:basedOn w:val="a"/>
    <w:link w:val="a4"/>
    <w:rsid w:val="00E25DCA"/>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E25DCA"/>
    <w:rPr>
      <w:rFonts w:ascii="Times New Roman" w:eastAsia="Times New Roman" w:hAnsi="Times New Roman" w:cs="Times New Roman"/>
      <w:sz w:val="20"/>
      <w:szCs w:val="20"/>
      <w:lang w:eastAsia="ru-RU"/>
    </w:rPr>
  </w:style>
  <w:style w:type="paragraph" w:customStyle="1" w:styleId="ert">
    <w:name w:val="ert"/>
    <w:basedOn w:val="a"/>
    <w:rsid w:val="00E25DCA"/>
    <w:pPr>
      <w:spacing w:before="100" w:beforeAutospacing="1" w:after="100" w:afterAutospacing="1"/>
    </w:pPr>
  </w:style>
  <w:style w:type="character" w:customStyle="1" w:styleId="brownfont">
    <w:name w:val="brownfont"/>
    <w:basedOn w:val="a0"/>
    <w:rsid w:val="00E25DCA"/>
  </w:style>
  <w:style w:type="character" w:customStyle="1" w:styleId="rosefont">
    <w:name w:val="rosefont"/>
    <w:basedOn w:val="a0"/>
    <w:rsid w:val="00E25DCA"/>
  </w:style>
  <w:style w:type="paragraph" w:styleId="a5">
    <w:name w:val="Normal (Web)"/>
    <w:basedOn w:val="a"/>
    <w:uiPriority w:val="99"/>
    <w:unhideWhenUsed/>
    <w:rsid w:val="00FF5304"/>
    <w:pPr>
      <w:spacing w:before="100" w:beforeAutospacing="1" w:after="100" w:afterAutospacing="1"/>
    </w:pPr>
  </w:style>
  <w:style w:type="character" w:styleId="a6">
    <w:name w:val="Hyperlink"/>
    <w:basedOn w:val="a0"/>
    <w:uiPriority w:val="99"/>
    <w:unhideWhenUsed/>
    <w:rsid w:val="00956727"/>
    <w:rPr>
      <w:color w:val="0000FF"/>
      <w:u w:val="single"/>
    </w:rPr>
  </w:style>
  <w:style w:type="paragraph" w:styleId="a7">
    <w:name w:val="Body Text Indent"/>
    <w:basedOn w:val="a"/>
    <w:link w:val="a8"/>
    <w:unhideWhenUsed/>
    <w:rsid w:val="009301AE"/>
    <w:pPr>
      <w:spacing w:after="120"/>
      <w:ind w:left="283"/>
    </w:pPr>
  </w:style>
  <w:style w:type="character" w:customStyle="1" w:styleId="a8">
    <w:name w:val="Основной текст с отступом Знак"/>
    <w:basedOn w:val="a0"/>
    <w:link w:val="a7"/>
    <w:rsid w:val="009301AE"/>
    <w:rPr>
      <w:rFonts w:ascii="Times New Roman" w:eastAsia="Times New Roman" w:hAnsi="Times New Roman" w:cs="Times New Roman"/>
      <w:sz w:val="24"/>
      <w:szCs w:val="24"/>
      <w:lang w:eastAsia="ru-RU"/>
    </w:rPr>
  </w:style>
  <w:style w:type="character" w:styleId="a9">
    <w:name w:val="Placeholder Text"/>
    <w:basedOn w:val="a0"/>
    <w:uiPriority w:val="99"/>
    <w:semiHidden/>
    <w:rsid w:val="00282A27"/>
    <w:rPr>
      <w:color w:val="808080"/>
    </w:rPr>
  </w:style>
  <w:style w:type="character" w:customStyle="1" w:styleId="ff3">
    <w:name w:val="ff3"/>
    <w:basedOn w:val="a0"/>
    <w:rsid w:val="00924955"/>
  </w:style>
  <w:style w:type="character" w:customStyle="1" w:styleId="ws1">
    <w:name w:val="ws1"/>
    <w:basedOn w:val="a0"/>
    <w:rsid w:val="00924955"/>
  </w:style>
  <w:style w:type="character" w:customStyle="1" w:styleId="ff2">
    <w:name w:val="ff2"/>
    <w:basedOn w:val="a0"/>
    <w:rsid w:val="00924955"/>
  </w:style>
  <w:style w:type="paragraph" w:styleId="aa">
    <w:name w:val="List Paragraph"/>
    <w:basedOn w:val="a"/>
    <w:uiPriority w:val="34"/>
    <w:qFormat/>
    <w:rsid w:val="00037D50"/>
    <w:pPr>
      <w:ind w:left="720"/>
      <w:contextualSpacing/>
    </w:pPr>
  </w:style>
  <w:style w:type="paragraph" w:styleId="ab">
    <w:name w:val="header"/>
    <w:basedOn w:val="a"/>
    <w:link w:val="ac"/>
    <w:uiPriority w:val="99"/>
    <w:unhideWhenUsed/>
    <w:rsid w:val="00527DDE"/>
    <w:pPr>
      <w:tabs>
        <w:tab w:val="center" w:pos="4677"/>
        <w:tab w:val="right" w:pos="9355"/>
      </w:tabs>
    </w:pPr>
  </w:style>
  <w:style w:type="character" w:customStyle="1" w:styleId="ac">
    <w:name w:val="Верхний колонтитул Знак"/>
    <w:basedOn w:val="a0"/>
    <w:link w:val="ab"/>
    <w:uiPriority w:val="99"/>
    <w:rsid w:val="00527DD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27DDE"/>
    <w:pPr>
      <w:tabs>
        <w:tab w:val="center" w:pos="4677"/>
        <w:tab w:val="right" w:pos="9355"/>
      </w:tabs>
    </w:pPr>
  </w:style>
  <w:style w:type="character" w:customStyle="1" w:styleId="ae">
    <w:name w:val="Нижний колонтитул Знак"/>
    <w:basedOn w:val="a0"/>
    <w:link w:val="ad"/>
    <w:uiPriority w:val="99"/>
    <w:rsid w:val="00527DDE"/>
    <w:rPr>
      <w:rFonts w:ascii="Times New Roman" w:eastAsia="Times New Roman" w:hAnsi="Times New Roman" w:cs="Times New Roman"/>
      <w:sz w:val="24"/>
      <w:szCs w:val="24"/>
      <w:lang w:eastAsia="ru-RU"/>
    </w:rPr>
  </w:style>
  <w:style w:type="paragraph" w:customStyle="1" w:styleId="brownfont1">
    <w:name w:val="brownfont1"/>
    <w:basedOn w:val="a"/>
    <w:rsid w:val="00291B74"/>
    <w:pPr>
      <w:spacing w:before="100" w:beforeAutospacing="1" w:after="100" w:afterAutospacing="1"/>
    </w:pPr>
  </w:style>
  <w:style w:type="character" w:customStyle="1" w:styleId="headerfont">
    <w:name w:val="headerfont"/>
    <w:basedOn w:val="a0"/>
    <w:rsid w:val="00291B74"/>
  </w:style>
  <w:style w:type="character" w:customStyle="1" w:styleId="ert1">
    <w:name w:val="ert1"/>
    <w:basedOn w:val="a0"/>
    <w:rsid w:val="00291B74"/>
  </w:style>
  <w:style w:type="character" w:customStyle="1" w:styleId="grame">
    <w:name w:val="grame"/>
    <w:basedOn w:val="a0"/>
    <w:rsid w:val="0003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024">
      <w:bodyDiv w:val="1"/>
      <w:marLeft w:val="0"/>
      <w:marRight w:val="0"/>
      <w:marTop w:val="0"/>
      <w:marBottom w:val="0"/>
      <w:divBdr>
        <w:top w:val="none" w:sz="0" w:space="0" w:color="auto"/>
        <w:left w:val="none" w:sz="0" w:space="0" w:color="auto"/>
        <w:bottom w:val="none" w:sz="0" w:space="0" w:color="auto"/>
        <w:right w:val="none" w:sz="0" w:space="0" w:color="auto"/>
      </w:divBdr>
    </w:div>
    <w:div w:id="139927255">
      <w:bodyDiv w:val="1"/>
      <w:marLeft w:val="0"/>
      <w:marRight w:val="0"/>
      <w:marTop w:val="0"/>
      <w:marBottom w:val="0"/>
      <w:divBdr>
        <w:top w:val="none" w:sz="0" w:space="0" w:color="auto"/>
        <w:left w:val="none" w:sz="0" w:space="0" w:color="auto"/>
        <w:bottom w:val="none" w:sz="0" w:space="0" w:color="auto"/>
        <w:right w:val="none" w:sz="0" w:space="0" w:color="auto"/>
      </w:divBdr>
    </w:div>
    <w:div w:id="239217891">
      <w:bodyDiv w:val="1"/>
      <w:marLeft w:val="0"/>
      <w:marRight w:val="0"/>
      <w:marTop w:val="0"/>
      <w:marBottom w:val="0"/>
      <w:divBdr>
        <w:top w:val="none" w:sz="0" w:space="0" w:color="auto"/>
        <w:left w:val="none" w:sz="0" w:space="0" w:color="auto"/>
        <w:bottom w:val="none" w:sz="0" w:space="0" w:color="auto"/>
        <w:right w:val="none" w:sz="0" w:space="0" w:color="auto"/>
      </w:divBdr>
    </w:div>
    <w:div w:id="287585957">
      <w:bodyDiv w:val="1"/>
      <w:marLeft w:val="0"/>
      <w:marRight w:val="0"/>
      <w:marTop w:val="0"/>
      <w:marBottom w:val="0"/>
      <w:divBdr>
        <w:top w:val="none" w:sz="0" w:space="0" w:color="auto"/>
        <w:left w:val="none" w:sz="0" w:space="0" w:color="auto"/>
        <w:bottom w:val="none" w:sz="0" w:space="0" w:color="auto"/>
        <w:right w:val="none" w:sz="0" w:space="0" w:color="auto"/>
      </w:divBdr>
    </w:div>
    <w:div w:id="334844393">
      <w:bodyDiv w:val="1"/>
      <w:marLeft w:val="0"/>
      <w:marRight w:val="0"/>
      <w:marTop w:val="0"/>
      <w:marBottom w:val="0"/>
      <w:divBdr>
        <w:top w:val="none" w:sz="0" w:space="0" w:color="auto"/>
        <w:left w:val="none" w:sz="0" w:space="0" w:color="auto"/>
        <w:bottom w:val="none" w:sz="0" w:space="0" w:color="auto"/>
        <w:right w:val="none" w:sz="0" w:space="0" w:color="auto"/>
      </w:divBdr>
    </w:div>
    <w:div w:id="342443666">
      <w:bodyDiv w:val="1"/>
      <w:marLeft w:val="0"/>
      <w:marRight w:val="0"/>
      <w:marTop w:val="0"/>
      <w:marBottom w:val="0"/>
      <w:divBdr>
        <w:top w:val="none" w:sz="0" w:space="0" w:color="auto"/>
        <w:left w:val="none" w:sz="0" w:space="0" w:color="auto"/>
        <w:bottom w:val="none" w:sz="0" w:space="0" w:color="auto"/>
        <w:right w:val="none" w:sz="0" w:space="0" w:color="auto"/>
      </w:divBdr>
    </w:div>
    <w:div w:id="563419788">
      <w:bodyDiv w:val="1"/>
      <w:marLeft w:val="0"/>
      <w:marRight w:val="0"/>
      <w:marTop w:val="0"/>
      <w:marBottom w:val="0"/>
      <w:divBdr>
        <w:top w:val="none" w:sz="0" w:space="0" w:color="auto"/>
        <w:left w:val="none" w:sz="0" w:space="0" w:color="auto"/>
        <w:bottom w:val="none" w:sz="0" w:space="0" w:color="auto"/>
        <w:right w:val="none" w:sz="0" w:space="0" w:color="auto"/>
      </w:divBdr>
    </w:div>
    <w:div w:id="754131135">
      <w:bodyDiv w:val="1"/>
      <w:marLeft w:val="0"/>
      <w:marRight w:val="0"/>
      <w:marTop w:val="0"/>
      <w:marBottom w:val="0"/>
      <w:divBdr>
        <w:top w:val="none" w:sz="0" w:space="0" w:color="auto"/>
        <w:left w:val="none" w:sz="0" w:space="0" w:color="auto"/>
        <w:bottom w:val="none" w:sz="0" w:space="0" w:color="auto"/>
        <w:right w:val="none" w:sz="0" w:space="0" w:color="auto"/>
      </w:divBdr>
    </w:div>
    <w:div w:id="797333443">
      <w:bodyDiv w:val="1"/>
      <w:marLeft w:val="0"/>
      <w:marRight w:val="0"/>
      <w:marTop w:val="0"/>
      <w:marBottom w:val="0"/>
      <w:divBdr>
        <w:top w:val="none" w:sz="0" w:space="0" w:color="auto"/>
        <w:left w:val="none" w:sz="0" w:space="0" w:color="auto"/>
        <w:bottom w:val="none" w:sz="0" w:space="0" w:color="auto"/>
        <w:right w:val="none" w:sz="0" w:space="0" w:color="auto"/>
      </w:divBdr>
    </w:div>
    <w:div w:id="837842217">
      <w:bodyDiv w:val="1"/>
      <w:marLeft w:val="0"/>
      <w:marRight w:val="0"/>
      <w:marTop w:val="0"/>
      <w:marBottom w:val="0"/>
      <w:divBdr>
        <w:top w:val="none" w:sz="0" w:space="0" w:color="auto"/>
        <w:left w:val="none" w:sz="0" w:space="0" w:color="auto"/>
        <w:bottom w:val="none" w:sz="0" w:space="0" w:color="auto"/>
        <w:right w:val="none" w:sz="0" w:space="0" w:color="auto"/>
      </w:divBdr>
    </w:div>
    <w:div w:id="874853162">
      <w:bodyDiv w:val="1"/>
      <w:marLeft w:val="0"/>
      <w:marRight w:val="0"/>
      <w:marTop w:val="0"/>
      <w:marBottom w:val="0"/>
      <w:divBdr>
        <w:top w:val="none" w:sz="0" w:space="0" w:color="auto"/>
        <w:left w:val="none" w:sz="0" w:space="0" w:color="auto"/>
        <w:bottom w:val="none" w:sz="0" w:space="0" w:color="auto"/>
        <w:right w:val="none" w:sz="0" w:space="0" w:color="auto"/>
      </w:divBdr>
    </w:div>
    <w:div w:id="1039666905">
      <w:bodyDiv w:val="1"/>
      <w:marLeft w:val="0"/>
      <w:marRight w:val="0"/>
      <w:marTop w:val="0"/>
      <w:marBottom w:val="0"/>
      <w:divBdr>
        <w:top w:val="none" w:sz="0" w:space="0" w:color="auto"/>
        <w:left w:val="none" w:sz="0" w:space="0" w:color="auto"/>
        <w:bottom w:val="none" w:sz="0" w:space="0" w:color="auto"/>
        <w:right w:val="none" w:sz="0" w:space="0" w:color="auto"/>
      </w:divBdr>
    </w:div>
    <w:div w:id="1214926882">
      <w:bodyDiv w:val="1"/>
      <w:marLeft w:val="0"/>
      <w:marRight w:val="0"/>
      <w:marTop w:val="0"/>
      <w:marBottom w:val="0"/>
      <w:divBdr>
        <w:top w:val="none" w:sz="0" w:space="0" w:color="auto"/>
        <w:left w:val="none" w:sz="0" w:space="0" w:color="auto"/>
        <w:bottom w:val="none" w:sz="0" w:space="0" w:color="auto"/>
        <w:right w:val="none" w:sz="0" w:space="0" w:color="auto"/>
      </w:divBdr>
    </w:div>
    <w:div w:id="1241406233">
      <w:bodyDiv w:val="1"/>
      <w:marLeft w:val="0"/>
      <w:marRight w:val="0"/>
      <w:marTop w:val="0"/>
      <w:marBottom w:val="0"/>
      <w:divBdr>
        <w:top w:val="none" w:sz="0" w:space="0" w:color="auto"/>
        <w:left w:val="none" w:sz="0" w:space="0" w:color="auto"/>
        <w:bottom w:val="none" w:sz="0" w:space="0" w:color="auto"/>
        <w:right w:val="none" w:sz="0" w:space="0" w:color="auto"/>
      </w:divBdr>
    </w:div>
    <w:div w:id="1450080681">
      <w:bodyDiv w:val="1"/>
      <w:marLeft w:val="0"/>
      <w:marRight w:val="0"/>
      <w:marTop w:val="0"/>
      <w:marBottom w:val="0"/>
      <w:divBdr>
        <w:top w:val="none" w:sz="0" w:space="0" w:color="auto"/>
        <w:left w:val="none" w:sz="0" w:space="0" w:color="auto"/>
        <w:bottom w:val="none" w:sz="0" w:space="0" w:color="auto"/>
        <w:right w:val="none" w:sz="0" w:space="0" w:color="auto"/>
      </w:divBdr>
    </w:div>
    <w:div w:id="1477262124">
      <w:bodyDiv w:val="1"/>
      <w:marLeft w:val="0"/>
      <w:marRight w:val="0"/>
      <w:marTop w:val="0"/>
      <w:marBottom w:val="0"/>
      <w:divBdr>
        <w:top w:val="none" w:sz="0" w:space="0" w:color="auto"/>
        <w:left w:val="none" w:sz="0" w:space="0" w:color="auto"/>
        <w:bottom w:val="none" w:sz="0" w:space="0" w:color="auto"/>
        <w:right w:val="none" w:sz="0" w:space="0" w:color="auto"/>
      </w:divBdr>
    </w:div>
    <w:div w:id="1518692189">
      <w:bodyDiv w:val="1"/>
      <w:marLeft w:val="0"/>
      <w:marRight w:val="0"/>
      <w:marTop w:val="0"/>
      <w:marBottom w:val="0"/>
      <w:divBdr>
        <w:top w:val="none" w:sz="0" w:space="0" w:color="auto"/>
        <w:left w:val="none" w:sz="0" w:space="0" w:color="auto"/>
        <w:bottom w:val="none" w:sz="0" w:space="0" w:color="auto"/>
        <w:right w:val="none" w:sz="0" w:space="0" w:color="auto"/>
      </w:divBdr>
    </w:div>
    <w:div w:id="1521502443">
      <w:bodyDiv w:val="1"/>
      <w:marLeft w:val="0"/>
      <w:marRight w:val="0"/>
      <w:marTop w:val="0"/>
      <w:marBottom w:val="0"/>
      <w:divBdr>
        <w:top w:val="none" w:sz="0" w:space="0" w:color="auto"/>
        <w:left w:val="none" w:sz="0" w:space="0" w:color="auto"/>
        <w:bottom w:val="none" w:sz="0" w:space="0" w:color="auto"/>
        <w:right w:val="none" w:sz="0" w:space="0" w:color="auto"/>
      </w:divBdr>
    </w:div>
    <w:div w:id="1525552710">
      <w:bodyDiv w:val="1"/>
      <w:marLeft w:val="0"/>
      <w:marRight w:val="0"/>
      <w:marTop w:val="0"/>
      <w:marBottom w:val="0"/>
      <w:divBdr>
        <w:top w:val="none" w:sz="0" w:space="0" w:color="auto"/>
        <w:left w:val="none" w:sz="0" w:space="0" w:color="auto"/>
        <w:bottom w:val="none" w:sz="0" w:space="0" w:color="auto"/>
        <w:right w:val="none" w:sz="0" w:space="0" w:color="auto"/>
      </w:divBdr>
      <w:divsChild>
        <w:div w:id="2104913319">
          <w:marLeft w:val="0"/>
          <w:marRight w:val="0"/>
          <w:marTop w:val="0"/>
          <w:marBottom w:val="0"/>
          <w:divBdr>
            <w:top w:val="none" w:sz="0" w:space="0" w:color="auto"/>
            <w:left w:val="none" w:sz="0" w:space="0" w:color="auto"/>
            <w:bottom w:val="none" w:sz="0" w:space="0" w:color="auto"/>
            <w:right w:val="none" w:sz="0" w:space="0" w:color="auto"/>
          </w:divBdr>
        </w:div>
        <w:div w:id="1192105687">
          <w:marLeft w:val="0"/>
          <w:marRight w:val="0"/>
          <w:marTop w:val="0"/>
          <w:marBottom w:val="0"/>
          <w:divBdr>
            <w:top w:val="none" w:sz="0" w:space="0" w:color="auto"/>
            <w:left w:val="none" w:sz="0" w:space="0" w:color="auto"/>
            <w:bottom w:val="none" w:sz="0" w:space="0" w:color="auto"/>
            <w:right w:val="none" w:sz="0" w:space="0" w:color="auto"/>
          </w:divBdr>
        </w:div>
        <w:div w:id="945507172">
          <w:marLeft w:val="0"/>
          <w:marRight w:val="0"/>
          <w:marTop w:val="0"/>
          <w:marBottom w:val="0"/>
          <w:divBdr>
            <w:top w:val="none" w:sz="0" w:space="0" w:color="auto"/>
            <w:left w:val="none" w:sz="0" w:space="0" w:color="auto"/>
            <w:bottom w:val="none" w:sz="0" w:space="0" w:color="auto"/>
            <w:right w:val="none" w:sz="0" w:space="0" w:color="auto"/>
          </w:divBdr>
        </w:div>
        <w:div w:id="1568151538">
          <w:marLeft w:val="0"/>
          <w:marRight w:val="0"/>
          <w:marTop w:val="0"/>
          <w:marBottom w:val="0"/>
          <w:divBdr>
            <w:top w:val="none" w:sz="0" w:space="0" w:color="auto"/>
            <w:left w:val="none" w:sz="0" w:space="0" w:color="auto"/>
            <w:bottom w:val="none" w:sz="0" w:space="0" w:color="auto"/>
            <w:right w:val="none" w:sz="0" w:space="0" w:color="auto"/>
          </w:divBdr>
        </w:div>
        <w:div w:id="826628929">
          <w:marLeft w:val="0"/>
          <w:marRight w:val="0"/>
          <w:marTop w:val="0"/>
          <w:marBottom w:val="0"/>
          <w:divBdr>
            <w:top w:val="none" w:sz="0" w:space="0" w:color="auto"/>
            <w:left w:val="none" w:sz="0" w:space="0" w:color="auto"/>
            <w:bottom w:val="none" w:sz="0" w:space="0" w:color="auto"/>
            <w:right w:val="none" w:sz="0" w:space="0" w:color="auto"/>
          </w:divBdr>
        </w:div>
        <w:div w:id="2085029857">
          <w:marLeft w:val="0"/>
          <w:marRight w:val="0"/>
          <w:marTop w:val="0"/>
          <w:marBottom w:val="0"/>
          <w:divBdr>
            <w:top w:val="none" w:sz="0" w:space="0" w:color="auto"/>
            <w:left w:val="none" w:sz="0" w:space="0" w:color="auto"/>
            <w:bottom w:val="none" w:sz="0" w:space="0" w:color="auto"/>
            <w:right w:val="none" w:sz="0" w:space="0" w:color="auto"/>
          </w:divBdr>
        </w:div>
        <w:div w:id="1357585549">
          <w:marLeft w:val="0"/>
          <w:marRight w:val="0"/>
          <w:marTop w:val="0"/>
          <w:marBottom w:val="0"/>
          <w:divBdr>
            <w:top w:val="none" w:sz="0" w:space="0" w:color="auto"/>
            <w:left w:val="none" w:sz="0" w:space="0" w:color="auto"/>
            <w:bottom w:val="none" w:sz="0" w:space="0" w:color="auto"/>
            <w:right w:val="none" w:sz="0" w:space="0" w:color="auto"/>
          </w:divBdr>
        </w:div>
      </w:divsChild>
    </w:div>
    <w:div w:id="1747529691">
      <w:bodyDiv w:val="1"/>
      <w:marLeft w:val="0"/>
      <w:marRight w:val="0"/>
      <w:marTop w:val="0"/>
      <w:marBottom w:val="0"/>
      <w:divBdr>
        <w:top w:val="none" w:sz="0" w:space="0" w:color="auto"/>
        <w:left w:val="none" w:sz="0" w:space="0" w:color="auto"/>
        <w:bottom w:val="none" w:sz="0" w:space="0" w:color="auto"/>
        <w:right w:val="none" w:sz="0" w:space="0" w:color="auto"/>
      </w:divBdr>
    </w:div>
    <w:div w:id="1755930606">
      <w:bodyDiv w:val="1"/>
      <w:marLeft w:val="0"/>
      <w:marRight w:val="0"/>
      <w:marTop w:val="0"/>
      <w:marBottom w:val="0"/>
      <w:divBdr>
        <w:top w:val="none" w:sz="0" w:space="0" w:color="auto"/>
        <w:left w:val="none" w:sz="0" w:space="0" w:color="auto"/>
        <w:bottom w:val="none" w:sz="0" w:space="0" w:color="auto"/>
        <w:right w:val="none" w:sz="0" w:space="0" w:color="auto"/>
      </w:divBdr>
    </w:div>
    <w:div w:id="18918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kgeu.ru/mod/lesson/view.php?id=96459"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s://lms.kgeu.ru/mod/lesson/view.php?id=964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1.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2280-D9F9-4286-9A21-D25740E0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17</Pages>
  <Words>3555</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Камилла</dc:creator>
  <cp:keywords/>
  <dc:description/>
  <cp:lastModifiedBy>Камилла</cp:lastModifiedBy>
  <cp:revision>38</cp:revision>
  <dcterms:created xsi:type="dcterms:W3CDTF">2021-12-10T09:03:00Z</dcterms:created>
  <dcterms:modified xsi:type="dcterms:W3CDTF">2021-12-14T17:17:00Z</dcterms:modified>
</cp:coreProperties>
</file>