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jc w:val="center"/>
        <w:tblLayout w:type="fixed"/>
        <w:tblCellMar>
          <w:left w:w="70" w:type="dxa"/>
          <w:right w:w="70" w:type="dxa"/>
        </w:tblCellMar>
        <w:tblLook w:val="04A0"/>
      </w:tblPr>
      <w:tblGrid>
        <w:gridCol w:w="1100"/>
        <w:gridCol w:w="8920"/>
      </w:tblGrid>
      <w:tr w:rsidR="002C0E6C" w:rsidRPr="002C0E6C" w:rsidTr="002F2485">
        <w:trPr>
          <w:trHeight w:val="1418"/>
          <w:jc w:val="center"/>
        </w:trPr>
        <w:tc>
          <w:tcPr>
            <w:tcW w:w="1100" w:type="dxa"/>
            <w:hideMark/>
          </w:tcPr>
          <w:p w:rsidR="002C0E6C" w:rsidRPr="002C0E6C" w:rsidRDefault="002C0E6C" w:rsidP="00846050">
            <w:pPr>
              <w:widowControl w:val="0"/>
              <w:spacing w:after="0" w:line="360" w:lineRule="auto"/>
              <w:jc w:val="center"/>
              <w:rPr>
                <w:rFonts w:ascii="Times New Roman" w:eastAsia="Calibri" w:hAnsi="Times New Roman" w:cs="Times New Roman"/>
                <w:sz w:val="28"/>
                <w:szCs w:val="20"/>
                <w:lang w:eastAsia="ru-RU"/>
              </w:rPr>
            </w:pPr>
            <w:r w:rsidRPr="002C0E6C">
              <w:rPr>
                <w:rFonts w:ascii="Times New Roman" w:eastAsia="Calibri" w:hAnsi="Times New Roman" w:cs="Times New Roman"/>
                <w:sz w:val="28"/>
                <w:szCs w:val="20"/>
                <w:lang w:eastAsia="ru-RU"/>
              </w:rPr>
              <w:object w:dxaOrig="73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29.8pt" o:ole="">
                  <v:imagedata r:id="rId8" o:title=""/>
                </v:shape>
                <o:OLEObject Type="Embed" ProgID="MSDraw" ShapeID="_x0000_i1025" DrawAspect="Content" ObjectID="_1669018234" r:id="rId9"/>
              </w:object>
            </w:r>
          </w:p>
          <w:p w:rsidR="002C0E6C" w:rsidRPr="002C0E6C" w:rsidRDefault="002C0E6C" w:rsidP="00846050">
            <w:pPr>
              <w:widowControl w:val="0"/>
              <w:spacing w:after="0" w:line="360" w:lineRule="auto"/>
              <w:jc w:val="center"/>
              <w:rPr>
                <w:rFonts w:ascii="Times New Roman" w:eastAsia="Calibri" w:hAnsi="Times New Roman" w:cs="Times New Roman"/>
                <w:b/>
                <w:bCs/>
                <w:sz w:val="24"/>
                <w:szCs w:val="24"/>
                <w:lang w:eastAsia="ru-RU"/>
              </w:rPr>
            </w:pPr>
            <w:r w:rsidRPr="002C0E6C">
              <w:rPr>
                <w:rFonts w:ascii="Times New Roman" w:eastAsia="Calibri" w:hAnsi="Times New Roman" w:cs="Times New Roman"/>
                <w:b/>
                <w:bCs/>
                <w:sz w:val="24"/>
                <w:szCs w:val="24"/>
                <w:lang w:eastAsia="ru-RU"/>
              </w:rPr>
              <w:t>КГЭУ</w:t>
            </w:r>
          </w:p>
        </w:tc>
        <w:tc>
          <w:tcPr>
            <w:tcW w:w="8921" w:type="dxa"/>
            <w:hideMark/>
          </w:tcPr>
          <w:p w:rsidR="002C0E6C" w:rsidRPr="002C0E6C" w:rsidRDefault="002C0E6C" w:rsidP="00846050">
            <w:pPr>
              <w:widowControl w:val="0"/>
              <w:autoSpaceDE w:val="0"/>
              <w:autoSpaceDN w:val="0"/>
              <w:adjustRightInd w:val="0"/>
              <w:spacing w:after="0" w:line="360" w:lineRule="auto"/>
              <w:jc w:val="center"/>
              <w:rPr>
                <w:rFonts w:ascii="Times New Roman CYR" w:eastAsia="Calibri" w:hAnsi="Times New Roman CYR" w:cs="Times New Roman CYR"/>
                <w:lang w:eastAsia="ru-RU"/>
              </w:rPr>
            </w:pPr>
            <w:r w:rsidRPr="002C0E6C">
              <w:rPr>
                <w:rFonts w:ascii="Times New Roman CYR" w:eastAsia="Calibri" w:hAnsi="Times New Roman CYR" w:cs="Times New Roman CYR"/>
                <w:lang w:eastAsia="ru-RU"/>
              </w:rPr>
              <w:t xml:space="preserve">МИНИСТЕРСТВО НАУКИ И ВЫСШЕГО ОБРАЗОВАНИЯ   РОССИЙСКОЙ ФЕДЕРАЦИИ </w:t>
            </w:r>
          </w:p>
          <w:p w:rsidR="002C0E6C" w:rsidRPr="002C0E6C" w:rsidRDefault="002C0E6C" w:rsidP="00846050">
            <w:pPr>
              <w:widowControl w:val="0"/>
              <w:spacing w:after="0" w:line="360" w:lineRule="auto"/>
              <w:jc w:val="center"/>
              <w:outlineLvl w:val="2"/>
              <w:rPr>
                <w:rFonts w:ascii="Times New Roman" w:eastAsia="Calibri" w:hAnsi="Times New Roman" w:cs="Times New Roman"/>
                <w:b/>
                <w:bCs/>
                <w:lang w:eastAsia="ru-RU"/>
              </w:rPr>
            </w:pPr>
            <w:r w:rsidRPr="002C0E6C">
              <w:rPr>
                <w:rFonts w:ascii="Times New Roman" w:eastAsia="Calibri" w:hAnsi="Times New Roman" w:cs="Times New Roman"/>
                <w:b/>
                <w:bCs/>
                <w:lang w:eastAsia="ru-RU"/>
              </w:rPr>
              <w:t xml:space="preserve">Федеральное государственное бюджетное образовательное </w:t>
            </w:r>
          </w:p>
          <w:p w:rsidR="002C0E6C" w:rsidRPr="002C0E6C" w:rsidRDefault="002C0E6C" w:rsidP="00846050">
            <w:pPr>
              <w:widowControl w:val="0"/>
              <w:spacing w:after="0" w:line="360" w:lineRule="auto"/>
              <w:jc w:val="center"/>
              <w:outlineLvl w:val="2"/>
              <w:rPr>
                <w:rFonts w:ascii="Times New Roman" w:eastAsia="Calibri" w:hAnsi="Times New Roman" w:cs="Times New Roman"/>
                <w:bCs/>
                <w:sz w:val="20"/>
                <w:szCs w:val="20"/>
                <w:lang w:eastAsia="ru-RU"/>
              </w:rPr>
            </w:pPr>
            <w:r w:rsidRPr="002C0E6C">
              <w:rPr>
                <w:rFonts w:ascii="Times New Roman" w:eastAsia="Calibri" w:hAnsi="Times New Roman" w:cs="Times New Roman"/>
                <w:b/>
                <w:bCs/>
                <w:lang w:eastAsia="ru-RU"/>
              </w:rPr>
              <w:t>учреждение высшего образования</w:t>
            </w:r>
          </w:p>
          <w:p w:rsidR="002C0E6C" w:rsidRPr="002C0E6C" w:rsidRDefault="002C0E6C" w:rsidP="00846050">
            <w:pPr>
              <w:widowControl w:val="0"/>
              <w:spacing w:after="0" w:line="360" w:lineRule="auto"/>
              <w:ind w:left="-130" w:firstLine="60"/>
              <w:jc w:val="center"/>
              <w:outlineLvl w:val="0"/>
              <w:rPr>
                <w:rFonts w:ascii="Arial" w:eastAsia="Calibri" w:hAnsi="Arial" w:cs="Arial"/>
                <w:b/>
                <w:spacing w:val="40"/>
                <w:lang w:eastAsia="ru-RU"/>
              </w:rPr>
            </w:pPr>
            <w:r w:rsidRPr="002C0E6C">
              <w:rPr>
                <w:rFonts w:ascii="Times New Roman" w:eastAsia="Calibri" w:hAnsi="Times New Roman" w:cs="Times New Roman"/>
                <w:b/>
                <w:bCs/>
                <w:sz w:val="24"/>
                <w:szCs w:val="24"/>
                <w:lang w:eastAsia="ru-RU"/>
              </w:rPr>
              <w:t>«КАЗАНСКИЙ ГОСУДАРСТВЕННЫЙ ЭНЕРГЕТИЧЕСКИЙ УНИВЕРСИТЕТ»</w:t>
            </w:r>
          </w:p>
        </w:tc>
      </w:tr>
    </w:tbl>
    <w:p w:rsidR="002C0E6C" w:rsidRPr="002C0E6C" w:rsidRDefault="002C0E6C" w:rsidP="00846050">
      <w:pPr>
        <w:widowControl w:val="0"/>
        <w:autoSpaceDE w:val="0"/>
        <w:autoSpaceDN w:val="0"/>
        <w:adjustRightInd w:val="0"/>
        <w:spacing w:after="0" w:line="360" w:lineRule="auto"/>
        <w:ind w:firstLine="709"/>
        <w:jc w:val="both"/>
        <w:outlineLvl w:val="0"/>
        <w:rPr>
          <w:rFonts w:ascii="Times New Roman" w:eastAsia="Times New Roman" w:hAnsi="Times New Roman" w:cs="Times New Roman"/>
          <w:color w:val="000000"/>
          <w:sz w:val="28"/>
          <w:szCs w:val="28"/>
          <w:shd w:val="clear" w:color="auto" w:fill="FFFFFF"/>
        </w:rPr>
      </w:pPr>
    </w:p>
    <w:p w:rsidR="002C0E6C" w:rsidRPr="002C0E6C" w:rsidRDefault="002C0E6C" w:rsidP="00846050">
      <w:pPr>
        <w:widowControl w:val="0"/>
        <w:spacing w:after="0" w:line="360" w:lineRule="auto"/>
        <w:rPr>
          <w:rFonts w:ascii="Calibri" w:eastAsia="Times New Roman" w:hAnsi="Calibri" w:cs="Times New Roman"/>
        </w:rPr>
      </w:pPr>
    </w:p>
    <w:p w:rsidR="002C0E6C" w:rsidRPr="002C0E6C" w:rsidRDefault="002C0E6C" w:rsidP="00846050">
      <w:pPr>
        <w:widowControl w:val="0"/>
        <w:spacing w:after="0" w:line="360" w:lineRule="auto"/>
        <w:rPr>
          <w:rFonts w:ascii="Calibri" w:eastAsia="Times New Roman" w:hAnsi="Calibri" w:cs="Times New Roman"/>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Контрольная работа по дисциплине</w:t>
      </w: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w:t>
      </w:r>
      <w:r w:rsidR="00E55F94">
        <w:rPr>
          <w:rFonts w:ascii="Times New Roman" w:eastAsia="Times New Roman" w:hAnsi="Times New Roman" w:cs="Times New Roman"/>
          <w:sz w:val="28"/>
          <w:szCs w:val="28"/>
        </w:rPr>
        <w:t>Оценка бизнеса</w:t>
      </w:r>
      <w:r w:rsidRPr="002C0E6C">
        <w:rPr>
          <w:rFonts w:ascii="Times New Roman" w:eastAsia="Times New Roman" w:hAnsi="Times New Roman" w:cs="Times New Roman"/>
          <w:sz w:val="28"/>
          <w:szCs w:val="28"/>
        </w:rPr>
        <w:t>»</w:t>
      </w:r>
    </w:p>
    <w:p w:rsidR="00E55F94"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на тему «</w:t>
      </w:r>
      <w:r w:rsidR="00495D07">
        <w:rPr>
          <w:rFonts w:ascii="Times New Roman" w:eastAsia="Times New Roman" w:hAnsi="Times New Roman" w:cs="Times New Roman"/>
          <w:sz w:val="28"/>
          <w:szCs w:val="28"/>
        </w:rPr>
        <w:t>Сравнительный</w:t>
      </w:r>
      <w:r w:rsidR="00E55F94" w:rsidRPr="00E55F94">
        <w:rPr>
          <w:rFonts w:ascii="Times New Roman" w:eastAsia="Times New Roman" w:hAnsi="Times New Roman" w:cs="Times New Roman"/>
          <w:sz w:val="28"/>
          <w:szCs w:val="28"/>
        </w:rPr>
        <w:t xml:space="preserve"> </w:t>
      </w:r>
      <w:r w:rsidR="00E55F94">
        <w:rPr>
          <w:rFonts w:ascii="Times New Roman" w:eastAsia="Times New Roman" w:hAnsi="Times New Roman" w:cs="Times New Roman"/>
          <w:sz w:val="28"/>
          <w:szCs w:val="28"/>
        </w:rPr>
        <w:t>подход</w:t>
      </w:r>
      <w:r w:rsidR="00E55F94" w:rsidRPr="00E55F94">
        <w:rPr>
          <w:rFonts w:ascii="Times New Roman" w:eastAsia="Times New Roman" w:hAnsi="Times New Roman" w:cs="Times New Roman"/>
          <w:sz w:val="28"/>
          <w:szCs w:val="28"/>
        </w:rPr>
        <w:t xml:space="preserve"> </w:t>
      </w:r>
      <w:r w:rsidR="00E55F94">
        <w:rPr>
          <w:rFonts w:ascii="Times New Roman" w:eastAsia="Times New Roman" w:hAnsi="Times New Roman" w:cs="Times New Roman"/>
          <w:sz w:val="28"/>
          <w:szCs w:val="28"/>
        </w:rPr>
        <w:t>в оценке бизнеса»</w:t>
      </w: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05097" w:rsidRDefault="002C0E6C" w:rsidP="00846050">
      <w:pPr>
        <w:widowControl w:val="0"/>
        <w:tabs>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 xml:space="preserve">Выполнил: </w:t>
      </w:r>
      <w:proofErr w:type="spellStart"/>
      <w:r w:rsidR="00205097">
        <w:rPr>
          <w:rFonts w:ascii="Times New Roman" w:eastAsia="Times New Roman" w:hAnsi="Times New Roman" w:cs="Times New Roman"/>
          <w:sz w:val="28"/>
          <w:szCs w:val="28"/>
          <w:u w:val="single"/>
        </w:rPr>
        <w:t>Ахмитгариев</w:t>
      </w:r>
      <w:proofErr w:type="spellEnd"/>
      <w:r w:rsidR="00205097">
        <w:rPr>
          <w:rFonts w:ascii="Times New Roman" w:eastAsia="Times New Roman" w:hAnsi="Times New Roman" w:cs="Times New Roman"/>
          <w:sz w:val="28"/>
          <w:szCs w:val="28"/>
          <w:u w:val="single"/>
        </w:rPr>
        <w:t xml:space="preserve"> Н.Э.</w:t>
      </w:r>
    </w:p>
    <w:p w:rsidR="002C0E6C" w:rsidRPr="002C0E6C" w:rsidRDefault="002C0E6C" w:rsidP="00846050">
      <w:pPr>
        <w:widowControl w:val="0"/>
        <w:tabs>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Группа ЗЭКПт-1-17</w:t>
      </w:r>
    </w:p>
    <w:p w:rsidR="002C0E6C" w:rsidRPr="002C0E6C" w:rsidRDefault="002C0E6C" w:rsidP="00846050">
      <w:pPr>
        <w:widowControl w:val="0"/>
        <w:tabs>
          <w:tab w:val="left" w:pos="853"/>
          <w:tab w:val="left" w:pos="4536"/>
        </w:tabs>
        <w:spacing w:after="0" w:line="360" w:lineRule="auto"/>
        <w:jc w:val="both"/>
        <w:rPr>
          <w:rFonts w:ascii="Times New Roman" w:eastAsia="Times New Roman" w:hAnsi="Times New Roman" w:cs="Times New Roman"/>
          <w:sz w:val="28"/>
          <w:szCs w:val="28"/>
          <w:u w:val="single"/>
        </w:rPr>
      </w:pP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rPr>
        <w:tab/>
      </w:r>
      <w:r w:rsidRPr="002C0E6C">
        <w:rPr>
          <w:rFonts w:ascii="Times New Roman" w:eastAsia="Times New Roman" w:hAnsi="Times New Roman" w:cs="Times New Roman"/>
          <w:sz w:val="28"/>
          <w:szCs w:val="28"/>
          <w:u w:val="single"/>
        </w:rPr>
        <w:t xml:space="preserve">Проверил: доц. </w:t>
      </w:r>
      <w:r w:rsidR="00E55F94">
        <w:rPr>
          <w:rFonts w:ascii="Times New Roman" w:eastAsia="Times New Roman" w:hAnsi="Times New Roman" w:cs="Times New Roman"/>
          <w:sz w:val="28"/>
          <w:szCs w:val="28"/>
          <w:u w:val="single"/>
        </w:rPr>
        <w:t>Т.Ю. Дунаева</w:t>
      </w:r>
    </w:p>
    <w:p w:rsidR="002C0E6C" w:rsidRPr="002C0E6C" w:rsidRDefault="002C0E6C" w:rsidP="00846050">
      <w:pPr>
        <w:widowControl w:val="0"/>
        <w:tabs>
          <w:tab w:val="left" w:pos="2411"/>
        </w:tabs>
        <w:spacing w:after="0" w:line="360" w:lineRule="auto"/>
        <w:jc w:val="right"/>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rPr>
          <w:rFonts w:ascii="Times New Roman" w:eastAsia="Times New Roman" w:hAnsi="Times New Roman" w:cs="Times New Roman"/>
          <w:sz w:val="28"/>
          <w:szCs w:val="28"/>
        </w:rPr>
      </w:pPr>
    </w:p>
    <w:p w:rsidR="002C0E6C" w:rsidRPr="002C0E6C" w:rsidRDefault="002C0E6C" w:rsidP="00846050">
      <w:pPr>
        <w:widowControl w:val="0"/>
        <w:tabs>
          <w:tab w:val="left" w:pos="2411"/>
        </w:tabs>
        <w:spacing w:after="0" w:line="360" w:lineRule="auto"/>
        <w:jc w:val="center"/>
        <w:rPr>
          <w:rFonts w:ascii="Times New Roman" w:eastAsia="Times New Roman" w:hAnsi="Times New Roman" w:cs="Times New Roman"/>
          <w:sz w:val="28"/>
          <w:szCs w:val="28"/>
        </w:rPr>
      </w:pPr>
    </w:p>
    <w:p w:rsidR="002C0E6C" w:rsidRPr="002C0E6C" w:rsidRDefault="002C0E6C" w:rsidP="00846050">
      <w:pPr>
        <w:widowControl w:val="0"/>
        <w:spacing w:after="0" w:line="360" w:lineRule="auto"/>
        <w:jc w:val="center"/>
        <w:rPr>
          <w:rFonts w:ascii="Times New Roman" w:eastAsia="Times New Roman" w:hAnsi="Times New Roman" w:cs="Times New Roman"/>
          <w:b/>
          <w:sz w:val="28"/>
          <w:szCs w:val="28"/>
        </w:rPr>
      </w:pPr>
      <w:r w:rsidRPr="002C0E6C">
        <w:rPr>
          <w:rFonts w:ascii="Times New Roman" w:eastAsia="Times New Roman" w:hAnsi="Times New Roman" w:cs="Times New Roman"/>
          <w:sz w:val="28"/>
          <w:szCs w:val="28"/>
        </w:rPr>
        <w:t>Казань, 2020</w:t>
      </w:r>
      <w:r w:rsidRPr="002C0E6C">
        <w:rPr>
          <w:rFonts w:ascii="Times New Roman" w:eastAsia="Times New Roman" w:hAnsi="Times New Roman" w:cs="Times New Roman"/>
          <w:b/>
          <w:sz w:val="28"/>
          <w:szCs w:val="28"/>
        </w:rPr>
        <w:br w:type="page"/>
      </w:r>
    </w:p>
    <w:p w:rsidR="002C0E6C" w:rsidRPr="002C0E6C" w:rsidRDefault="002C0E6C" w:rsidP="00846050">
      <w:pPr>
        <w:widowControl w:val="0"/>
        <w:spacing w:after="0" w:line="360" w:lineRule="auto"/>
        <w:ind w:firstLine="709"/>
        <w:jc w:val="center"/>
        <w:rPr>
          <w:rFonts w:ascii="Times New Roman" w:eastAsia="Times New Roman" w:hAnsi="Times New Roman" w:cs="Times New Roman"/>
          <w:b/>
          <w:sz w:val="28"/>
          <w:szCs w:val="28"/>
        </w:rPr>
      </w:pPr>
      <w:r w:rsidRPr="002C0E6C">
        <w:rPr>
          <w:rFonts w:ascii="Times New Roman" w:eastAsia="Times New Roman" w:hAnsi="Times New Roman" w:cs="Times New Roman"/>
          <w:b/>
          <w:sz w:val="28"/>
          <w:szCs w:val="28"/>
        </w:rPr>
        <w:lastRenderedPageBreak/>
        <w:t>Содержание</w:t>
      </w:r>
    </w:p>
    <w:p w:rsidR="002C0E6C" w:rsidRPr="002C0E6C" w:rsidRDefault="002C0E6C" w:rsidP="00846050">
      <w:pPr>
        <w:widowControl w:val="0"/>
        <w:spacing w:after="0" w:line="360" w:lineRule="auto"/>
        <w:ind w:firstLine="709"/>
        <w:jc w:val="center"/>
        <w:rPr>
          <w:rFonts w:ascii="Times New Roman" w:eastAsia="Times New Roman" w:hAnsi="Times New Roman" w:cs="Times New Roman"/>
          <w:b/>
          <w:sz w:val="28"/>
          <w:szCs w:val="28"/>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8"/>
        <w:gridCol w:w="709"/>
      </w:tblGrid>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Введение</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3</w:t>
            </w:r>
          </w:p>
        </w:tc>
      </w:tr>
      <w:tr w:rsidR="00846050" w:rsidRPr="002C0E6C" w:rsidTr="00846050">
        <w:tc>
          <w:tcPr>
            <w:tcW w:w="675" w:type="dxa"/>
          </w:tcPr>
          <w:p w:rsidR="00846050" w:rsidRPr="00846050"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938" w:type="dxa"/>
            <w:vAlign w:val="center"/>
          </w:tcPr>
          <w:p w:rsidR="00846050" w:rsidRPr="00846050" w:rsidRDefault="00846050" w:rsidP="00846050">
            <w:pPr>
              <w:widowControl w:val="0"/>
              <w:spacing w:line="360" w:lineRule="auto"/>
              <w:jc w:val="both"/>
              <w:rPr>
                <w:rFonts w:ascii="Times New Roman" w:eastAsia="Times New Roman" w:hAnsi="Times New Roman" w:cs="Times New Roman"/>
                <w:sz w:val="28"/>
                <w:szCs w:val="28"/>
              </w:rPr>
            </w:pPr>
            <w:r w:rsidRPr="00846050">
              <w:rPr>
                <w:rFonts w:ascii="Times New Roman" w:eastAsia="Times New Roman" w:hAnsi="Times New Roman" w:cs="Times New Roman"/>
                <w:sz w:val="28"/>
                <w:szCs w:val="28"/>
              </w:rPr>
              <w:t>Теоретические аспекты оценки бизнеса</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38" w:type="dxa"/>
            <w:vAlign w:val="center"/>
          </w:tcPr>
          <w:p w:rsidR="00846050" w:rsidRPr="002C0E6C" w:rsidRDefault="00495D07" w:rsidP="00846050">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сравнительного подхода</w:t>
            </w:r>
          </w:p>
        </w:tc>
        <w:tc>
          <w:tcPr>
            <w:tcW w:w="709" w:type="dxa"/>
          </w:tcPr>
          <w:p w:rsidR="00846050" w:rsidRPr="002C0E6C" w:rsidRDefault="00B83EDA"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938" w:type="dxa"/>
            <w:vAlign w:val="center"/>
          </w:tcPr>
          <w:p w:rsidR="00846050" w:rsidRPr="002C0E6C" w:rsidRDefault="00495D07" w:rsidP="00846050">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ценовых мультипликаторов </w:t>
            </w:r>
          </w:p>
        </w:tc>
        <w:tc>
          <w:tcPr>
            <w:tcW w:w="709" w:type="dxa"/>
          </w:tcPr>
          <w:p w:rsidR="00846050" w:rsidRPr="002C0E6C" w:rsidRDefault="00B83EDA"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46050" w:rsidRPr="002C0E6C" w:rsidTr="00846050">
        <w:tc>
          <w:tcPr>
            <w:tcW w:w="675" w:type="dxa"/>
          </w:tcPr>
          <w:p w:rsidR="00846050" w:rsidRPr="000661BB"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938" w:type="dxa"/>
            <w:vAlign w:val="center"/>
          </w:tcPr>
          <w:p w:rsidR="00846050" w:rsidRPr="002C0E6C" w:rsidRDefault="00495D07" w:rsidP="00846050">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итоговой величины стоимости</w:t>
            </w:r>
          </w:p>
        </w:tc>
        <w:tc>
          <w:tcPr>
            <w:tcW w:w="709" w:type="dxa"/>
          </w:tcPr>
          <w:p w:rsidR="00846050" w:rsidRPr="002C0E6C" w:rsidRDefault="00846050"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задачи</w:t>
            </w:r>
          </w:p>
        </w:tc>
        <w:tc>
          <w:tcPr>
            <w:tcW w:w="709" w:type="dxa"/>
          </w:tcPr>
          <w:p w:rsidR="00846050" w:rsidRPr="002C0E6C" w:rsidRDefault="00B83EDA"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Заключение</w:t>
            </w:r>
          </w:p>
        </w:tc>
        <w:tc>
          <w:tcPr>
            <w:tcW w:w="709" w:type="dxa"/>
          </w:tcPr>
          <w:p w:rsidR="00846050" w:rsidRPr="002C0E6C" w:rsidRDefault="00B83EDA"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846050" w:rsidRPr="002C0E6C" w:rsidTr="00846050">
        <w:tc>
          <w:tcPr>
            <w:tcW w:w="675" w:type="dxa"/>
          </w:tcPr>
          <w:p w:rsidR="00846050" w:rsidRPr="002C0E6C" w:rsidRDefault="00846050" w:rsidP="00846050">
            <w:pPr>
              <w:widowControl w:val="0"/>
              <w:spacing w:line="360" w:lineRule="auto"/>
              <w:jc w:val="right"/>
              <w:rPr>
                <w:rFonts w:ascii="Times New Roman" w:eastAsia="Times New Roman" w:hAnsi="Times New Roman" w:cs="Times New Roman"/>
                <w:sz w:val="28"/>
                <w:szCs w:val="28"/>
              </w:rPr>
            </w:pPr>
          </w:p>
        </w:tc>
        <w:tc>
          <w:tcPr>
            <w:tcW w:w="7938" w:type="dxa"/>
            <w:vAlign w:val="center"/>
          </w:tcPr>
          <w:p w:rsidR="00846050" w:rsidRPr="002C0E6C" w:rsidRDefault="00846050" w:rsidP="00846050">
            <w:pPr>
              <w:widowControl w:val="0"/>
              <w:spacing w:line="360" w:lineRule="auto"/>
              <w:rPr>
                <w:rFonts w:ascii="Times New Roman" w:eastAsia="Times New Roman" w:hAnsi="Times New Roman" w:cs="Times New Roman"/>
                <w:sz w:val="28"/>
                <w:szCs w:val="28"/>
              </w:rPr>
            </w:pPr>
            <w:r w:rsidRPr="002C0E6C">
              <w:rPr>
                <w:rFonts w:ascii="Times New Roman" w:eastAsia="Times New Roman" w:hAnsi="Times New Roman" w:cs="Times New Roman"/>
                <w:sz w:val="28"/>
                <w:szCs w:val="28"/>
              </w:rPr>
              <w:t>Список использованной литературы</w:t>
            </w:r>
          </w:p>
        </w:tc>
        <w:tc>
          <w:tcPr>
            <w:tcW w:w="709" w:type="dxa"/>
          </w:tcPr>
          <w:p w:rsidR="00846050" w:rsidRPr="002C0E6C" w:rsidRDefault="00B83EDA" w:rsidP="00846050">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bookmarkStart w:id="0" w:name="_GoBack"/>
            <w:bookmarkEnd w:id="0"/>
          </w:p>
        </w:tc>
      </w:tr>
    </w:tbl>
    <w:p w:rsidR="002C0E6C" w:rsidRPr="002C0E6C" w:rsidRDefault="002C0E6C" w:rsidP="00846050">
      <w:pPr>
        <w:widowControl w:val="0"/>
        <w:spacing w:after="0" w:line="360" w:lineRule="auto"/>
        <w:rPr>
          <w:rFonts w:ascii="Times New Roman" w:eastAsia="Times New Roman" w:hAnsi="Times New Roman" w:cs="Times New Roman"/>
          <w:b/>
          <w:sz w:val="28"/>
          <w:szCs w:val="28"/>
        </w:rPr>
      </w:pPr>
    </w:p>
    <w:p w:rsidR="002C0E6C" w:rsidRPr="002C0E6C" w:rsidRDefault="002C0E6C" w:rsidP="00846050">
      <w:pPr>
        <w:widowControl w:val="0"/>
        <w:spacing w:after="0" w:line="360" w:lineRule="auto"/>
        <w:rPr>
          <w:rFonts w:ascii="Times New Roman" w:eastAsia="Times New Roman" w:hAnsi="Times New Roman" w:cs="Times New Roman"/>
          <w:b/>
          <w:sz w:val="28"/>
          <w:szCs w:val="28"/>
        </w:rPr>
      </w:pPr>
    </w:p>
    <w:p w:rsidR="00992C82" w:rsidRDefault="00992C82" w:rsidP="00846050">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545A4" w:rsidRPr="00992C82" w:rsidRDefault="00992C82" w:rsidP="00846050">
      <w:pPr>
        <w:widowControl w:val="0"/>
        <w:spacing w:after="0" w:line="360" w:lineRule="auto"/>
        <w:jc w:val="center"/>
        <w:rPr>
          <w:rFonts w:ascii="Times New Roman" w:hAnsi="Times New Roman" w:cs="Times New Roman"/>
          <w:b/>
          <w:sz w:val="28"/>
          <w:szCs w:val="28"/>
        </w:rPr>
      </w:pPr>
      <w:r w:rsidRPr="00992C82">
        <w:rPr>
          <w:rFonts w:ascii="Times New Roman" w:hAnsi="Times New Roman" w:cs="Times New Roman"/>
          <w:b/>
          <w:sz w:val="28"/>
          <w:szCs w:val="28"/>
        </w:rPr>
        <w:lastRenderedPageBreak/>
        <w:t>Введение</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Повышение стоимости предприятия — один из показателей роста д</w:t>
      </w:r>
      <w:r w:rsidRPr="00495D07">
        <w:rPr>
          <w:rFonts w:ascii="Times New Roman" w:hAnsi="Times New Roman"/>
          <w:sz w:val="28"/>
          <w:szCs w:val="28"/>
        </w:rPr>
        <w:t>о</w:t>
      </w:r>
      <w:r w:rsidRPr="00495D07">
        <w:rPr>
          <w:rFonts w:ascii="Times New Roman" w:hAnsi="Times New Roman"/>
          <w:sz w:val="28"/>
          <w:szCs w:val="28"/>
        </w:rPr>
        <w:t>ходов его собственников. Поэтому периодическое проведение оценки сто</w:t>
      </w:r>
      <w:r w:rsidRPr="00495D07">
        <w:rPr>
          <w:rFonts w:ascii="Times New Roman" w:hAnsi="Times New Roman"/>
          <w:sz w:val="28"/>
          <w:szCs w:val="28"/>
        </w:rPr>
        <w:t>и</w:t>
      </w:r>
      <w:r w:rsidRPr="00495D07">
        <w:rPr>
          <w:rFonts w:ascii="Times New Roman" w:hAnsi="Times New Roman"/>
          <w:sz w:val="28"/>
          <w:szCs w:val="28"/>
        </w:rPr>
        <w:t>мости бизнеса можно использовать для анализа эффективности управления предприятием. Традиционные методы финансового анализа основаны на ра</w:t>
      </w:r>
      <w:r w:rsidRPr="00495D07">
        <w:rPr>
          <w:rFonts w:ascii="Times New Roman" w:hAnsi="Times New Roman"/>
          <w:sz w:val="28"/>
          <w:szCs w:val="28"/>
        </w:rPr>
        <w:t>с</w:t>
      </w:r>
      <w:r w:rsidRPr="00495D07">
        <w:rPr>
          <w:rFonts w:ascii="Times New Roman" w:hAnsi="Times New Roman"/>
          <w:sz w:val="28"/>
          <w:szCs w:val="28"/>
        </w:rPr>
        <w:t>чете финансовых коэффициентов и только на данных бухгалтерской отче</w:t>
      </w:r>
      <w:r w:rsidRPr="00495D07">
        <w:rPr>
          <w:rFonts w:ascii="Times New Roman" w:hAnsi="Times New Roman"/>
          <w:sz w:val="28"/>
          <w:szCs w:val="28"/>
        </w:rPr>
        <w:t>т</w:t>
      </w:r>
      <w:r w:rsidRPr="00495D07">
        <w:rPr>
          <w:rFonts w:ascii="Times New Roman" w:hAnsi="Times New Roman"/>
          <w:sz w:val="28"/>
          <w:szCs w:val="28"/>
        </w:rPr>
        <w:t>ности предприятия. Однако наряду с внутренней информацией в процессе оценки стоимости предприятия необходимо анализировать данные, характ</w:t>
      </w:r>
      <w:r w:rsidRPr="00495D07">
        <w:rPr>
          <w:rFonts w:ascii="Times New Roman" w:hAnsi="Times New Roman"/>
          <w:sz w:val="28"/>
          <w:szCs w:val="28"/>
        </w:rPr>
        <w:t>е</w:t>
      </w:r>
      <w:r w:rsidRPr="00495D07">
        <w:rPr>
          <w:rFonts w:ascii="Times New Roman" w:hAnsi="Times New Roman"/>
          <w:sz w:val="28"/>
          <w:szCs w:val="28"/>
        </w:rPr>
        <w:t>ризующие условия работы предприятия в регионе, отрасли и экономике в ц</w:t>
      </w:r>
      <w:r w:rsidRPr="00495D07">
        <w:rPr>
          <w:rFonts w:ascii="Times New Roman" w:hAnsi="Times New Roman"/>
          <w:sz w:val="28"/>
          <w:szCs w:val="28"/>
        </w:rPr>
        <w:t>е</w:t>
      </w:r>
      <w:r w:rsidRPr="00495D07">
        <w:rPr>
          <w:rFonts w:ascii="Times New Roman" w:hAnsi="Times New Roman"/>
          <w:sz w:val="28"/>
          <w:szCs w:val="28"/>
        </w:rPr>
        <w:t>лом.</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Современный этап становления рыночных отношений требует акти</w:t>
      </w:r>
      <w:r w:rsidRPr="00495D07">
        <w:rPr>
          <w:rFonts w:ascii="Times New Roman" w:hAnsi="Times New Roman"/>
          <w:sz w:val="28"/>
          <w:szCs w:val="28"/>
        </w:rPr>
        <w:t>в</w:t>
      </w:r>
      <w:r w:rsidRPr="00495D07">
        <w:rPr>
          <w:rFonts w:ascii="Times New Roman" w:hAnsi="Times New Roman"/>
          <w:sz w:val="28"/>
          <w:szCs w:val="28"/>
        </w:rPr>
        <w:t>ного формирования институциональных основ и инфраструктуры оценки. Это понятие включает в себя создание необходимой законодательной базы, выработку отечественных стандартов оценки, развитие сети оценочных фирм, создание учебных центров по подготовке и переподготовке специал</w:t>
      </w:r>
      <w:r w:rsidRPr="00495D07">
        <w:rPr>
          <w:rFonts w:ascii="Times New Roman" w:hAnsi="Times New Roman"/>
          <w:sz w:val="28"/>
          <w:szCs w:val="28"/>
        </w:rPr>
        <w:t>и</w:t>
      </w:r>
      <w:r w:rsidRPr="00495D07">
        <w:rPr>
          <w:rFonts w:ascii="Times New Roman" w:hAnsi="Times New Roman"/>
          <w:sz w:val="28"/>
          <w:szCs w:val="28"/>
        </w:rPr>
        <w:t xml:space="preserve">стов. </w:t>
      </w:r>
      <w:proofErr w:type="gramStart"/>
      <w:r w:rsidRPr="00495D07">
        <w:rPr>
          <w:rFonts w:ascii="Times New Roman" w:hAnsi="Times New Roman"/>
          <w:sz w:val="28"/>
          <w:szCs w:val="28"/>
        </w:rPr>
        <w:t>Оценка бизнеса основана на использовании трех подходов: затратного, доходного и сравнительного.</w:t>
      </w:r>
      <w:proofErr w:type="gramEnd"/>
      <w:r w:rsidRPr="00495D07">
        <w:rPr>
          <w:rFonts w:ascii="Times New Roman" w:hAnsi="Times New Roman"/>
          <w:sz w:val="28"/>
          <w:szCs w:val="28"/>
        </w:rPr>
        <w:t xml:space="preserve"> Каждый подход предполагает применение ос</w:t>
      </w:r>
      <w:r w:rsidRPr="00495D07">
        <w:rPr>
          <w:rFonts w:ascii="Times New Roman" w:hAnsi="Times New Roman"/>
          <w:sz w:val="28"/>
          <w:szCs w:val="28"/>
        </w:rPr>
        <w:t>о</w:t>
      </w:r>
      <w:r w:rsidRPr="00495D07">
        <w:rPr>
          <w:rFonts w:ascii="Times New Roman" w:hAnsi="Times New Roman"/>
          <w:sz w:val="28"/>
          <w:szCs w:val="28"/>
        </w:rPr>
        <w:t>бых приемов и методов, основывается либо на прошлых достижениях, либо на настоящем соложении фирмы, либо на ожидаемых доходах в будущем.</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В данной работе раскрываются основные положения сравнительного подхода. Теоретической базой сравнительного подхода, доказывающей во</w:t>
      </w:r>
      <w:r w:rsidRPr="00495D07">
        <w:rPr>
          <w:rFonts w:ascii="Times New Roman" w:hAnsi="Times New Roman"/>
          <w:sz w:val="28"/>
          <w:szCs w:val="28"/>
        </w:rPr>
        <w:t>з</w:t>
      </w:r>
      <w:r w:rsidRPr="00495D07">
        <w:rPr>
          <w:rFonts w:ascii="Times New Roman" w:hAnsi="Times New Roman"/>
          <w:sz w:val="28"/>
          <w:szCs w:val="28"/>
        </w:rPr>
        <w:t>можность его применения и объективность результативной величины сто</w:t>
      </w:r>
      <w:r w:rsidRPr="00495D07">
        <w:rPr>
          <w:rFonts w:ascii="Times New Roman" w:hAnsi="Times New Roman"/>
          <w:sz w:val="28"/>
          <w:szCs w:val="28"/>
        </w:rPr>
        <w:t>и</w:t>
      </w:r>
      <w:r w:rsidRPr="00495D07">
        <w:rPr>
          <w:rFonts w:ascii="Times New Roman" w:hAnsi="Times New Roman"/>
          <w:sz w:val="28"/>
          <w:szCs w:val="28"/>
        </w:rPr>
        <w:t>мости предприятия, являются следующие положения. Оценка стоимости бизнеса на основе сравнительного подхода предполагает использование в к</w:t>
      </w:r>
      <w:r w:rsidRPr="00495D07">
        <w:rPr>
          <w:rFonts w:ascii="Times New Roman" w:hAnsi="Times New Roman"/>
          <w:sz w:val="28"/>
          <w:szCs w:val="28"/>
        </w:rPr>
        <w:t>а</w:t>
      </w:r>
      <w:r w:rsidRPr="00495D07">
        <w:rPr>
          <w:rFonts w:ascii="Times New Roman" w:hAnsi="Times New Roman"/>
          <w:sz w:val="28"/>
          <w:szCs w:val="28"/>
        </w:rPr>
        <w:t>честве ориентира реально сложившиеся на рынке цены на сходные предпр</w:t>
      </w:r>
      <w:r w:rsidRPr="00495D07">
        <w:rPr>
          <w:rFonts w:ascii="Times New Roman" w:hAnsi="Times New Roman"/>
          <w:sz w:val="28"/>
          <w:szCs w:val="28"/>
        </w:rPr>
        <w:t>и</w:t>
      </w:r>
      <w:r w:rsidRPr="00495D07">
        <w:rPr>
          <w:rFonts w:ascii="Times New Roman" w:hAnsi="Times New Roman"/>
          <w:sz w:val="28"/>
          <w:szCs w:val="28"/>
        </w:rPr>
        <w:t>ятия (акции).</w:t>
      </w:r>
    </w:p>
    <w:p w:rsidR="00992C82" w:rsidRDefault="00992C82" w:rsidP="00846050">
      <w:pPr>
        <w:widowControl w:val="0"/>
        <w:spacing w:after="0" w:line="360" w:lineRule="auto"/>
        <w:jc w:val="both"/>
        <w:rPr>
          <w:rFonts w:ascii="Times New Roman" w:hAnsi="Times New Roman" w:cs="Times New Roman"/>
          <w:sz w:val="28"/>
          <w:szCs w:val="28"/>
        </w:rPr>
      </w:pPr>
    </w:p>
    <w:p w:rsidR="00495D07" w:rsidRDefault="00495D07" w:rsidP="00846050">
      <w:pPr>
        <w:widowControl w:val="0"/>
        <w:spacing w:after="0" w:line="360" w:lineRule="auto"/>
        <w:jc w:val="both"/>
        <w:rPr>
          <w:rFonts w:ascii="Times New Roman" w:hAnsi="Times New Roman" w:cs="Times New Roman"/>
          <w:sz w:val="28"/>
          <w:szCs w:val="28"/>
        </w:rPr>
      </w:pPr>
    </w:p>
    <w:p w:rsidR="00495D07" w:rsidRDefault="00495D07" w:rsidP="00846050">
      <w:pPr>
        <w:widowControl w:val="0"/>
        <w:spacing w:after="0" w:line="360" w:lineRule="auto"/>
        <w:jc w:val="both"/>
        <w:rPr>
          <w:rFonts w:ascii="Times New Roman" w:hAnsi="Times New Roman" w:cs="Times New Roman"/>
          <w:sz w:val="28"/>
          <w:szCs w:val="28"/>
        </w:rPr>
      </w:pPr>
    </w:p>
    <w:p w:rsidR="00495D07" w:rsidRDefault="00495D07" w:rsidP="00846050">
      <w:pPr>
        <w:widowControl w:val="0"/>
        <w:spacing w:after="0" w:line="360" w:lineRule="auto"/>
        <w:jc w:val="both"/>
        <w:rPr>
          <w:rFonts w:ascii="Times New Roman" w:hAnsi="Times New Roman" w:cs="Times New Roman"/>
          <w:sz w:val="28"/>
          <w:szCs w:val="28"/>
        </w:rPr>
      </w:pPr>
    </w:p>
    <w:p w:rsidR="00495D07" w:rsidRPr="00495D07" w:rsidRDefault="00495D07" w:rsidP="00495D07">
      <w:pPr>
        <w:pStyle w:val="a3"/>
        <w:widowControl w:val="0"/>
        <w:numPr>
          <w:ilvl w:val="0"/>
          <w:numId w:val="11"/>
        </w:numPr>
        <w:spacing w:after="0" w:line="360" w:lineRule="auto"/>
        <w:jc w:val="center"/>
        <w:rPr>
          <w:rFonts w:ascii="Times New Roman" w:eastAsia="Times New Roman" w:hAnsi="Times New Roman" w:cs="Times New Roman"/>
          <w:b/>
          <w:sz w:val="28"/>
          <w:szCs w:val="28"/>
        </w:rPr>
      </w:pPr>
      <w:r w:rsidRPr="00495D07">
        <w:rPr>
          <w:rFonts w:ascii="Times New Roman" w:eastAsia="Times New Roman" w:hAnsi="Times New Roman" w:cs="Times New Roman"/>
          <w:b/>
          <w:sz w:val="28"/>
          <w:szCs w:val="28"/>
        </w:rPr>
        <w:lastRenderedPageBreak/>
        <w:t>Теоретические аспекты оценки бизнеса</w:t>
      </w:r>
    </w:p>
    <w:p w:rsidR="00495D07" w:rsidRPr="00495D07" w:rsidRDefault="00495D07" w:rsidP="00495D07">
      <w:pPr>
        <w:pStyle w:val="a3"/>
        <w:widowControl w:val="0"/>
        <w:numPr>
          <w:ilvl w:val="1"/>
          <w:numId w:val="21"/>
        </w:num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95D07">
        <w:rPr>
          <w:rFonts w:ascii="Times New Roman" w:eastAsia="Times New Roman" w:hAnsi="Times New Roman" w:cs="Times New Roman"/>
          <w:b/>
          <w:sz w:val="28"/>
          <w:szCs w:val="28"/>
        </w:rPr>
        <w:t>Общая характеристика сравнительного подхода</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Сравнительный подход предполагает, что ценность собственного кап</w:t>
      </w:r>
      <w:r w:rsidRPr="00495D07">
        <w:rPr>
          <w:rFonts w:ascii="Times New Roman" w:hAnsi="Times New Roman"/>
          <w:sz w:val="28"/>
          <w:szCs w:val="28"/>
        </w:rPr>
        <w:t>и</w:t>
      </w:r>
      <w:r w:rsidRPr="00495D07">
        <w:rPr>
          <w:rFonts w:ascii="Times New Roman" w:hAnsi="Times New Roman"/>
          <w:sz w:val="28"/>
          <w:szCs w:val="28"/>
        </w:rPr>
        <w:t>тала фирмы определяется тем, за сколько он может быть продан при наличии достаточно сформированного рынка. Другими словами, наиболее вероятной ценой стоимости оцениваемого бизнеса может быть реальная цена продажи сходной фирмы, зафиксированная рынком.</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Теоретической основой сравнительного подхода, доказывающего во</w:t>
      </w:r>
      <w:r w:rsidRPr="00495D07">
        <w:rPr>
          <w:rFonts w:ascii="Times New Roman" w:hAnsi="Times New Roman"/>
          <w:sz w:val="28"/>
          <w:szCs w:val="28"/>
        </w:rPr>
        <w:t>з</w:t>
      </w:r>
      <w:r w:rsidRPr="00495D07">
        <w:rPr>
          <w:rFonts w:ascii="Times New Roman" w:hAnsi="Times New Roman"/>
          <w:sz w:val="28"/>
          <w:szCs w:val="28"/>
        </w:rPr>
        <w:t>можность его применения, а также объективность результативной величины, являются следующие базовые положения.</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Во-первых, оценщик использует в качестве ориентира реально сфо</w:t>
      </w:r>
      <w:r w:rsidRPr="00495D07">
        <w:rPr>
          <w:rFonts w:ascii="Times New Roman" w:hAnsi="Times New Roman"/>
          <w:sz w:val="28"/>
          <w:szCs w:val="28"/>
        </w:rPr>
        <w:t>р</w:t>
      </w:r>
      <w:r w:rsidRPr="00495D07">
        <w:rPr>
          <w:rFonts w:ascii="Times New Roman" w:hAnsi="Times New Roman"/>
          <w:sz w:val="28"/>
          <w:szCs w:val="28"/>
        </w:rPr>
        <w:t>мированные рынком цены на сходные предприятия (акции). При наличии развитого финансового рынка фактическая цена купли-продажи предприятия в целом или одной акции наиболее интегрально учитывает многочисленные факторы, влияющие на величину стоимости собственного капитала предпр</w:t>
      </w:r>
      <w:r w:rsidRPr="00495D07">
        <w:rPr>
          <w:rFonts w:ascii="Times New Roman" w:hAnsi="Times New Roman"/>
          <w:sz w:val="28"/>
          <w:szCs w:val="28"/>
        </w:rPr>
        <w:t>и</w:t>
      </w:r>
      <w:r w:rsidRPr="00495D07">
        <w:rPr>
          <w:rFonts w:ascii="Times New Roman" w:hAnsi="Times New Roman"/>
          <w:sz w:val="28"/>
          <w:szCs w:val="28"/>
        </w:rPr>
        <w:t>ятия. К таким факторам можно отнести соотношение спроса и предложения на данный вид бизнеса, уровень риска, перспективы развития отрасли, ко</w:t>
      </w:r>
      <w:r w:rsidRPr="00495D07">
        <w:rPr>
          <w:rFonts w:ascii="Times New Roman" w:hAnsi="Times New Roman"/>
          <w:sz w:val="28"/>
          <w:szCs w:val="28"/>
        </w:rPr>
        <w:t>н</w:t>
      </w:r>
      <w:r w:rsidRPr="00495D07">
        <w:rPr>
          <w:rFonts w:ascii="Times New Roman" w:hAnsi="Times New Roman"/>
          <w:sz w:val="28"/>
          <w:szCs w:val="28"/>
        </w:rPr>
        <w:t xml:space="preserve">кретные особенности предприятия и т.д. </w:t>
      </w:r>
      <w:proofErr w:type="gramStart"/>
      <w:r w:rsidRPr="00495D07">
        <w:rPr>
          <w:rFonts w:ascii="Times New Roman" w:hAnsi="Times New Roman"/>
          <w:sz w:val="28"/>
          <w:szCs w:val="28"/>
        </w:rPr>
        <w:t>Это</w:t>
      </w:r>
      <w:proofErr w:type="gramEnd"/>
      <w:r w:rsidRPr="00495D07">
        <w:rPr>
          <w:rFonts w:ascii="Times New Roman" w:hAnsi="Times New Roman"/>
          <w:sz w:val="28"/>
          <w:szCs w:val="28"/>
        </w:rPr>
        <w:t xml:space="preserve"> в конечном счете облегчает р</w:t>
      </w:r>
      <w:r w:rsidRPr="00495D07">
        <w:rPr>
          <w:rFonts w:ascii="Times New Roman" w:hAnsi="Times New Roman"/>
          <w:sz w:val="28"/>
          <w:szCs w:val="28"/>
        </w:rPr>
        <w:t>а</w:t>
      </w:r>
      <w:r w:rsidRPr="00495D07">
        <w:rPr>
          <w:rFonts w:ascii="Times New Roman" w:hAnsi="Times New Roman"/>
          <w:sz w:val="28"/>
          <w:szCs w:val="28"/>
        </w:rPr>
        <w:t>боту Оценщика, доверяющего рынку.</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Во-вторых, сравнительный подход базируется на принципе альтерн</w:t>
      </w:r>
      <w:r w:rsidRPr="00495D07">
        <w:rPr>
          <w:rFonts w:ascii="Times New Roman" w:hAnsi="Times New Roman"/>
          <w:sz w:val="28"/>
          <w:szCs w:val="28"/>
        </w:rPr>
        <w:t>а</w:t>
      </w:r>
      <w:r w:rsidRPr="00495D07">
        <w:rPr>
          <w:rFonts w:ascii="Times New Roman" w:hAnsi="Times New Roman"/>
          <w:sz w:val="28"/>
          <w:szCs w:val="28"/>
        </w:rPr>
        <w:t>тивных инвестиций. Инвестор, вкладывая деньги в акции, покупает, прежде всего, будущий доход. Производственные, технологические и другие особе</w:t>
      </w:r>
      <w:r w:rsidRPr="00495D07">
        <w:rPr>
          <w:rFonts w:ascii="Times New Roman" w:hAnsi="Times New Roman"/>
          <w:sz w:val="28"/>
          <w:szCs w:val="28"/>
        </w:rPr>
        <w:t>н</w:t>
      </w:r>
      <w:r w:rsidRPr="00495D07">
        <w:rPr>
          <w:rFonts w:ascii="Times New Roman" w:hAnsi="Times New Roman"/>
          <w:sz w:val="28"/>
          <w:szCs w:val="28"/>
        </w:rPr>
        <w:t>ности конкретного бизнеса интересуют инвестора только с позиции перспе</w:t>
      </w:r>
      <w:r w:rsidRPr="00495D07">
        <w:rPr>
          <w:rFonts w:ascii="Times New Roman" w:hAnsi="Times New Roman"/>
          <w:sz w:val="28"/>
          <w:szCs w:val="28"/>
        </w:rPr>
        <w:t>к</w:t>
      </w:r>
      <w:r w:rsidRPr="00495D07">
        <w:rPr>
          <w:rFonts w:ascii="Times New Roman" w:hAnsi="Times New Roman"/>
          <w:sz w:val="28"/>
          <w:szCs w:val="28"/>
        </w:rPr>
        <w:t>тив получения дохода. Стремление получить максимальный доход на разм</w:t>
      </w:r>
      <w:r w:rsidRPr="00495D07">
        <w:rPr>
          <w:rFonts w:ascii="Times New Roman" w:hAnsi="Times New Roman"/>
          <w:sz w:val="28"/>
          <w:szCs w:val="28"/>
        </w:rPr>
        <w:t>е</w:t>
      </w:r>
      <w:r w:rsidRPr="00495D07">
        <w:rPr>
          <w:rFonts w:ascii="Times New Roman" w:hAnsi="Times New Roman"/>
          <w:sz w:val="28"/>
          <w:szCs w:val="28"/>
        </w:rPr>
        <w:t>щенные инвестиции при адекватном риске и свободном размещении капит</w:t>
      </w:r>
      <w:r w:rsidRPr="00495D07">
        <w:rPr>
          <w:rFonts w:ascii="Times New Roman" w:hAnsi="Times New Roman"/>
          <w:sz w:val="28"/>
          <w:szCs w:val="28"/>
        </w:rPr>
        <w:t>а</w:t>
      </w:r>
      <w:r w:rsidRPr="00495D07">
        <w:rPr>
          <w:rFonts w:ascii="Times New Roman" w:hAnsi="Times New Roman"/>
          <w:sz w:val="28"/>
          <w:szCs w:val="28"/>
        </w:rPr>
        <w:t>ла обеспечивает выравнивание рыночных цен.</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В-третьих, цена предприятия отражает его производственные и фина</w:t>
      </w:r>
      <w:r w:rsidRPr="00495D07">
        <w:rPr>
          <w:rFonts w:ascii="Times New Roman" w:hAnsi="Times New Roman"/>
          <w:sz w:val="28"/>
          <w:szCs w:val="28"/>
        </w:rPr>
        <w:t>н</w:t>
      </w:r>
      <w:r w:rsidRPr="00495D07">
        <w:rPr>
          <w:rFonts w:ascii="Times New Roman" w:hAnsi="Times New Roman"/>
          <w:sz w:val="28"/>
          <w:szCs w:val="28"/>
        </w:rPr>
        <w:t>совые возможности, положение на рынке, перспективы развития. Следов</w:t>
      </w:r>
      <w:r w:rsidRPr="00495D07">
        <w:rPr>
          <w:rFonts w:ascii="Times New Roman" w:hAnsi="Times New Roman"/>
          <w:sz w:val="28"/>
          <w:szCs w:val="28"/>
        </w:rPr>
        <w:t>а</w:t>
      </w:r>
      <w:r w:rsidRPr="00495D07">
        <w:rPr>
          <w:rFonts w:ascii="Times New Roman" w:hAnsi="Times New Roman"/>
          <w:sz w:val="28"/>
          <w:szCs w:val="28"/>
        </w:rPr>
        <w:t>тельно, в сходных предприятиях должно совпадать соотношение между ц</w:t>
      </w:r>
      <w:r w:rsidRPr="00495D07">
        <w:rPr>
          <w:rFonts w:ascii="Times New Roman" w:hAnsi="Times New Roman"/>
          <w:sz w:val="28"/>
          <w:szCs w:val="28"/>
        </w:rPr>
        <w:t>е</w:t>
      </w:r>
      <w:r w:rsidRPr="00495D07">
        <w:rPr>
          <w:rFonts w:ascii="Times New Roman" w:hAnsi="Times New Roman"/>
          <w:sz w:val="28"/>
          <w:szCs w:val="28"/>
        </w:rPr>
        <w:t>ной и важнейшими финансовыми параметрами, такими как прибыль, див</w:t>
      </w:r>
      <w:r w:rsidRPr="00495D07">
        <w:rPr>
          <w:rFonts w:ascii="Times New Roman" w:hAnsi="Times New Roman"/>
          <w:sz w:val="28"/>
          <w:szCs w:val="28"/>
        </w:rPr>
        <w:t>и</w:t>
      </w:r>
      <w:r w:rsidRPr="00495D07">
        <w:rPr>
          <w:rFonts w:ascii="Times New Roman" w:hAnsi="Times New Roman"/>
          <w:sz w:val="28"/>
          <w:szCs w:val="28"/>
        </w:rPr>
        <w:lastRenderedPageBreak/>
        <w:t>дендные выплаты, объем реализации, балансовая стоимость собственного капитала. Отличительной чертой этих финансовых параметров является их определяющая роль в формировании дохода, получаемого инвестором.</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Преимущества сравнительного подхода:</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если есть достаточная информация об аналогах, получаются точные результаты;</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подход отражает рынок, учитывая реальное соотношение спроса и предложения на подобные объекты, так как основан на сравнении оценива</w:t>
      </w:r>
      <w:r w:rsidRPr="00495D07">
        <w:rPr>
          <w:rFonts w:ascii="Times New Roman" w:hAnsi="Times New Roman"/>
          <w:sz w:val="28"/>
          <w:szCs w:val="28"/>
        </w:rPr>
        <w:t>е</w:t>
      </w:r>
      <w:r w:rsidRPr="00495D07">
        <w:rPr>
          <w:rFonts w:ascii="Times New Roman" w:hAnsi="Times New Roman"/>
          <w:sz w:val="28"/>
          <w:szCs w:val="28"/>
        </w:rPr>
        <w:t>мого предприятия с аналогами, уже купленными недавно или акции которых свободно обращаются на финансовых рынках;</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в цене предприятия отражаются результаты его производственн</w:t>
      </w:r>
      <w:proofErr w:type="gramStart"/>
      <w:r w:rsidRPr="00495D07">
        <w:rPr>
          <w:rFonts w:ascii="Times New Roman" w:hAnsi="Times New Roman"/>
          <w:sz w:val="28"/>
          <w:szCs w:val="28"/>
        </w:rPr>
        <w:t>о-</w:t>
      </w:r>
      <w:proofErr w:type="gramEnd"/>
      <w:r w:rsidRPr="00495D07">
        <w:rPr>
          <w:rFonts w:ascii="Times New Roman" w:hAnsi="Times New Roman"/>
          <w:sz w:val="28"/>
          <w:szCs w:val="28"/>
        </w:rPr>
        <w:t xml:space="preserve"> хозяйственной деятельности.</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Недостатки сравнительного подхода:</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базируется только на ретроспективной информации, практически не учитывает перспективы развития предприятия;</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сложно, а иногда невозможно собрать финансовую информацию об аналогах (из-за недостаточного развития фондового рынка многие акционе</w:t>
      </w:r>
      <w:r w:rsidRPr="00495D07">
        <w:rPr>
          <w:rFonts w:ascii="Times New Roman" w:hAnsi="Times New Roman"/>
          <w:sz w:val="28"/>
          <w:szCs w:val="28"/>
        </w:rPr>
        <w:t>р</w:t>
      </w:r>
      <w:r w:rsidRPr="00495D07">
        <w:rPr>
          <w:rFonts w:ascii="Times New Roman" w:hAnsi="Times New Roman"/>
          <w:sz w:val="28"/>
          <w:szCs w:val="28"/>
        </w:rPr>
        <w:t>ные общества не дают свои котировки на фондовый рынок, а закрытые а</w:t>
      </w:r>
      <w:r w:rsidRPr="00495D07">
        <w:rPr>
          <w:rFonts w:ascii="Times New Roman" w:hAnsi="Times New Roman"/>
          <w:sz w:val="28"/>
          <w:szCs w:val="28"/>
        </w:rPr>
        <w:t>к</w:t>
      </w:r>
      <w:r w:rsidRPr="00495D07">
        <w:rPr>
          <w:rFonts w:ascii="Times New Roman" w:hAnsi="Times New Roman"/>
          <w:sz w:val="28"/>
          <w:szCs w:val="28"/>
        </w:rPr>
        <w:t>ционерные общества, которых очень много, не раскрывают финансовую и</w:t>
      </w:r>
      <w:r w:rsidRPr="00495D07">
        <w:rPr>
          <w:rFonts w:ascii="Times New Roman" w:hAnsi="Times New Roman"/>
          <w:sz w:val="28"/>
          <w:szCs w:val="28"/>
        </w:rPr>
        <w:t>н</w:t>
      </w:r>
      <w:r w:rsidRPr="00495D07">
        <w:rPr>
          <w:rFonts w:ascii="Times New Roman" w:hAnsi="Times New Roman"/>
          <w:sz w:val="28"/>
          <w:szCs w:val="28"/>
        </w:rPr>
        <w:t>формацию);</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 требуется вносить существенные корректировки из-за сильных ра</w:t>
      </w:r>
      <w:r w:rsidRPr="00495D07">
        <w:rPr>
          <w:rFonts w:ascii="Times New Roman" w:hAnsi="Times New Roman"/>
          <w:sz w:val="28"/>
          <w:szCs w:val="28"/>
        </w:rPr>
        <w:t>з</w:t>
      </w:r>
      <w:r w:rsidRPr="00495D07">
        <w:rPr>
          <w:rFonts w:ascii="Times New Roman" w:hAnsi="Times New Roman"/>
          <w:sz w:val="28"/>
          <w:szCs w:val="28"/>
        </w:rPr>
        <w:t>личий предприятий между собой (различаются оборудование, ассортимент, стратегии развития, качество управления и т.д.).</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Сравнительный подход реализуется посредством трех методов.</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1. Метод рынка капитала основан на реальных ценах акций открытых предприятий, сложившихся на фондовом рынке. Базой для сравнения служит цена на единичную акцию акционерного общества. Используется для оценки неконтрольного пакета акций.</w:t>
      </w:r>
    </w:p>
    <w:p w:rsidR="00495D07" w:rsidRP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2. Метод сделок — для сравнения берутся данные по продажам ко</w:t>
      </w:r>
      <w:r w:rsidRPr="00495D07">
        <w:rPr>
          <w:rFonts w:ascii="Times New Roman" w:hAnsi="Times New Roman"/>
          <w:sz w:val="28"/>
          <w:szCs w:val="28"/>
        </w:rPr>
        <w:t>н</w:t>
      </w:r>
      <w:r w:rsidRPr="00495D07">
        <w:rPr>
          <w:rFonts w:ascii="Times New Roman" w:hAnsi="Times New Roman"/>
          <w:sz w:val="28"/>
          <w:szCs w:val="28"/>
        </w:rPr>
        <w:t xml:space="preserve">трольных пакетов акций компаний либо о продажах предприятий целиком, </w:t>
      </w:r>
      <w:r w:rsidRPr="00495D07">
        <w:rPr>
          <w:rFonts w:ascii="Times New Roman" w:hAnsi="Times New Roman"/>
          <w:sz w:val="28"/>
          <w:szCs w:val="28"/>
        </w:rPr>
        <w:lastRenderedPageBreak/>
        <w:t>например, при поглощениях или слияниях. Метод применяется при покупке контрольного пакета акций открытого предприятия, а также для оценки з</w:t>
      </w:r>
      <w:r w:rsidRPr="00495D07">
        <w:rPr>
          <w:rFonts w:ascii="Times New Roman" w:hAnsi="Times New Roman"/>
          <w:sz w:val="28"/>
          <w:szCs w:val="28"/>
        </w:rPr>
        <w:t>а</w:t>
      </w:r>
      <w:r w:rsidRPr="00495D07">
        <w:rPr>
          <w:rFonts w:ascii="Times New Roman" w:hAnsi="Times New Roman"/>
          <w:sz w:val="28"/>
          <w:szCs w:val="28"/>
        </w:rPr>
        <w:t>крытых компаний, которые работают на том же сегменте рынка, что и откр</w:t>
      </w:r>
      <w:r w:rsidRPr="00495D07">
        <w:rPr>
          <w:rFonts w:ascii="Times New Roman" w:hAnsi="Times New Roman"/>
          <w:sz w:val="28"/>
          <w:szCs w:val="28"/>
        </w:rPr>
        <w:t>ы</w:t>
      </w:r>
      <w:r w:rsidRPr="00495D07">
        <w:rPr>
          <w:rFonts w:ascii="Times New Roman" w:hAnsi="Times New Roman"/>
          <w:sz w:val="28"/>
          <w:szCs w:val="28"/>
        </w:rPr>
        <w:t>тые, и имеют аналогичные финансовые показатели. Включает анализ мул</w:t>
      </w:r>
      <w:r w:rsidRPr="00495D07">
        <w:rPr>
          <w:rFonts w:ascii="Times New Roman" w:hAnsi="Times New Roman"/>
          <w:sz w:val="28"/>
          <w:szCs w:val="28"/>
        </w:rPr>
        <w:t>ь</w:t>
      </w:r>
      <w:r w:rsidRPr="00495D07">
        <w:rPr>
          <w:rFonts w:ascii="Times New Roman" w:hAnsi="Times New Roman"/>
          <w:sz w:val="28"/>
          <w:szCs w:val="28"/>
        </w:rPr>
        <w:t>типликаторов.</w:t>
      </w:r>
    </w:p>
    <w:p w:rsidR="00495D07" w:rsidRDefault="00495D07" w:rsidP="00495D07">
      <w:pPr>
        <w:widowControl w:val="0"/>
        <w:spacing w:after="0" w:line="360" w:lineRule="auto"/>
        <w:ind w:firstLine="709"/>
        <w:contextualSpacing/>
        <w:jc w:val="both"/>
        <w:rPr>
          <w:rFonts w:ascii="Times New Roman" w:hAnsi="Times New Roman"/>
          <w:sz w:val="28"/>
          <w:szCs w:val="28"/>
        </w:rPr>
      </w:pPr>
      <w:r w:rsidRPr="00495D07">
        <w:rPr>
          <w:rFonts w:ascii="Times New Roman" w:hAnsi="Times New Roman"/>
          <w:sz w:val="28"/>
          <w:szCs w:val="28"/>
        </w:rPr>
        <w:t>3. Метод отраслевых коэффициентов — предполагает использование соотношений или показателей, основанных на данных о продажах компаний по отраслям и отражающих их конкретную специфику. Отраслевые коэфф</w:t>
      </w:r>
      <w:r w:rsidRPr="00495D07">
        <w:rPr>
          <w:rFonts w:ascii="Times New Roman" w:hAnsi="Times New Roman"/>
          <w:sz w:val="28"/>
          <w:szCs w:val="28"/>
        </w:rPr>
        <w:t>и</w:t>
      </w:r>
      <w:r w:rsidRPr="00495D07">
        <w:rPr>
          <w:rFonts w:ascii="Times New Roman" w:hAnsi="Times New Roman"/>
          <w:sz w:val="28"/>
          <w:szCs w:val="28"/>
        </w:rPr>
        <w:t>циенты рассчитываются специальными исследовательскими институтами на основе длительных статистических наблюдений за ценой продажи предпр</w:t>
      </w:r>
      <w:r w:rsidRPr="00495D07">
        <w:rPr>
          <w:rFonts w:ascii="Times New Roman" w:hAnsi="Times New Roman"/>
          <w:sz w:val="28"/>
          <w:szCs w:val="28"/>
        </w:rPr>
        <w:t>и</w:t>
      </w:r>
      <w:r w:rsidRPr="00495D07">
        <w:rPr>
          <w:rFonts w:ascii="Times New Roman" w:hAnsi="Times New Roman"/>
          <w:sz w:val="28"/>
          <w:szCs w:val="28"/>
        </w:rPr>
        <w:t>ятий и их важнейшими производственно-финансовыми характеристиками.</w:t>
      </w:r>
    </w:p>
    <w:p w:rsidR="004F7717" w:rsidRPr="004F7717" w:rsidRDefault="004F7717" w:rsidP="004F7717">
      <w:pPr>
        <w:widowControl w:val="0"/>
        <w:spacing w:after="0" w:line="360" w:lineRule="auto"/>
        <w:ind w:firstLine="709"/>
        <w:contextualSpacing/>
        <w:jc w:val="center"/>
        <w:rPr>
          <w:rFonts w:ascii="Times New Roman" w:hAnsi="Times New Roman"/>
          <w:b/>
          <w:sz w:val="28"/>
          <w:szCs w:val="28"/>
        </w:rPr>
      </w:pPr>
      <w:r w:rsidRPr="004F7717">
        <w:rPr>
          <w:rFonts w:ascii="Times New Roman" w:hAnsi="Times New Roman"/>
          <w:b/>
          <w:sz w:val="28"/>
          <w:szCs w:val="28"/>
        </w:rPr>
        <w:t>1.2 Характеристика ценовых мультипликаторов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Определение рыночной стоимости собственного капитала предприятия сравнительным методом основано на использовании ценовых мультиплик</w:t>
      </w:r>
      <w:r w:rsidRPr="004F7717">
        <w:rPr>
          <w:rFonts w:ascii="Times New Roman" w:hAnsi="Times New Roman"/>
          <w:sz w:val="28"/>
          <w:szCs w:val="28"/>
        </w:rPr>
        <w:t>а</w:t>
      </w:r>
      <w:r w:rsidRPr="004F7717">
        <w:rPr>
          <w:rFonts w:ascii="Times New Roman" w:hAnsi="Times New Roman"/>
          <w:sz w:val="28"/>
          <w:szCs w:val="28"/>
        </w:rPr>
        <w:t>торов. Ценовой мультипликатор - это коэффициент, показывающий соотн</w:t>
      </w:r>
      <w:r w:rsidRPr="004F7717">
        <w:rPr>
          <w:rFonts w:ascii="Times New Roman" w:hAnsi="Times New Roman"/>
          <w:sz w:val="28"/>
          <w:szCs w:val="28"/>
        </w:rPr>
        <w:t>о</w:t>
      </w:r>
      <w:r w:rsidRPr="004F7717">
        <w:rPr>
          <w:rFonts w:ascii="Times New Roman" w:hAnsi="Times New Roman"/>
          <w:sz w:val="28"/>
          <w:szCs w:val="28"/>
        </w:rPr>
        <w:t>шение между рыночной ценой предприятия или акции и финансовой базой. Финансовая база оценочного мультипликатора является, по сути, измерит</w:t>
      </w:r>
      <w:r w:rsidRPr="004F7717">
        <w:rPr>
          <w:rFonts w:ascii="Times New Roman" w:hAnsi="Times New Roman"/>
          <w:sz w:val="28"/>
          <w:szCs w:val="28"/>
        </w:rPr>
        <w:t>е</w:t>
      </w:r>
      <w:r w:rsidRPr="004F7717">
        <w:rPr>
          <w:rFonts w:ascii="Times New Roman" w:hAnsi="Times New Roman"/>
          <w:sz w:val="28"/>
          <w:szCs w:val="28"/>
        </w:rPr>
        <w:t>лем, отражающим финансовые результаты деятельности предприятия, к к</w:t>
      </w:r>
      <w:r w:rsidRPr="004F7717">
        <w:rPr>
          <w:rFonts w:ascii="Times New Roman" w:hAnsi="Times New Roman"/>
          <w:sz w:val="28"/>
          <w:szCs w:val="28"/>
        </w:rPr>
        <w:t>о</w:t>
      </w:r>
      <w:r w:rsidRPr="004F7717">
        <w:rPr>
          <w:rFonts w:ascii="Times New Roman" w:hAnsi="Times New Roman"/>
          <w:sz w:val="28"/>
          <w:szCs w:val="28"/>
        </w:rPr>
        <w:t>торым можно отнести не только прибыль, но и денежный поток, дивиден</w:t>
      </w:r>
      <w:r w:rsidRPr="004F7717">
        <w:rPr>
          <w:rFonts w:ascii="Times New Roman" w:hAnsi="Times New Roman"/>
          <w:sz w:val="28"/>
          <w:szCs w:val="28"/>
        </w:rPr>
        <w:t>д</w:t>
      </w:r>
      <w:r w:rsidRPr="004F7717">
        <w:rPr>
          <w:rFonts w:ascii="Times New Roman" w:hAnsi="Times New Roman"/>
          <w:sz w:val="28"/>
          <w:szCs w:val="28"/>
        </w:rPr>
        <w:t>ные выплаты, выручку от реализации и некоторые другие.</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Для расчета мультипликатора необходимо:</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а) определить цену акции по всем компаниям, выбранным в качестве аналога - это даст нам значение числителя в формуле;</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б) вычислить финансовую базу (прибыль, выручку от реализации, стоимость чистых активов и т.д.) либо за определенный период времени, л</w:t>
      </w:r>
      <w:r w:rsidRPr="004F7717">
        <w:rPr>
          <w:rFonts w:ascii="Times New Roman" w:hAnsi="Times New Roman"/>
          <w:sz w:val="28"/>
          <w:szCs w:val="28"/>
        </w:rPr>
        <w:t>и</w:t>
      </w:r>
      <w:r w:rsidRPr="004F7717">
        <w:rPr>
          <w:rFonts w:ascii="Times New Roman" w:hAnsi="Times New Roman"/>
          <w:sz w:val="28"/>
          <w:szCs w:val="28"/>
        </w:rPr>
        <w:t>бо по состоянию на дату оценки - это даст нам величину знаменателя.</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Для оценки рассчитывают несколько мультипликаторов по формуле:</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noProof/>
          <w:sz w:val="28"/>
          <w:szCs w:val="28"/>
          <w:lang w:eastAsia="ru-RU"/>
        </w:rPr>
        <w:drawing>
          <wp:inline distT="0" distB="0" distL="0" distR="0">
            <wp:extent cx="777875" cy="410210"/>
            <wp:effectExtent l="0" t="0" r="3175" b="8890"/>
            <wp:docPr id="1" name="Рисунок 1" descr="https://works.doklad.ru/images/0hfWI_FmhNo/7b129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0hfWI_FmhNo/7b129335.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410210"/>
                    </a:xfrm>
                    <a:prstGeom prst="rect">
                      <a:avLst/>
                    </a:prstGeom>
                    <a:noFill/>
                    <a:ln>
                      <a:noFill/>
                    </a:ln>
                  </pic:spPr>
                </pic:pic>
              </a:graphicData>
            </a:graphic>
          </wp:inline>
        </w:drawing>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где М — оценочный мультипликатор;</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proofErr w:type="gramStart"/>
      <w:r w:rsidRPr="004F7717">
        <w:rPr>
          <w:rFonts w:ascii="Times New Roman" w:hAnsi="Times New Roman"/>
          <w:sz w:val="28"/>
          <w:szCs w:val="28"/>
        </w:rPr>
        <w:lastRenderedPageBreak/>
        <w:t>Ц</w:t>
      </w:r>
      <w:proofErr w:type="gramEnd"/>
      <w:r w:rsidRPr="004F7717">
        <w:rPr>
          <w:rFonts w:ascii="Times New Roman" w:hAnsi="Times New Roman"/>
          <w:sz w:val="28"/>
          <w:szCs w:val="28"/>
        </w:rPr>
        <w:t xml:space="preserve"> — цена продажи предприятия-аналога;</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ФБ — финансовый показатель предприятия, аналогичного объекту оценки.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Финансовая база оценочного мультипликатора является, по сути, изм</w:t>
      </w:r>
      <w:r w:rsidRPr="004F7717">
        <w:rPr>
          <w:rFonts w:ascii="Times New Roman" w:hAnsi="Times New Roman"/>
          <w:sz w:val="28"/>
          <w:szCs w:val="28"/>
        </w:rPr>
        <w:t>е</w:t>
      </w:r>
      <w:r w:rsidRPr="004F7717">
        <w:rPr>
          <w:rFonts w:ascii="Times New Roman" w:hAnsi="Times New Roman"/>
          <w:sz w:val="28"/>
          <w:szCs w:val="28"/>
        </w:rPr>
        <w:t>рителем, отражающим финансовые результаты деятельности предприятия, к которым можно отнести не только прибыль, но и денежный поток, див</w:t>
      </w:r>
      <w:r w:rsidRPr="004F7717">
        <w:rPr>
          <w:rFonts w:ascii="Times New Roman" w:hAnsi="Times New Roman"/>
          <w:sz w:val="28"/>
          <w:szCs w:val="28"/>
        </w:rPr>
        <w:t>и</w:t>
      </w:r>
      <w:r w:rsidRPr="004F7717">
        <w:rPr>
          <w:rFonts w:ascii="Times New Roman" w:hAnsi="Times New Roman"/>
          <w:sz w:val="28"/>
          <w:szCs w:val="28"/>
        </w:rPr>
        <w:t>дендные выплаты, выручку от реализации и некоторые другие.</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Для расчета мультипликатора необходимо:</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 определить цену акции по всем компаниям, выбранным в качестве аналога — это даст значение числителя в формуле;</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 вычислить финансовую базу (прибыль, выручку от реализации, стоимость чистых активов и т.д.) либо за определенный период, либо по с</w:t>
      </w:r>
      <w:r w:rsidRPr="004F7717">
        <w:rPr>
          <w:rFonts w:ascii="Times New Roman" w:hAnsi="Times New Roman"/>
          <w:sz w:val="28"/>
          <w:szCs w:val="28"/>
        </w:rPr>
        <w:t>о</w:t>
      </w:r>
      <w:r w:rsidRPr="004F7717">
        <w:rPr>
          <w:rFonts w:ascii="Times New Roman" w:hAnsi="Times New Roman"/>
          <w:sz w:val="28"/>
          <w:szCs w:val="28"/>
        </w:rPr>
        <w:t>стоянию на дату оценки; это даст величину знаменателя.</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Цена акции берется на последнюю дату, предшествующую дате оце</w:t>
      </w:r>
      <w:r w:rsidRPr="004F7717">
        <w:rPr>
          <w:rFonts w:ascii="Times New Roman" w:hAnsi="Times New Roman"/>
          <w:sz w:val="28"/>
          <w:szCs w:val="28"/>
        </w:rPr>
        <w:t>н</w:t>
      </w:r>
      <w:r w:rsidRPr="004F7717">
        <w:rPr>
          <w:rFonts w:ascii="Times New Roman" w:hAnsi="Times New Roman"/>
          <w:sz w:val="28"/>
          <w:szCs w:val="28"/>
        </w:rPr>
        <w:t>ки, либо она представляет среднее значение между максимальной и мин</w:t>
      </w:r>
      <w:r w:rsidRPr="004F7717">
        <w:rPr>
          <w:rFonts w:ascii="Times New Roman" w:hAnsi="Times New Roman"/>
          <w:sz w:val="28"/>
          <w:szCs w:val="28"/>
        </w:rPr>
        <w:t>и</w:t>
      </w:r>
      <w:r w:rsidRPr="004F7717">
        <w:rPr>
          <w:rFonts w:ascii="Times New Roman" w:hAnsi="Times New Roman"/>
          <w:sz w:val="28"/>
          <w:szCs w:val="28"/>
        </w:rPr>
        <w:t>мальной величинами цены за последний месяц. В качестве финансовой базы должен выступать показатель финансовых результатов либо за последний отчетный год, либо за последние 12 месяцев, либо средняя величина за н</w:t>
      </w:r>
      <w:r w:rsidRPr="004F7717">
        <w:rPr>
          <w:rFonts w:ascii="Times New Roman" w:hAnsi="Times New Roman"/>
          <w:sz w:val="28"/>
          <w:szCs w:val="28"/>
        </w:rPr>
        <w:t>е</w:t>
      </w:r>
      <w:r w:rsidRPr="004F7717">
        <w:rPr>
          <w:rFonts w:ascii="Times New Roman" w:hAnsi="Times New Roman"/>
          <w:sz w:val="28"/>
          <w:szCs w:val="28"/>
        </w:rPr>
        <w:t>сколько лет, предшествующих дате оценки.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В оценке бизнеса обычно используют четыре группы мультипликат</w:t>
      </w:r>
      <w:r w:rsidRPr="004F7717">
        <w:rPr>
          <w:rFonts w:ascii="Times New Roman" w:hAnsi="Times New Roman"/>
          <w:sz w:val="28"/>
          <w:szCs w:val="28"/>
        </w:rPr>
        <w:t>о</w:t>
      </w:r>
      <w:r w:rsidRPr="004F7717">
        <w:rPr>
          <w:rFonts w:ascii="Times New Roman" w:hAnsi="Times New Roman"/>
          <w:sz w:val="28"/>
          <w:szCs w:val="28"/>
        </w:rPr>
        <w:t>ров: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1) цена/прибыль, цена/денежный поток;</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2) цена/дивиденды;</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3) цена/выручка от реализации;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4) цена/стоимость активов.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В зависимости от конкретной ситуации суждение о стоимости пре</w:t>
      </w:r>
      <w:r w:rsidRPr="004F7717">
        <w:rPr>
          <w:rFonts w:ascii="Times New Roman" w:hAnsi="Times New Roman"/>
          <w:sz w:val="28"/>
          <w:szCs w:val="28"/>
        </w:rPr>
        <w:t>д</w:t>
      </w:r>
      <w:r w:rsidRPr="004F7717">
        <w:rPr>
          <w:rFonts w:ascii="Times New Roman" w:hAnsi="Times New Roman"/>
          <w:sz w:val="28"/>
          <w:szCs w:val="28"/>
        </w:rPr>
        <w:t>приятия может основываться на любом из мультипликаторов, или любом их сочетании. Для этого для каждого предприяти</w:t>
      </w:r>
      <w:proofErr w:type="gramStart"/>
      <w:r w:rsidRPr="004F7717">
        <w:rPr>
          <w:rFonts w:ascii="Times New Roman" w:hAnsi="Times New Roman"/>
          <w:sz w:val="28"/>
          <w:szCs w:val="28"/>
        </w:rPr>
        <w:t>я-</w:t>
      </w:r>
      <w:proofErr w:type="gramEnd"/>
      <w:r w:rsidRPr="004F7717">
        <w:rPr>
          <w:rFonts w:ascii="Times New Roman" w:hAnsi="Times New Roman"/>
          <w:sz w:val="28"/>
          <w:szCs w:val="28"/>
        </w:rPr>
        <w:t xml:space="preserve"> аналога рассчитывается н</w:t>
      </w:r>
      <w:r w:rsidRPr="004F7717">
        <w:rPr>
          <w:rFonts w:ascii="Times New Roman" w:hAnsi="Times New Roman"/>
          <w:sz w:val="28"/>
          <w:szCs w:val="28"/>
        </w:rPr>
        <w:t>е</w:t>
      </w:r>
      <w:r w:rsidRPr="004F7717">
        <w:rPr>
          <w:rFonts w:ascii="Times New Roman" w:hAnsi="Times New Roman"/>
          <w:sz w:val="28"/>
          <w:szCs w:val="28"/>
        </w:rPr>
        <w:t xml:space="preserve">сколько мультипликаторов, анализируются риски и финансовые показатели, после чего выбирается мультипликатор, который максимально соответствует </w:t>
      </w:r>
      <w:r w:rsidRPr="004F7717">
        <w:rPr>
          <w:rFonts w:ascii="Times New Roman" w:hAnsi="Times New Roman"/>
          <w:sz w:val="28"/>
          <w:szCs w:val="28"/>
        </w:rPr>
        <w:lastRenderedPageBreak/>
        <w:t>имеющейся финансовой информации об оцениваемом предприятии.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Мультипликатор цена/прибыль или цена/денежный поток используется при соблюдении следующих правил:</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1) доходная база (прибыль или денежный поток) может определяться различными способами: до и после учета амортизации, выплаты процентов, налогов, дивидендов. Главным требованием является соответствие с выбра</w:t>
      </w:r>
      <w:r w:rsidRPr="004F7717">
        <w:rPr>
          <w:rFonts w:ascii="Times New Roman" w:hAnsi="Times New Roman"/>
          <w:sz w:val="28"/>
          <w:szCs w:val="28"/>
        </w:rPr>
        <w:t>н</w:t>
      </w:r>
      <w:r w:rsidRPr="004F7717">
        <w:rPr>
          <w:rFonts w:ascii="Times New Roman" w:hAnsi="Times New Roman"/>
          <w:sz w:val="28"/>
          <w:szCs w:val="28"/>
        </w:rPr>
        <w:t>ным мультипликатором предприятия-аналога;</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2) выбор мультипликатора зависит не только от полученной финанс</w:t>
      </w:r>
      <w:r w:rsidRPr="004F7717">
        <w:rPr>
          <w:rFonts w:ascii="Times New Roman" w:hAnsi="Times New Roman"/>
          <w:sz w:val="28"/>
          <w:szCs w:val="28"/>
        </w:rPr>
        <w:t>о</w:t>
      </w:r>
      <w:r w:rsidRPr="004F7717">
        <w:rPr>
          <w:rFonts w:ascii="Times New Roman" w:hAnsi="Times New Roman"/>
          <w:sz w:val="28"/>
          <w:szCs w:val="28"/>
        </w:rPr>
        <w:t>вой информации, но и от структуры активов предприятий: мультипликатор цена/денежный поток целесообразнее использовать для оценки предприятий, владеющих недвижимостью, балансовая стоимость которой уменьшается, хотя рыночная цена может расти. Это объясняется тем, что при расчете д</w:t>
      </w:r>
      <w:r w:rsidRPr="004F7717">
        <w:rPr>
          <w:rFonts w:ascii="Times New Roman" w:hAnsi="Times New Roman"/>
          <w:sz w:val="28"/>
          <w:szCs w:val="28"/>
        </w:rPr>
        <w:t>е</w:t>
      </w:r>
      <w:r w:rsidRPr="004F7717">
        <w:rPr>
          <w:rFonts w:ascii="Times New Roman" w:hAnsi="Times New Roman"/>
          <w:sz w:val="28"/>
          <w:szCs w:val="28"/>
        </w:rPr>
        <w:t>нежного потока амортизационные отчисления прибавляются к чистой пр</w:t>
      </w:r>
      <w:r w:rsidRPr="004F7717">
        <w:rPr>
          <w:rFonts w:ascii="Times New Roman" w:hAnsi="Times New Roman"/>
          <w:sz w:val="28"/>
          <w:szCs w:val="28"/>
        </w:rPr>
        <w:t>и</w:t>
      </w:r>
      <w:r w:rsidRPr="004F7717">
        <w:rPr>
          <w:rFonts w:ascii="Times New Roman" w:hAnsi="Times New Roman"/>
          <w:sz w:val="28"/>
          <w:szCs w:val="28"/>
        </w:rPr>
        <w:t>были. Если же в активах предприятия преобладает быстро устаревающее оборудование, более подходящей базой является чистая прибыль;</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3) поскольку оценка бизнеса производится на конкретную дату, мул</w:t>
      </w:r>
      <w:r w:rsidRPr="004F7717">
        <w:rPr>
          <w:rFonts w:ascii="Times New Roman" w:hAnsi="Times New Roman"/>
          <w:sz w:val="28"/>
          <w:szCs w:val="28"/>
        </w:rPr>
        <w:t>ь</w:t>
      </w:r>
      <w:r w:rsidRPr="004F7717">
        <w:rPr>
          <w:rFonts w:ascii="Times New Roman" w:hAnsi="Times New Roman"/>
          <w:sz w:val="28"/>
          <w:szCs w:val="28"/>
        </w:rPr>
        <w:t>типликаторы предприятий-аналогов должны рассчитываться по материалам отчетов, максимально приближенных к дате оценки;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4) доходная база определяется на основе ретроспективных данных за ряд лет методом простой средней, средневзвешенной или трендовой прямой;</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5) мультипликатор цена/прибыль может рассчитываться как по пре</w:t>
      </w:r>
      <w:r w:rsidRPr="004F7717">
        <w:rPr>
          <w:rFonts w:ascii="Times New Roman" w:hAnsi="Times New Roman"/>
          <w:sz w:val="28"/>
          <w:szCs w:val="28"/>
        </w:rPr>
        <w:t>д</w:t>
      </w:r>
      <w:r w:rsidRPr="004F7717">
        <w:rPr>
          <w:rFonts w:ascii="Times New Roman" w:hAnsi="Times New Roman"/>
          <w:sz w:val="28"/>
          <w:szCs w:val="28"/>
        </w:rPr>
        <w:t>приятию в целом, так и в расчете на одну акцию;</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6) использование большого числа аналогичных предприятий может дать разброс величины мультипликатора.</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Мультипликатор цена/дивиденды может рассчитываться на базе фа</w:t>
      </w:r>
      <w:r w:rsidRPr="004F7717">
        <w:rPr>
          <w:rFonts w:ascii="Times New Roman" w:hAnsi="Times New Roman"/>
          <w:sz w:val="28"/>
          <w:szCs w:val="28"/>
        </w:rPr>
        <w:t>к</w:t>
      </w:r>
      <w:r w:rsidRPr="004F7717">
        <w:rPr>
          <w:rFonts w:ascii="Times New Roman" w:hAnsi="Times New Roman"/>
          <w:sz w:val="28"/>
          <w:szCs w:val="28"/>
        </w:rPr>
        <w:t>тически выплаченных дивидендов или на основе потенциальных дивиден</w:t>
      </w:r>
      <w:r w:rsidRPr="004F7717">
        <w:rPr>
          <w:rFonts w:ascii="Times New Roman" w:hAnsi="Times New Roman"/>
          <w:sz w:val="28"/>
          <w:szCs w:val="28"/>
        </w:rPr>
        <w:t>д</w:t>
      </w:r>
      <w:r w:rsidRPr="004F7717">
        <w:rPr>
          <w:rFonts w:ascii="Times New Roman" w:hAnsi="Times New Roman"/>
          <w:sz w:val="28"/>
          <w:szCs w:val="28"/>
        </w:rPr>
        <w:t>ных выплат. Потенциальные дивидендные выплаты представляют собой т</w:t>
      </w:r>
      <w:r w:rsidRPr="004F7717">
        <w:rPr>
          <w:rFonts w:ascii="Times New Roman" w:hAnsi="Times New Roman"/>
          <w:sz w:val="28"/>
          <w:szCs w:val="28"/>
        </w:rPr>
        <w:t>и</w:t>
      </w:r>
      <w:r w:rsidRPr="004F7717">
        <w:rPr>
          <w:rFonts w:ascii="Times New Roman" w:hAnsi="Times New Roman"/>
          <w:sz w:val="28"/>
          <w:szCs w:val="28"/>
        </w:rPr>
        <w:t>пичный для таких выплат процент от чистой прибыли по предприятиям-аналогам. Данный мультипликатор используется редко из-за возможности варьирования в порядке выплаты дивидендов у компаний.</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lastRenderedPageBreak/>
        <w:t>Мультипликатор цена/выручка от реализации (цена/физический объем производства) обычно используется в комплексе с друг</w:t>
      </w:r>
      <w:r w:rsidRPr="004F7717">
        <w:rPr>
          <w:rFonts w:ascii="Times New Roman" w:hAnsi="Times New Roman"/>
          <w:sz w:val="28"/>
          <w:szCs w:val="28"/>
        </w:rPr>
        <w:t>и</w:t>
      </w:r>
      <w:r w:rsidRPr="004F7717">
        <w:rPr>
          <w:rFonts w:ascii="Times New Roman" w:hAnsi="Times New Roman"/>
          <w:sz w:val="28"/>
          <w:szCs w:val="28"/>
        </w:rPr>
        <w:t>ми мультипликаторами, однако наиболее целесообразно его применять при оценке в сфере услуг и при анализе предприятий, имеющих различные нал</w:t>
      </w:r>
      <w:r w:rsidRPr="004F7717">
        <w:rPr>
          <w:rFonts w:ascii="Times New Roman" w:hAnsi="Times New Roman"/>
          <w:sz w:val="28"/>
          <w:szCs w:val="28"/>
        </w:rPr>
        <w:t>о</w:t>
      </w:r>
      <w:r w:rsidRPr="004F7717">
        <w:rPr>
          <w:rFonts w:ascii="Times New Roman" w:hAnsi="Times New Roman"/>
          <w:sz w:val="28"/>
          <w:szCs w:val="28"/>
        </w:rPr>
        <w:t>говые условия. Этот мультипликатор является модифицированным вариа</w:t>
      </w:r>
      <w:r w:rsidRPr="004F7717">
        <w:rPr>
          <w:rFonts w:ascii="Times New Roman" w:hAnsi="Times New Roman"/>
          <w:sz w:val="28"/>
          <w:szCs w:val="28"/>
        </w:rPr>
        <w:t>н</w:t>
      </w:r>
      <w:r w:rsidRPr="004F7717">
        <w:rPr>
          <w:rFonts w:ascii="Times New Roman" w:hAnsi="Times New Roman"/>
          <w:sz w:val="28"/>
          <w:szCs w:val="28"/>
        </w:rPr>
        <w:t>том капитализации прибыли, так как предполагается, что в аналогичном би</w:t>
      </w:r>
      <w:r w:rsidRPr="004F7717">
        <w:rPr>
          <w:rFonts w:ascii="Times New Roman" w:hAnsi="Times New Roman"/>
          <w:sz w:val="28"/>
          <w:szCs w:val="28"/>
        </w:rPr>
        <w:t>з</w:t>
      </w:r>
      <w:r w:rsidRPr="004F7717">
        <w:rPr>
          <w:rFonts w:ascii="Times New Roman" w:hAnsi="Times New Roman"/>
          <w:sz w:val="28"/>
          <w:szCs w:val="28"/>
        </w:rPr>
        <w:t>несе уровень рентабельности продукции практически одинаков.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Мультипликатор цена/стоимость активов целесообразно применять при оценке холдинговых компаний, либо в тех случаях, когда необходимо за к</w:t>
      </w:r>
      <w:r w:rsidRPr="004F7717">
        <w:rPr>
          <w:rFonts w:ascii="Times New Roman" w:hAnsi="Times New Roman"/>
          <w:sz w:val="28"/>
          <w:szCs w:val="28"/>
        </w:rPr>
        <w:t>о</w:t>
      </w:r>
      <w:r w:rsidRPr="004F7717">
        <w:rPr>
          <w:rFonts w:ascii="Times New Roman" w:hAnsi="Times New Roman"/>
          <w:sz w:val="28"/>
          <w:szCs w:val="28"/>
        </w:rPr>
        <w:t>роткий срок продать значительную часть активов. Расчет мультипликатора цена/стоимость активов осуществляется в два этапа:</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1) определение стоимости чистых активов (дорого и трудоемко);</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2) определение соотношения между стоимостью акций и стоимостью активов.</w:t>
      </w:r>
    </w:p>
    <w:p w:rsidR="004F7717" w:rsidRPr="004F7717" w:rsidRDefault="004F7717" w:rsidP="004F7717">
      <w:pPr>
        <w:widowControl w:val="0"/>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1.3.</w:t>
      </w:r>
      <w:r w:rsidRPr="004F7717">
        <w:rPr>
          <w:rFonts w:ascii="Times New Roman" w:hAnsi="Times New Roman"/>
          <w:b/>
          <w:sz w:val="28"/>
          <w:szCs w:val="28"/>
        </w:rPr>
        <w:t> Формирование итоговой величины стоимости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Процесс формирования итоговой величины стоимости состоит из трех основных этапов: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 выбор величины мультипликатора;</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 взвешивание промежуточных результатов;</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 внесение итоговых корректировок.</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Выбор величины мультипликатора является наиболее сложным этапом, требующим особенно тщательного обоснования, зафиксированного впосле</w:t>
      </w:r>
      <w:r w:rsidRPr="004F7717">
        <w:rPr>
          <w:rFonts w:ascii="Times New Roman" w:hAnsi="Times New Roman"/>
          <w:sz w:val="28"/>
          <w:szCs w:val="28"/>
        </w:rPr>
        <w:t>д</w:t>
      </w:r>
      <w:r w:rsidRPr="004F7717">
        <w:rPr>
          <w:rFonts w:ascii="Times New Roman" w:hAnsi="Times New Roman"/>
          <w:sz w:val="28"/>
          <w:szCs w:val="28"/>
        </w:rPr>
        <w:t>ствии в отчете. Поскольку одинаковых компаний не существует, диапазон величины одного и того же мультипликатора по компаниям-аналогам бывает достаточно широк. Аналитик отсекает экстремальные величины и рассчит</w:t>
      </w:r>
      <w:r w:rsidRPr="004F7717">
        <w:rPr>
          <w:rFonts w:ascii="Times New Roman" w:hAnsi="Times New Roman"/>
          <w:sz w:val="28"/>
          <w:szCs w:val="28"/>
        </w:rPr>
        <w:t>ы</w:t>
      </w:r>
      <w:r w:rsidRPr="004F7717">
        <w:rPr>
          <w:rFonts w:ascii="Times New Roman" w:hAnsi="Times New Roman"/>
          <w:sz w:val="28"/>
          <w:szCs w:val="28"/>
        </w:rPr>
        <w:t>вает среднюю величину мультипликатора по группе аналогов. Затем пров</w:t>
      </w:r>
      <w:r w:rsidRPr="004F7717">
        <w:rPr>
          <w:rFonts w:ascii="Times New Roman" w:hAnsi="Times New Roman"/>
          <w:sz w:val="28"/>
          <w:szCs w:val="28"/>
        </w:rPr>
        <w:t>о</w:t>
      </w:r>
      <w:r w:rsidRPr="004F7717">
        <w:rPr>
          <w:rFonts w:ascii="Times New Roman" w:hAnsi="Times New Roman"/>
          <w:sz w:val="28"/>
          <w:szCs w:val="28"/>
        </w:rPr>
        <w:t>дится финансовый анализ, причем аналитик для выбора величины конкре</w:t>
      </w:r>
      <w:r w:rsidRPr="004F7717">
        <w:rPr>
          <w:rFonts w:ascii="Times New Roman" w:hAnsi="Times New Roman"/>
          <w:sz w:val="28"/>
          <w:szCs w:val="28"/>
        </w:rPr>
        <w:t>т</w:t>
      </w:r>
      <w:r w:rsidRPr="004F7717">
        <w:rPr>
          <w:rFonts w:ascii="Times New Roman" w:hAnsi="Times New Roman"/>
          <w:sz w:val="28"/>
          <w:szCs w:val="28"/>
        </w:rPr>
        <w:t>ного мультипликатора использует финансовые коэффициенты и показатели, наиболее тесно связанные с данным мультипликатором. По величине фина</w:t>
      </w:r>
      <w:r w:rsidRPr="004F7717">
        <w:rPr>
          <w:rFonts w:ascii="Times New Roman" w:hAnsi="Times New Roman"/>
          <w:sz w:val="28"/>
          <w:szCs w:val="28"/>
        </w:rPr>
        <w:t>н</w:t>
      </w:r>
      <w:r w:rsidRPr="004F7717">
        <w:rPr>
          <w:rFonts w:ascii="Times New Roman" w:hAnsi="Times New Roman"/>
          <w:sz w:val="28"/>
          <w:szCs w:val="28"/>
        </w:rPr>
        <w:t xml:space="preserve">сового коэффициента определяется положение (ранг) оцениваемой компании </w:t>
      </w:r>
      <w:r w:rsidRPr="004F7717">
        <w:rPr>
          <w:rFonts w:ascii="Times New Roman" w:hAnsi="Times New Roman"/>
          <w:sz w:val="28"/>
          <w:szCs w:val="28"/>
        </w:rPr>
        <w:lastRenderedPageBreak/>
        <w:t xml:space="preserve">в общем списке. Полученные результаты накладываются на ряд </w:t>
      </w:r>
      <w:proofErr w:type="gramStart"/>
      <w:r w:rsidRPr="004F7717">
        <w:rPr>
          <w:rFonts w:ascii="Times New Roman" w:hAnsi="Times New Roman"/>
          <w:sz w:val="28"/>
          <w:szCs w:val="28"/>
        </w:rPr>
        <w:t>мультипл</w:t>
      </w:r>
      <w:r w:rsidRPr="004F7717">
        <w:rPr>
          <w:rFonts w:ascii="Times New Roman" w:hAnsi="Times New Roman"/>
          <w:sz w:val="28"/>
          <w:szCs w:val="28"/>
        </w:rPr>
        <w:t>и</w:t>
      </w:r>
      <w:r w:rsidRPr="004F7717">
        <w:rPr>
          <w:rFonts w:ascii="Times New Roman" w:hAnsi="Times New Roman"/>
          <w:sz w:val="28"/>
          <w:szCs w:val="28"/>
        </w:rPr>
        <w:t>катора</w:t>
      </w:r>
      <w:proofErr w:type="gramEnd"/>
      <w:r w:rsidRPr="004F7717">
        <w:rPr>
          <w:rFonts w:ascii="Times New Roman" w:hAnsi="Times New Roman"/>
          <w:sz w:val="28"/>
          <w:szCs w:val="28"/>
        </w:rPr>
        <w:t xml:space="preserve"> и достаточно точно определяется величина, которая может быть и</w:t>
      </w:r>
      <w:r w:rsidRPr="004F7717">
        <w:rPr>
          <w:rFonts w:ascii="Times New Roman" w:hAnsi="Times New Roman"/>
          <w:sz w:val="28"/>
          <w:szCs w:val="28"/>
        </w:rPr>
        <w:t>с</w:t>
      </w:r>
      <w:r w:rsidRPr="004F7717">
        <w:rPr>
          <w:rFonts w:ascii="Times New Roman" w:hAnsi="Times New Roman"/>
          <w:sz w:val="28"/>
          <w:szCs w:val="28"/>
        </w:rPr>
        <w:t>пользована для расчета стоимости оцениваемой компании.</w:t>
      </w:r>
    </w:p>
    <w:p w:rsidR="004F7717" w:rsidRPr="004F771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Сравнительный подход позволяет использовать аналитику максимал</w:t>
      </w:r>
      <w:r w:rsidRPr="004F7717">
        <w:rPr>
          <w:rFonts w:ascii="Times New Roman" w:hAnsi="Times New Roman"/>
          <w:sz w:val="28"/>
          <w:szCs w:val="28"/>
        </w:rPr>
        <w:t>ь</w:t>
      </w:r>
      <w:r w:rsidRPr="004F7717">
        <w:rPr>
          <w:rFonts w:ascii="Times New Roman" w:hAnsi="Times New Roman"/>
          <w:sz w:val="28"/>
          <w:szCs w:val="28"/>
        </w:rPr>
        <w:t>ное число всех возможных вариантов мультипликаторов, следовательно, в процессе расчета будет получено столько же вариантов стоимости. Если ан</w:t>
      </w:r>
      <w:r w:rsidRPr="004F7717">
        <w:rPr>
          <w:rFonts w:ascii="Times New Roman" w:hAnsi="Times New Roman"/>
          <w:sz w:val="28"/>
          <w:szCs w:val="28"/>
        </w:rPr>
        <w:t>а</w:t>
      </w:r>
      <w:r w:rsidRPr="004F7717">
        <w:rPr>
          <w:rFonts w:ascii="Times New Roman" w:hAnsi="Times New Roman"/>
          <w:sz w:val="28"/>
          <w:szCs w:val="28"/>
        </w:rPr>
        <w:t>литик в качестве итоговой величины предложит простую среднюю всех п</w:t>
      </w:r>
      <w:r w:rsidRPr="004F7717">
        <w:rPr>
          <w:rFonts w:ascii="Times New Roman" w:hAnsi="Times New Roman"/>
          <w:sz w:val="28"/>
          <w:szCs w:val="28"/>
        </w:rPr>
        <w:t>о</w:t>
      </w:r>
      <w:r w:rsidRPr="004F7717">
        <w:rPr>
          <w:rFonts w:ascii="Times New Roman" w:hAnsi="Times New Roman"/>
          <w:sz w:val="28"/>
          <w:szCs w:val="28"/>
        </w:rPr>
        <w:t>лученных величин, то это будет означать, что он одинаково доверяет всем мультипликаторам. Наиболее правильным приемом определения итоговой величины является метод взвешивания. Оценщик, в зависимости от конкре</w:t>
      </w:r>
      <w:r w:rsidRPr="004F7717">
        <w:rPr>
          <w:rFonts w:ascii="Times New Roman" w:hAnsi="Times New Roman"/>
          <w:sz w:val="28"/>
          <w:szCs w:val="28"/>
        </w:rPr>
        <w:t>т</w:t>
      </w:r>
      <w:r w:rsidRPr="004F7717">
        <w:rPr>
          <w:rFonts w:ascii="Times New Roman" w:hAnsi="Times New Roman"/>
          <w:sz w:val="28"/>
          <w:szCs w:val="28"/>
        </w:rPr>
        <w:t>ных условий, целей и объекта оценки, степени доверия к той или иной и</w:t>
      </w:r>
      <w:r w:rsidRPr="004F7717">
        <w:rPr>
          <w:rFonts w:ascii="Times New Roman" w:hAnsi="Times New Roman"/>
          <w:sz w:val="28"/>
          <w:szCs w:val="28"/>
        </w:rPr>
        <w:t>н</w:t>
      </w:r>
      <w:r w:rsidRPr="004F7717">
        <w:rPr>
          <w:rFonts w:ascii="Times New Roman" w:hAnsi="Times New Roman"/>
          <w:sz w:val="28"/>
          <w:szCs w:val="28"/>
        </w:rPr>
        <w:t>формации, придает каждому мультипликатору свой вес, на основе взвешив</w:t>
      </w:r>
      <w:r w:rsidRPr="004F7717">
        <w:rPr>
          <w:rFonts w:ascii="Times New Roman" w:hAnsi="Times New Roman"/>
          <w:sz w:val="28"/>
          <w:szCs w:val="28"/>
        </w:rPr>
        <w:t>а</w:t>
      </w:r>
      <w:r w:rsidRPr="004F7717">
        <w:rPr>
          <w:rFonts w:ascii="Times New Roman" w:hAnsi="Times New Roman"/>
          <w:sz w:val="28"/>
          <w:szCs w:val="28"/>
        </w:rPr>
        <w:t>ния получается итоговая величина стоимости, которая может быть взята за основу для проведения последующих корректировок.</w:t>
      </w:r>
    </w:p>
    <w:p w:rsidR="004F7717" w:rsidRPr="00495D07" w:rsidRDefault="004F7717" w:rsidP="004F7717">
      <w:pPr>
        <w:widowControl w:val="0"/>
        <w:spacing w:after="0" w:line="360" w:lineRule="auto"/>
        <w:ind w:firstLine="709"/>
        <w:contextualSpacing/>
        <w:jc w:val="both"/>
        <w:rPr>
          <w:rFonts w:ascii="Times New Roman" w:hAnsi="Times New Roman"/>
          <w:sz w:val="28"/>
          <w:szCs w:val="28"/>
        </w:rPr>
      </w:pPr>
      <w:r w:rsidRPr="004F7717">
        <w:rPr>
          <w:rFonts w:ascii="Times New Roman" w:hAnsi="Times New Roman"/>
          <w:sz w:val="28"/>
          <w:szCs w:val="28"/>
        </w:rPr>
        <w:t>Итоговая величина стоимости, полученная в результате применения мультипликаторов, должна быть откорректирована в зависимости от ко</w:t>
      </w:r>
      <w:r w:rsidRPr="004F7717">
        <w:rPr>
          <w:rFonts w:ascii="Times New Roman" w:hAnsi="Times New Roman"/>
          <w:sz w:val="28"/>
          <w:szCs w:val="28"/>
        </w:rPr>
        <w:t>н</w:t>
      </w:r>
      <w:r w:rsidRPr="004F7717">
        <w:rPr>
          <w:rFonts w:ascii="Times New Roman" w:hAnsi="Times New Roman"/>
          <w:sz w:val="28"/>
          <w:szCs w:val="28"/>
        </w:rPr>
        <w:t>кретных обстоятельств, наиболее типичным являются следующие поправки. Портфельная скидка представляется при наличии непривлекательного для покупателя характера диверсификации активов. Аналитик при определении окончательного варианта стоимости должен учесть имеющиеся активы н</w:t>
      </w:r>
      <w:r w:rsidRPr="004F7717">
        <w:rPr>
          <w:rFonts w:ascii="Times New Roman" w:hAnsi="Times New Roman"/>
          <w:sz w:val="28"/>
          <w:szCs w:val="28"/>
        </w:rPr>
        <w:t>е</w:t>
      </w:r>
      <w:r w:rsidRPr="004F7717">
        <w:rPr>
          <w:rFonts w:ascii="Times New Roman" w:hAnsi="Times New Roman"/>
          <w:sz w:val="28"/>
          <w:szCs w:val="28"/>
        </w:rPr>
        <w:t xml:space="preserve">производственного назначения. Если в процессе финансового анализа </w:t>
      </w:r>
      <w:proofErr w:type="gramStart"/>
      <w:r w:rsidRPr="004F7717">
        <w:rPr>
          <w:rFonts w:ascii="Times New Roman" w:hAnsi="Times New Roman"/>
          <w:sz w:val="28"/>
          <w:szCs w:val="28"/>
        </w:rPr>
        <w:t>выя</w:t>
      </w:r>
      <w:r w:rsidRPr="004F7717">
        <w:rPr>
          <w:rFonts w:ascii="Times New Roman" w:hAnsi="Times New Roman"/>
          <w:sz w:val="28"/>
          <w:szCs w:val="28"/>
        </w:rPr>
        <w:t>в</w:t>
      </w:r>
      <w:r w:rsidRPr="004F7717">
        <w:rPr>
          <w:rFonts w:ascii="Times New Roman" w:hAnsi="Times New Roman"/>
          <w:sz w:val="28"/>
          <w:szCs w:val="28"/>
        </w:rPr>
        <w:t>лены</w:t>
      </w:r>
      <w:proofErr w:type="gramEnd"/>
      <w:r w:rsidRPr="004F7717">
        <w:rPr>
          <w:rFonts w:ascii="Times New Roman" w:hAnsi="Times New Roman"/>
          <w:sz w:val="28"/>
          <w:szCs w:val="28"/>
        </w:rPr>
        <w:t xml:space="preserve"> либо недостаточность собственного оборотного капитала, либо эк</w:t>
      </w:r>
      <w:r w:rsidRPr="004F7717">
        <w:rPr>
          <w:rFonts w:ascii="Times New Roman" w:hAnsi="Times New Roman"/>
          <w:sz w:val="28"/>
          <w:szCs w:val="28"/>
        </w:rPr>
        <w:t>с</w:t>
      </w:r>
      <w:r w:rsidRPr="004F7717">
        <w:rPr>
          <w:rFonts w:ascii="Times New Roman" w:hAnsi="Times New Roman"/>
          <w:sz w:val="28"/>
          <w:szCs w:val="28"/>
        </w:rPr>
        <w:t>тренная потребность в капитальных вложениях, полученную величину нео</w:t>
      </w:r>
      <w:r w:rsidRPr="004F7717">
        <w:rPr>
          <w:rFonts w:ascii="Times New Roman" w:hAnsi="Times New Roman"/>
          <w:sz w:val="28"/>
          <w:szCs w:val="28"/>
        </w:rPr>
        <w:t>б</w:t>
      </w:r>
      <w:r w:rsidRPr="004F7717">
        <w:rPr>
          <w:rFonts w:ascii="Times New Roman" w:hAnsi="Times New Roman"/>
          <w:sz w:val="28"/>
          <w:szCs w:val="28"/>
        </w:rPr>
        <w:t>ходимо вычесть. Возможно применение скидки при оценке контрольного п</w:t>
      </w:r>
      <w:r w:rsidRPr="004F7717">
        <w:rPr>
          <w:rFonts w:ascii="Times New Roman" w:hAnsi="Times New Roman"/>
          <w:sz w:val="28"/>
          <w:szCs w:val="28"/>
        </w:rPr>
        <w:t>а</w:t>
      </w:r>
      <w:r w:rsidRPr="004F7717">
        <w:rPr>
          <w:rFonts w:ascii="Times New Roman" w:hAnsi="Times New Roman"/>
          <w:sz w:val="28"/>
          <w:szCs w:val="28"/>
        </w:rPr>
        <w:t xml:space="preserve">кета на низкую ликвидность. В некоторых случаях вносится поправка в виде премии за предоставляемые инвестору элементы контроля. Таким образом, сравнительный подход, несмотря на достаточную сложность </w:t>
      </w:r>
      <w:proofErr w:type="gramStart"/>
      <w:r w:rsidRPr="004F7717">
        <w:rPr>
          <w:rFonts w:ascii="Times New Roman" w:hAnsi="Times New Roman"/>
          <w:sz w:val="28"/>
          <w:szCs w:val="28"/>
        </w:rPr>
        <w:t>расчетов</w:t>
      </w:r>
      <w:proofErr w:type="gramEnd"/>
      <w:r w:rsidRPr="004F7717">
        <w:rPr>
          <w:rFonts w:ascii="Times New Roman" w:hAnsi="Times New Roman"/>
          <w:sz w:val="28"/>
          <w:szCs w:val="28"/>
        </w:rPr>
        <w:t xml:space="preserve"> и ан</w:t>
      </w:r>
      <w:r w:rsidRPr="004F7717">
        <w:rPr>
          <w:rFonts w:ascii="Times New Roman" w:hAnsi="Times New Roman"/>
          <w:sz w:val="28"/>
          <w:szCs w:val="28"/>
        </w:rPr>
        <w:t>а</w:t>
      </w:r>
      <w:r w:rsidRPr="004F7717">
        <w:rPr>
          <w:rFonts w:ascii="Times New Roman" w:hAnsi="Times New Roman"/>
          <w:sz w:val="28"/>
          <w:szCs w:val="28"/>
        </w:rPr>
        <w:t>лиза, является неотъемлемым приемом определения обоснованной рыночной стоимости. Результаты, полученные таким способом, имеют хорошую объе</w:t>
      </w:r>
      <w:r w:rsidRPr="004F7717">
        <w:rPr>
          <w:rFonts w:ascii="Times New Roman" w:hAnsi="Times New Roman"/>
          <w:sz w:val="28"/>
          <w:szCs w:val="28"/>
        </w:rPr>
        <w:t>к</w:t>
      </w:r>
      <w:r w:rsidRPr="004F7717">
        <w:rPr>
          <w:rFonts w:ascii="Times New Roman" w:hAnsi="Times New Roman"/>
          <w:sz w:val="28"/>
          <w:szCs w:val="28"/>
        </w:rPr>
        <w:t>тивную основу, уровень которой зависит от возможности привлечения шир</w:t>
      </w:r>
      <w:r w:rsidRPr="004F7717">
        <w:rPr>
          <w:rFonts w:ascii="Times New Roman" w:hAnsi="Times New Roman"/>
          <w:sz w:val="28"/>
          <w:szCs w:val="28"/>
        </w:rPr>
        <w:t>о</w:t>
      </w:r>
      <w:r w:rsidRPr="004F7717">
        <w:rPr>
          <w:rFonts w:ascii="Times New Roman" w:hAnsi="Times New Roman"/>
          <w:sz w:val="28"/>
          <w:szCs w:val="28"/>
        </w:rPr>
        <w:lastRenderedPageBreak/>
        <w:t>кого круга компаний-аналогов. Следовательно, развитие оценочных услуг будет способствовать расширению сферы использования сравнительного подхода.</w:t>
      </w:r>
    </w:p>
    <w:p w:rsidR="00495D07" w:rsidRPr="004F7717" w:rsidRDefault="00495D07" w:rsidP="004F7717">
      <w:pPr>
        <w:widowControl w:val="0"/>
        <w:spacing w:after="0" w:line="360" w:lineRule="auto"/>
        <w:rPr>
          <w:rFonts w:ascii="Times New Roman" w:hAnsi="Times New Roman" w:cs="Times New Roman"/>
          <w:b/>
          <w:sz w:val="28"/>
          <w:szCs w:val="28"/>
        </w:rPr>
      </w:pPr>
    </w:p>
    <w:p w:rsidR="002C0E6C" w:rsidRPr="002C0E6C" w:rsidRDefault="002C0E6C" w:rsidP="00547C08">
      <w:pPr>
        <w:pStyle w:val="a3"/>
        <w:widowControl w:val="0"/>
        <w:numPr>
          <w:ilvl w:val="0"/>
          <w:numId w:val="11"/>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w:t>
      </w:r>
      <w:r w:rsidR="00846050">
        <w:rPr>
          <w:rFonts w:ascii="Times New Roman" w:hAnsi="Times New Roman" w:cs="Times New Roman"/>
          <w:b/>
          <w:bCs/>
          <w:sz w:val="28"/>
          <w:szCs w:val="28"/>
        </w:rPr>
        <w:t>ешение задачи</w:t>
      </w:r>
    </w:p>
    <w:p w:rsidR="00DC13DF" w:rsidRDefault="00DC13DF" w:rsidP="00547C08">
      <w:pPr>
        <w:widowControl w:val="0"/>
        <w:spacing w:after="0" w:line="360" w:lineRule="auto"/>
        <w:ind w:firstLine="709"/>
        <w:rPr>
          <w:rFonts w:ascii="Times New Roman" w:hAnsi="Times New Roman"/>
          <w:sz w:val="28"/>
          <w:szCs w:val="28"/>
        </w:rPr>
      </w:pPr>
      <w:r>
        <w:rPr>
          <w:rFonts w:ascii="Arial" w:hAnsi="Arial" w:cs="Arial"/>
          <w:color w:val="333333"/>
          <w:sz w:val="21"/>
          <w:szCs w:val="21"/>
          <w:shd w:val="clear" w:color="auto" w:fill="F3F3FA"/>
        </w:rPr>
        <w:t> </w:t>
      </w:r>
      <w:r>
        <w:rPr>
          <w:rFonts w:ascii="Times New Roman" w:hAnsi="Times New Roman"/>
          <w:sz w:val="28"/>
          <w:szCs w:val="28"/>
        </w:rPr>
        <w:t xml:space="preserve">Фирма </w:t>
      </w:r>
      <w:r w:rsidRPr="00DC13DF">
        <w:rPr>
          <w:rFonts w:ascii="Times New Roman" w:hAnsi="Times New Roman"/>
          <w:sz w:val="28"/>
          <w:szCs w:val="28"/>
        </w:rPr>
        <w:t>имеет в обращении 250 000 акций, рыночная цена одной акции 100 руб. Данные приведены в табличной форме.</w:t>
      </w:r>
      <w:r w:rsidRPr="00DC13DF">
        <w:rPr>
          <w:rFonts w:ascii="Times New Roman" w:hAnsi="Times New Roman"/>
          <w:sz w:val="28"/>
          <w:szCs w:val="28"/>
        </w:rPr>
        <w:br/>
        <w:t>Отчет о прибылях и убытках (выписка):   </w:t>
      </w:r>
      <w:r w:rsidRPr="00DC13DF">
        <w:rPr>
          <w:rFonts w:ascii="Times New Roman" w:hAnsi="Times New Roman"/>
          <w:sz w:val="28"/>
          <w:szCs w:val="28"/>
        </w:rPr>
        <w:br/>
      </w:r>
      <w:r w:rsidRPr="00DC13DF">
        <w:rPr>
          <w:rFonts w:ascii="Times New Roman" w:hAnsi="Times New Roman"/>
          <w:b/>
          <w:sz w:val="28"/>
          <w:szCs w:val="28"/>
        </w:rPr>
        <w:t>Показатель</w:t>
      </w:r>
      <w:r w:rsidRPr="00DC13DF">
        <w:rPr>
          <w:rFonts w:ascii="Times New Roman" w:hAnsi="Times New Roman"/>
          <w:sz w:val="28"/>
          <w:szCs w:val="28"/>
        </w:rPr>
        <w:t xml:space="preserve">    </w:t>
      </w:r>
      <w:r>
        <w:rPr>
          <w:rFonts w:ascii="Times New Roman" w:hAnsi="Times New Roman"/>
          <w:sz w:val="28"/>
          <w:szCs w:val="28"/>
        </w:rPr>
        <w:t xml:space="preserve">                               </w:t>
      </w:r>
      <w:r w:rsidRPr="00DC13DF">
        <w:rPr>
          <w:rFonts w:ascii="Times New Roman" w:hAnsi="Times New Roman"/>
          <w:b/>
          <w:sz w:val="28"/>
          <w:szCs w:val="28"/>
        </w:rPr>
        <w:t>Значение</w:t>
      </w:r>
      <w:r w:rsidRPr="00DC13DF">
        <w:rPr>
          <w:rFonts w:ascii="Times New Roman" w:hAnsi="Times New Roman"/>
          <w:sz w:val="28"/>
          <w:szCs w:val="28"/>
        </w:rPr>
        <w:br/>
        <w:t>1. Выручка от реализации, руб.    500 000</w:t>
      </w:r>
      <w:r w:rsidRPr="00DC13DF">
        <w:rPr>
          <w:rFonts w:ascii="Times New Roman" w:hAnsi="Times New Roman"/>
          <w:sz w:val="28"/>
          <w:szCs w:val="28"/>
        </w:rPr>
        <w:br/>
        <w:t>2. Затраты, руб.   </w:t>
      </w:r>
      <w:r>
        <w:rPr>
          <w:rFonts w:ascii="Times New Roman" w:hAnsi="Times New Roman"/>
          <w:sz w:val="28"/>
          <w:szCs w:val="28"/>
        </w:rPr>
        <w:t xml:space="preserve">                           </w:t>
      </w:r>
      <w:r w:rsidRPr="00DC13DF">
        <w:rPr>
          <w:rFonts w:ascii="Times New Roman" w:hAnsi="Times New Roman"/>
          <w:sz w:val="28"/>
          <w:szCs w:val="28"/>
        </w:rPr>
        <w:t xml:space="preserve"> 400 000</w:t>
      </w:r>
      <w:r w:rsidRPr="00DC13DF">
        <w:rPr>
          <w:rFonts w:ascii="Times New Roman" w:hAnsi="Times New Roman"/>
          <w:sz w:val="28"/>
          <w:szCs w:val="28"/>
        </w:rPr>
        <w:br/>
        <w:t xml:space="preserve">в том числе амортизация, руб.    </w:t>
      </w:r>
      <w:r>
        <w:rPr>
          <w:rFonts w:ascii="Times New Roman" w:hAnsi="Times New Roman"/>
          <w:sz w:val="28"/>
          <w:szCs w:val="28"/>
        </w:rPr>
        <w:t xml:space="preserve">  </w:t>
      </w:r>
      <w:r w:rsidRPr="00DC13DF">
        <w:rPr>
          <w:rFonts w:ascii="Times New Roman" w:hAnsi="Times New Roman"/>
          <w:sz w:val="28"/>
          <w:szCs w:val="28"/>
        </w:rPr>
        <w:t>120 000</w:t>
      </w:r>
      <w:r w:rsidRPr="00DC13DF">
        <w:rPr>
          <w:rFonts w:ascii="Times New Roman" w:hAnsi="Times New Roman"/>
          <w:sz w:val="28"/>
          <w:szCs w:val="28"/>
        </w:rPr>
        <w:br/>
        <w:t>3. Сумма уплаченных процентов, руб.    30 000</w:t>
      </w:r>
      <w:r w:rsidRPr="00DC13DF">
        <w:rPr>
          <w:rFonts w:ascii="Times New Roman" w:hAnsi="Times New Roman"/>
          <w:sz w:val="28"/>
          <w:szCs w:val="28"/>
        </w:rPr>
        <w:br/>
        <w:t xml:space="preserve">4. Ставка налога на прибыль, %    </w:t>
      </w:r>
      <w:r>
        <w:rPr>
          <w:rFonts w:ascii="Times New Roman" w:hAnsi="Times New Roman"/>
          <w:sz w:val="28"/>
          <w:szCs w:val="28"/>
        </w:rPr>
        <w:t>24</w:t>
      </w:r>
    </w:p>
    <w:p w:rsidR="00500EBE" w:rsidRDefault="00DC13DF" w:rsidP="00547C08">
      <w:pPr>
        <w:widowControl w:val="0"/>
        <w:spacing w:after="0" w:line="360" w:lineRule="auto"/>
        <w:ind w:firstLine="709"/>
        <w:rPr>
          <w:rFonts w:ascii="Times New Roman" w:hAnsi="Times New Roman" w:cs="Times New Roman"/>
          <w:sz w:val="28"/>
          <w:szCs w:val="28"/>
        </w:rPr>
      </w:pPr>
      <w:r w:rsidRPr="00500EBE">
        <w:rPr>
          <w:rFonts w:ascii="Times New Roman" w:hAnsi="Times New Roman" w:cs="Times New Roman"/>
          <w:b/>
          <w:sz w:val="28"/>
          <w:szCs w:val="28"/>
        </w:rPr>
        <w:t xml:space="preserve"> </w:t>
      </w:r>
      <w:r w:rsidR="00500EBE" w:rsidRPr="00500EBE">
        <w:rPr>
          <w:rFonts w:ascii="Times New Roman" w:hAnsi="Times New Roman" w:cs="Times New Roman"/>
          <w:b/>
          <w:sz w:val="28"/>
          <w:szCs w:val="28"/>
        </w:rPr>
        <w:t>Решение:</w:t>
      </w:r>
      <w:r w:rsidR="00500EBE">
        <w:rPr>
          <w:rFonts w:ascii="Times New Roman" w:hAnsi="Times New Roman" w:cs="Times New Roman"/>
          <w:sz w:val="28"/>
          <w:szCs w:val="28"/>
        </w:rPr>
        <w:t xml:space="preserve"> </w:t>
      </w:r>
    </w:p>
    <w:p w:rsidR="00DC13DF" w:rsidRDefault="00DC13DF" w:rsidP="00DC13DF">
      <w:pPr>
        <w:widowControl w:val="0"/>
        <w:spacing w:after="0" w:line="360" w:lineRule="auto"/>
        <w:rPr>
          <w:rFonts w:ascii="Times New Roman" w:hAnsi="Times New Roman"/>
          <w:sz w:val="28"/>
          <w:szCs w:val="28"/>
        </w:rPr>
      </w:pPr>
      <w:r>
        <w:rPr>
          <w:rFonts w:ascii="Times New Roman" w:hAnsi="Times New Roman"/>
          <w:sz w:val="28"/>
          <w:szCs w:val="28"/>
        </w:rPr>
        <w:t>1)</w:t>
      </w:r>
      <w:r w:rsidRPr="00DC13DF">
        <w:rPr>
          <w:rFonts w:ascii="Times New Roman" w:hAnsi="Times New Roman"/>
          <w:sz w:val="28"/>
          <w:szCs w:val="28"/>
        </w:rPr>
        <w:t>рыночная цена одной акции  100 руб., а цена собственного капитала в ц</w:t>
      </w:r>
      <w:r w:rsidRPr="00DC13DF">
        <w:rPr>
          <w:rFonts w:ascii="Times New Roman" w:hAnsi="Times New Roman"/>
          <w:sz w:val="28"/>
          <w:szCs w:val="28"/>
        </w:rPr>
        <w:t>е</w:t>
      </w:r>
      <w:r w:rsidRPr="00DC13DF">
        <w:rPr>
          <w:rFonts w:ascii="Times New Roman" w:hAnsi="Times New Roman"/>
          <w:sz w:val="28"/>
          <w:szCs w:val="28"/>
        </w:rPr>
        <w:t>лом:</w:t>
      </w:r>
      <w:r w:rsidRPr="00DC13DF">
        <w:rPr>
          <w:rFonts w:ascii="Times New Roman" w:hAnsi="Times New Roman"/>
          <w:sz w:val="28"/>
          <w:szCs w:val="28"/>
        </w:rPr>
        <w:br/>
      </w:r>
      <w:r w:rsidRPr="00DC13DF">
        <w:rPr>
          <w:rFonts w:ascii="Times New Roman" w:hAnsi="Times New Roman"/>
          <w:b/>
          <w:sz w:val="28"/>
          <w:szCs w:val="28"/>
        </w:rPr>
        <w:t>250 000 шт. * 100 руб. = 25 000 000 руб.</w:t>
      </w:r>
      <w:r w:rsidRPr="00DC13DF">
        <w:rPr>
          <w:rFonts w:ascii="Times New Roman" w:hAnsi="Times New Roman"/>
          <w:sz w:val="28"/>
          <w:szCs w:val="28"/>
        </w:rPr>
        <w:br/>
        <w:t xml:space="preserve">2) валовая прибыль: </w:t>
      </w:r>
    </w:p>
    <w:p w:rsidR="00846050" w:rsidRPr="00DC13DF" w:rsidRDefault="00DC13DF" w:rsidP="00DC13DF">
      <w:pPr>
        <w:widowControl w:val="0"/>
        <w:spacing w:after="0" w:line="360" w:lineRule="auto"/>
        <w:rPr>
          <w:rFonts w:ascii="Times New Roman" w:hAnsi="Times New Roman" w:cs="Times New Roman"/>
          <w:sz w:val="28"/>
          <w:szCs w:val="28"/>
        </w:rPr>
      </w:pPr>
      <w:proofErr w:type="gramStart"/>
      <w:r w:rsidRPr="00DC13DF">
        <w:rPr>
          <w:rFonts w:ascii="Times New Roman" w:hAnsi="Times New Roman"/>
          <w:sz w:val="28"/>
          <w:szCs w:val="28"/>
        </w:rPr>
        <w:t xml:space="preserve">выручка - затраты = </w:t>
      </w:r>
      <w:r w:rsidRPr="00DC13DF">
        <w:rPr>
          <w:rFonts w:ascii="Times New Roman" w:hAnsi="Times New Roman"/>
          <w:b/>
          <w:sz w:val="28"/>
          <w:szCs w:val="28"/>
        </w:rPr>
        <w:t>500 000 - 400 000 = = 100 000 руб.</w:t>
      </w:r>
      <w:r w:rsidRPr="00DC13DF">
        <w:rPr>
          <w:rFonts w:ascii="Times New Roman" w:hAnsi="Times New Roman"/>
          <w:sz w:val="28"/>
          <w:szCs w:val="28"/>
        </w:rPr>
        <w:br/>
        <w:t>3) выплата процентов — 30 000 руб., а прибыль до налогообложения:</w:t>
      </w:r>
      <w:r w:rsidRPr="00DC13DF">
        <w:rPr>
          <w:rFonts w:ascii="Times New Roman" w:hAnsi="Times New Roman"/>
          <w:sz w:val="28"/>
          <w:szCs w:val="28"/>
        </w:rPr>
        <w:br/>
      </w:r>
      <w:r w:rsidRPr="00DC13DF">
        <w:rPr>
          <w:rFonts w:ascii="Times New Roman" w:hAnsi="Times New Roman"/>
          <w:b/>
          <w:sz w:val="28"/>
          <w:szCs w:val="28"/>
        </w:rPr>
        <w:t>100 000 руб. - 30 000руб. = 70 000 руб.;</w:t>
      </w:r>
      <w:r w:rsidRPr="00DC13DF">
        <w:rPr>
          <w:rFonts w:ascii="Times New Roman" w:hAnsi="Times New Roman"/>
          <w:sz w:val="28"/>
          <w:szCs w:val="28"/>
        </w:rPr>
        <w:br/>
        <w:t xml:space="preserve">4) принимая ставку налога на прибыль до налогообложения </w:t>
      </w:r>
      <w:r>
        <w:rPr>
          <w:rFonts w:ascii="Times New Roman" w:hAnsi="Times New Roman"/>
          <w:sz w:val="28"/>
          <w:szCs w:val="28"/>
        </w:rPr>
        <w:t>24</w:t>
      </w:r>
      <w:r w:rsidRPr="00DC13DF">
        <w:rPr>
          <w:rFonts w:ascii="Times New Roman" w:hAnsi="Times New Roman"/>
          <w:sz w:val="28"/>
          <w:szCs w:val="28"/>
        </w:rPr>
        <w:t xml:space="preserve"> % от 70 000 руб. — это </w:t>
      </w:r>
      <w:r>
        <w:rPr>
          <w:rFonts w:ascii="Times New Roman" w:hAnsi="Times New Roman"/>
          <w:sz w:val="28"/>
          <w:szCs w:val="28"/>
        </w:rPr>
        <w:t>16</w:t>
      </w:r>
      <w:r w:rsidRPr="00DC13DF">
        <w:rPr>
          <w:rFonts w:ascii="Times New Roman" w:hAnsi="Times New Roman"/>
          <w:sz w:val="28"/>
          <w:szCs w:val="28"/>
        </w:rPr>
        <w:t xml:space="preserve"> </w:t>
      </w:r>
      <w:r>
        <w:rPr>
          <w:rFonts w:ascii="Times New Roman" w:hAnsi="Times New Roman"/>
          <w:sz w:val="28"/>
          <w:szCs w:val="28"/>
        </w:rPr>
        <w:t>800</w:t>
      </w:r>
      <w:r w:rsidRPr="00DC13DF">
        <w:rPr>
          <w:rFonts w:ascii="Times New Roman" w:hAnsi="Times New Roman"/>
          <w:sz w:val="28"/>
          <w:szCs w:val="28"/>
        </w:rPr>
        <w:t xml:space="preserve"> руб., чистая прибыль составит:</w:t>
      </w:r>
      <w:r w:rsidRPr="00DC13DF">
        <w:rPr>
          <w:rFonts w:ascii="Times New Roman" w:hAnsi="Times New Roman"/>
          <w:sz w:val="28"/>
          <w:szCs w:val="28"/>
        </w:rPr>
        <w:br/>
      </w:r>
      <w:r w:rsidRPr="00DC13DF">
        <w:rPr>
          <w:rFonts w:ascii="Times New Roman" w:hAnsi="Times New Roman"/>
          <w:b/>
          <w:sz w:val="28"/>
          <w:szCs w:val="28"/>
        </w:rPr>
        <w:t>70 000-16 800 = 53 200руб.</w:t>
      </w:r>
      <w:r w:rsidRPr="00DC13DF">
        <w:rPr>
          <w:rFonts w:ascii="Times New Roman" w:hAnsi="Times New Roman"/>
          <w:sz w:val="28"/>
          <w:szCs w:val="28"/>
        </w:rPr>
        <w:br/>
        <w:t>5) мультипликатор «цена/прибыль» составит:</w:t>
      </w:r>
      <w:r w:rsidRPr="00DC13DF">
        <w:rPr>
          <w:rFonts w:ascii="Times New Roman" w:hAnsi="Times New Roman"/>
          <w:sz w:val="28"/>
          <w:szCs w:val="28"/>
        </w:rPr>
        <w:br/>
        <w:t>— для одной акции</w:t>
      </w:r>
      <w:proofErr w:type="gramEnd"/>
      <w:r w:rsidRPr="00DC13DF">
        <w:rPr>
          <w:rFonts w:ascii="Times New Roman" w:hAnsi="Times New Roman"/>
          <w:sz w:val="28"/>
          <w:szCs w:val="28"/>
        </w:rPr>
        <w:t xml:space="preserve">: </w:t>
      </w:r>
      <w:r w:rsidRPr="00DC13DF">
        <w:rPr>
          <w:rFonts w:ascii="Times New Roman" w:hAnsi="Times New Roman"/>
          <w:b/>
          <w:sz w:val="28"/>
          <w:szCs w:val="28"/>
        </w:rPr>
        <w:t>100 руб.</w:t>
      </w:r>
      <w:proofErr w:type="gramStart"/>
      <w:r w:rsidRPr="00DC13DF">
        <w:rPr>
          <w:rFonts w:ascii="Times New Roman" w:hAnsi="Times New Roman"/>
          <w:b/>
          <w:sz w:val="28"/>
          <w:szCs w:val="28"/>
        </w:rPr>
        <w:t xml:space="preserve"> :</w:t>
      </w:r>
      <w:proofErr w:type="gramEnd"/>
      <w:r w:rsidRPr="00DC13DF">
        <w:rPr>
          <w:rFonts w:ascii="Times New Roman" w:hAnsi="Times New Roman"/>
          <w:b/>
          <w:sz w:val="28"/>
          <w:szCs w:val="28"/>
        </w:rPr>
        <w:t xml:space="preserve"> 53 200 руб. = 0,002 руб.;</w:t>
      </w:r>
      <w:r w:rsidRPr="00DC13DF">
        <w:rPr>
          <w:rFonts w:ascii="Times New Roman" w:hAnsi="Times New Roman"/>
          <w:sz w:val="28"/>
          <w:szCs w:val="28"/>
        </w:rPr>
        <w:br/>
        <w:t>— для  собственного  капитал</w:t>
      </w:r>
      <w:r>
        <w:rPr>
          <w:rFonts w:ascii="Times New Roman" w:hAnsi="Times New Roman"/>
          <w:sz w:val="28"/>
          <w:szCs w:val="28"/>
        </w:rPr>
        <w:t>а  в  целом:   </w:t>
      </w:r>
      <w:r w:rsidRPr="00DC13DF">
        <w:rPr>
          <w:rFonts w:ascii="Times New Roman" w:hAnsi="Times New Roman"/>
          <w:b/>
          <w:sz w:val="28"/>
          <w:szCs w:val="28"/>
        </w:rPr>
        <w:t>25 000 000 руб.  :53 200 руб. = 470 руб.;</w:t>
      </w:r>
      <w:r w:rsidRPr="00DC13DF">
        <w:rPr>
          <w:rFonts w:ascii="Times New Roman" w:hAnsi="Times New Roman"/>
          <w:sz w:val="28"/>
          <w:szCs w:val="28"/>
        </w:rPr>
        <w:br/>
        <w:t xml:space="preserve">6) базой для расчета мультипликатора «цена/денежный поток» может быть </w:t>
      </w:r>
      <w:r w:rsidRPr="00DC13DF">
        <w:rPr>
          <w:rFonts w:ascii="Times New Roman" w:hAnsi="Times New Roman"/>
          <w:sz w:val="28"/>
          <w:szCs w:val="28"/>
        </w:rPr>
        <w:lastRenderedPageBreak/>
        <w:t>любой показатель прибыли, увеличенный на сумму начисленной амортиз</w:t>
      </w:r>
      <w:r w:rsidRPr="00DC13DF">
        <w:rPr>
          <w:rFonts w:ascii="Times New Roman" w:hAnsi="Times New Roman"/>
          <w:sz w:val="28"/>
          <w:szCs w:val="28"/>
        </w:rPr>
        <w:t>а</w:t>
      </w:r>
      <w:r w:rsidRPr="00DC13DF">
        <w:rPr>
          <w:rFonts w:ascii="Times New Roman" w:hAnsi="Times New Roman"/>
          <w:sz w:val="28"/>
          <w:szCs w:val="28"/>
        </w:rPr>
        <w:t xml:space="preserve">ции, т. е. денежный поток = чистая прибыль + амортизация = </w:t>
      </w:r>
      <w:r w:rsidRPr="00DC13DF">
        <w:rPr>
          <w:rFonts w:ascii="Times New Roman" w:hAnsi="Times New Roman"/>
          <w:b/>
          <w:sz w:val="28"/>
          <w:szCs w:val="28"/>
        </w:rPr>
        <w:t>53 200 + 120 000 =173 200 руб.</w:t>
      </w:r>
      <w:r w:rsidRPr="00DC13DF">
        <w:rPr>
          <w:rFonts w:ascii="Times New Roman" w:hAnsi="Times New Roman"/>
          <w:b/>
          <w:sz w:val="28"/>
          <w:szCs w:val="28"/>
        </w:rPr>
        <w:br/>
      </w:r>
      <w:r w:rsidRPr="00DC13DF">
        <w:rPr>
          <w:rFonts w:ascii="Times New Roman" w:hAnsi="Times New Roman"/>
          <w:sz w:val="28"/>
          <w:szCs w:val="28"/>
        </w:rPr>
        <w:t>7) мультипликатор «цена/денежный поток» составит:</w:t>
      </w:r>
      <w:r w:rsidRPr="00DC13DF">
        <w:rPr>
          <w:rFonts w:ascii="Times New Roman" w:hAnsi="Times New Roman"/>
          <w:sz w:val="28"/>
          <w:szCs w:val="28"/>
        </w:rPr>
        <w:br/>
        <w:t xml:space="preserve">— для одной акции: </w:t>
      </w:r>
      <w:r w:rsidRPr="00DC13DF">
        <w:rPr>
          <w:rFonts w:ascii="Times New Roman" w:hAnsi="Times New Roman"/>
          <w:b/>
          <w:sz w:val="28"/>
          <w:szCs w:val="28"/>
        </w:rPr>
        <w:t>100 руб.</w:t>
      </w:r>
      <w:proofErr w:type="gramStart"/>
      <w:r w:rsidRPr="00DC13DF">
        <w:rPr>
          <w:rFonts w:ascii="Times New Roman" w:hAnsi="Times New Roman"/>
          <w:b/>
          <w:sz w:val="28"/>
          <w:szCs w:val="28"/>
        </w:rPr>
        <w:t xml:space="preserve"> :</w:t>
      </w:r>
      <w:proofErr w:type="gramEnd"/>
      <w:r w:rsidRPr="00DC13DF">
        <w:rPr>
          <w:rFonts w:ascii="Times New Roman" w:hAnsi="Times New Roman"/>
          <w:b/>
          <w:sz w:val="28"/>
          <w:szCs w:val="28"/>
        </w:rPr>
        <w:t xml:space="preserve"> 173 200 руб. = 0,0006 руб.;</w:t>
      </w:r>
      <w:r w:rsidRPr="00DC13DF">
        <w:rPr>
          <w:rFonts w:ascii="Times New Roman" w:hAnsi="Times New Roman"/>
          <w:sz w:val="28"/>
          <w:szCs w:val="28"/>
        </w:rPr>
        <w:br/>
        <w:t xml:space="preserve">— для собственного капитала в целом: </w:t>
      </w:r>
      <w:r w:rsidRPr="00DC13DF">
        <w:rPr>
          <w:rFonts w:ascii="Times New Roman" w:hAnsi="Times New Roman"/>
          <w:b/>
          <w:sz w:val="28"/>
          <w:szCs w:val="28"/>
        </w:rPr>
        <w:t>25 000 000 руб. : 173 200 руб. = 144 руб</w:t>
      </w:r>
      <w:r w:rsidRPr="00DC13DF">
        <w:rPr>
          <w:rFonts w:ascii="Arial" w:hAnsi="Arial" w:cs="Arial"/>
          <w:b/>
          <w:color w:val="333333"/>
          <w:sz w:val="21"/>
          <w:szCs w:val="21"/>
          <w:shd w:val="clear" w:color="auto" w:fill="F3F3FA"/>
        </w:rPr>
        <w:t>.</w:t>
      </w:r>
      <w:r w:rsidRPr="00DC13DF">
        <w:rPr>
          <w:rFonts w:ascii="Times New Roman" w:hAnsi="Times New Roman" w:cs="Times New Roman"/>
          <w:sz w:val="28"/>
          <w:szCs w:val="28"/>
        </w:rPr>
        <w:t xml:space="preserve"> </w:t>
      </w:r>
      <w:r w:rsidR="00846050" w:rsidRPr="00DC13DF">
        <w:rPr>
          <w:rFonts w:ascii="Times New Roman" w:hAnsi="Times New Roman" w:cs="Times New Roman"/>
          <w:sz w:val="28"/>
          <w:szCs w:val="28"/>
        </w:rPr>
        <w:br w:type="page"/>
      </w:r>
    </w:p>
    <w:p w:rsidR="00846050" w:rsidRPr="000E380C" w:rsidRDefault="00846050" w:rsidP="00846050">
      <w:pPr>
        <w:widowControl w:val="0"/>
        <w:spacing w:after="0" w:line="360" w:lineRule="auto"/>
        <w:ind w:firstLine="284"/>
        <w:jc w:val="center"/>
        <w:rPr>
          <w:rFonts w:ascii="Times New Roman" w:hAnsi="Times New Roman" w:cs="Times New Roman"/>
          <w:b/>
          <w:sz w:val="28"/>
          <w:szCs w:val="28"/>
        </w:rPr>
      </w:pPr>
      <w:r w:rsidRPr="000E380C">
        <w:rPr>
          <w:rFonts w:ascii="Times New Roman" w:hAnsi="Times New Roman" w:cs="Times New Roman"/>
          <w:b/>
          <w:sz w:val="28"/>
          <w:szCs w:val="28"/>
        </w:rPr>
        <w:lastRenderedPageBreak/>
        <w:t>Заключение</w:t>
      </w:r>
    </w:p>
    <w:p w:rsidR="00846050" w:rsidRDefault="00846050" w:rsidP="00846050">
      <w:pPr>
        <w:widowControl w:val="0"/>
        <w:spacing w:after="0" w:line="360" w:lineRule="auto"/>
        <w:ind w:firstLine="284"/>
        <w:jc w:val="both"/>
        <w:rPr>
          <w:rFonts w:ascii="Times New Roman" w:hAnsi="Times New Roman" w:cs="Times New Roman"/>
          <w:sz w:val="28"/>
          <w:szCs w:val="28"/>
        </w:rPr>
      </w:pPr>
    </w:p>
    <w:p w:rsidR="00DC13DF" w:rsidRPr="00DC13DF" w:rsidRDefault="00DC13DF" w:rsidP="00DC13DF">
      <w:pPr>
        <w:widowControl w:val="0"/>
        <w:spacing w:after="0" w:line="360" w:lineRule="auto"/>
        <w:ind w:firstLine="284"/>
        <w:jc w:val="both"/>
        <w:rPr>
          <w:rFonts w:ascii="Times New Roman" w:hAnsi="Times New Roman"/>
          <w:sz w:val="28"/>
          <w:szCs w:val="28"/>
        </w:rPr>
      </w:pPr>
      <w:r w:rsidRPr="00DC13DF">
        <w:rPr>
          <w:rFonts w:ascii="Times New Roman" w:hAnsi="Times New Roman"/>
          <w:sz w:val="28"/>
          <w:szCs w:val="28"/>
        </w:rPr>
        <w:t>Для нормального функционирования общества необходимо наличие э</w:t>
      </w:r>
      <w:r w:rsidRPr="00DC13DF">
        <w:rPr>
          <w:rFonts w:ascii="Times New Roman" w:hAnsi="Times New Roman"/>
          <w:sz w:val="28"/>
          <w:szCs w:val="28"/>
        </w:rPr>
        <w:t>ф</w:t>
      </w:r>
      <w:r w:rsidRPr="00DC13DF">
        <w:rPr>
          <w:rFonts w:ascii="Times New Roman" w:hAnsi="Times New Roman"/>
          <w:sz w:val="28"/>
          <w:szCs w:val="28"/>
        </w:rPr>
        <w:t>фективно работающих предприятий. Они занимаются производством и ре</w:t>
      </w:r>
      <w:r w:rsidRPr="00DC13DF">
        <w:rPr>
          <w:rFonts w:ascii="Times New Roman" w:hAnsi="Times New Roman"/>
          <w:sz w:val="28"/>
          <w:szCs w:val="28"/>
        </w:rPr>
        <w:t>а</w:t>
      </w:r>
      <w:r w:rsidRPr="00DC13DF">
        <w:rPr>
          <w:rFonts w:ascii="Times New Roman" w:hAnsi="Times New Roman"/>
          <w:sz w:val="28"/>
          <w:szCs w:val="28"/>
        </w:rPr>
        <w:t>лизацией продукции, оказанием услуг и выполнением работ, удовлетворяя потребности общества. В условиях происходящих преобразований в экон</w:t>
      </w:r>
      <w:r w:rsidRPr="00DC13DF">
        <w:rPr>
          <w:rFonts w:ascii="Times New Roman" w:hAnsi="Times New Roman"/>
          <w:sz w:val="28"/>
          <w:szCs w:val="28"/>
        </w:rPr>
        <w:t>о</w:t>
      </w:r>
      <w:r w:rsidRPr="00DC13DF">
        <w:rPr>
          <w:rFonts w:ascii="Times New Roman" w:hAnsi="Times New Roman"/>
          <w:sz w:val="28"/>
          <w:szCs w:val="28"/>
        </w:rPr>
        <w:t>мике, предприятиям и их руководителям приходится решать ряд новых з</w:t>
      </w:r>
      <w:r w:rsidRPr="00DC13DF">
        <w:rPr>
          <w:rFonts w:ascii="Times New Roman" w:hAnsi="Times New Roman"/>
          <w:sz w:val="28"/>
          <w:szCs w:val="28"/>
        </w:rPr>
        <w:t>а</w:t>
      </w:r>
      <w:r w:rsidRPr="00DC13DF">
        <w:rPr>
          <w:rFonts w:ascii="Times New Roman" w:hAnsi="Times New Roman"/>
          <w:sz w:val="28"/>
          <w:szCs w:val="28"/>
        </w:rPr>
        <w:t>дач, учитывая как экономические, так и социальные факторы.</w:t>
      </w:r>
    </w:p>
    <w:p w:rsidR="00DC13DF" w:rsidRPr="00DC13DF" w:rsidRDefault="00DC13DF" w:rsidP="00DC13DF">
      <w:pPr>
        <w:widowControl w:val="0"/>
        <w:spacing w:after="0" w:line="360" w:lineRule="auto"/>
        <w:ind w:firstLine="284"/>
        <w:jc w:val="both"/>
        <w:rPr>
          <w:rFonts w:ascii="Times New Roman" w:hAnsi="Times New Roman"/>
          <w:sz w:val="28"/>
          <w:szCs w:val="28"/>
        </w:rPr>
      </w:pPr>
      <w:r w:rsidRPr="00DC13DF">
        <w:rPr>
          <w:rFonts w:ascii="Times New Roman" w:hAnsi="Times New Roman"/>
          <w:sz w:val="28"/>
          <w:szCs w:val="28"/>
        </w:rPr>
        <w:t>Сравнительный подход дает наиболее точные результаты, если существует активный рынок аналогичных объектов собственности. Аналог объекта оценки — это сходный по основным экономическим, материальным, техн</w:t>
      </w:r>
      <w:r w:rsidRPr="00DC13DF">
        <w:rPr>
          <w:rFonts w:ascii="Times New Roman" w:hAnsi="Times New Roman"/>
          <w:sz w:val="28"/>
          <w:szCs w:val="28"/>
        </w:rPr>
        <w:t>и</w:t>
      </w:r>
      <w:r w:rsidRPr="00DC13DF">
        <w:rPr>
          <w:rFonts w:ascii="Times New Roman" w:hAnsi="Times New Roman"/>
          <w:sz w:val="28"/>
          <w:szCs w:val="28"/>
        </w:rPr>
        <w:t>ческим и другим характеристикам другой объект, цена которого (стоимость акций) известна из сделки, состоявшейся при сходных условиях. Точность оценки зависит от качества собранных данных, включающих физические х</w:t>
      </w:r>
      <w:r w:rsidRPr="00DC13DF">
        <w:rPr>
          <w:rFonts w:ascii="Times New Roman" w:hAnsi="Times New Roman"/>
          <w:sz w:val="28"/>
          <w:szCs w:val="28"/>
        </w:rPr>
        <w:t>а</w:t>
      </w:r>
      <w:r w:rsidRPr="00DC13DF">
        <w:rPr>
          <w:rFonts w:ascii="Times New Roman" w:hAnsi="Times New Roman"/>
          <w:sz w:val="28"/>
          <w:szCs w:val="28"/>
        </w:rPr>
        <w:t>рактеристики, время продажи, местоположение, условия продажи и фина</w:t>
      </w:r>
      <w:r w:rsidRPr="00DC13DF">
        <w:rPr>
          <w:rFonts w:ascii="Times New Roman" w:hAnsi="Times New Roman"/>
          <w:sz w:val="28"/>
          <w:szCs w:val="28"/>
        </w:rPr>
        <w:t>н</w:t>
      </w:r>
      <w:r w:rsidRPr="00DC13DF">
        <w:rPr>
          <w:rFonts w:ascii="Times New Roman" w:hAnsi="Times New Roman"/>
          <w:sz w:val="28"/>
          <w:szCs w:val="28"/>
        </w:rPr>
        <w:t>сирования.</w:t>
      </w:r>
    </w:p>
    <w:p w:rsidR="00DC13DF" w:rsidRPr="00DC13DF" w:rsidRDefault="00DC13DF" w:rsidP="00DC13DF">
      <w:pPr>
        <w:widowControl w:val="0"/>
        <w:spacing w:after="0" w:line="360" w:lineRule="auto"/>
        <w:ind w:firstLine="284"/>
        <w:jc w:val="both"/>
        <w:rPr>
          <w:rFonts w:ascii="Times New Roman" w:hAnsi="Times New Roman"/>
          <w:sz w:val="28"/>
          <w:szCs w:val="28"/>
        </w:rPr>
      </w:pPr>
      <w:r w:rsidRPr="00DC13DF">
        <w:rPr>
          <w:rFonts w:ascii="Times New Roman" w:hAnsi="Times New Roman"/>
          <w:sz w:val="28"/>
          <w:szCs w:val="28"/>
        </w:rPr>
        <w:t>Сравнительный подход позволяет использовать аналитику максимальное число всех возможных вариантов мультипликаторов, следовательно, в пр</w:t>
      </w:r>
      <w:r w:rsidRPr="00DC13DF">
        <w:rPr>
          <w:rFonts w:ascii="Times New Roman" w:hAnsi="Times New Roman"/>
          <w:sz w:val="28"/>
          <w:szCs w:val="28"/>
        </w:rPr>
        <w:t>о</w:t>
      </w:r>
      <w:r w:rsidRPr="00DC13DF">
        <w:rPr>
          <w:rFonts w:ascii="Times New Roman" w:hAnsi="Times New Roman"/>
          <w:sz w:val="28"/>
          <w:szCs w:val="28"/>
        </w:rPr>
        <w:t>цессе расчета будет получено столько же вариантов стоимости. Если анал</w:t>
      </w:r>
      <w:r w:rsidRPr="00DC13DF">
        <w:rPr>
          <w:rFonts w:ascii="Times New Roman" w:hAnsi="Times New Roman"/>
          <w:sz w:val="28"/>
          <w:szCs w:val="28"/>
        </w:rPr>
        <w:t>и</w:t>
      </w:r>
      <w:r w:rsidRPr="00DC13DF">
        <w:rPr>
          <w:rFonts w:ascii="Times New Roman" w:hAnsi="Times New Roman"/>
          <w:sz w:val="28"/>
          <w:szCs w:val="28"/>
        </w:rPr>
        <w:t>тик в качестве итоговой величины предложит простую среднюю всех пол</w:t>
      </w:r>
      <w:r w:rsidRPr="00DC13DF">
        <w:rPr>
          <w:rFonts w:ascii="Times New Roman" w:hAnsi="Times New Roman"/>
          <w:sz w:val="28"/>
          <w:szCs w:val="28"/>
        </w:rPr>
        <w:t>у</w:t>
      </w:r>
      <w:r w:rsidRPr="00DC13DF">
        <w:rPr>
          <w:rFonts w:ascii="Times New Roman" w:hAnsi="Times New Roman"/>
          <w:sz w:val="28"/>
          <w:szCs w:val="28"/>
        </w:rPr>
        <w:t>ченных величин, то это будет означать, что он одинаково доверяет всем мультипликаторам. Наиболее правильным приемом определения итоговой величины является метод взвешивания.</w:t>
      </w:r>
    </w:p>
    <w:p w:rsidR="00F14B3A" w:rsidRPr="00DC13DF" w:rsidRDefault="00DC13DF" w:rsidP="00DC13DF">
      <w:pPr>
        <w:widowControl w:val="0"/>
        <w:spacing w:after="0" w:line="360" w:lineRule="auto"/>
        <w:jc w:val="both"/>
        <w:rPr>
          <w:rFonts w:ascii="Times New Roman" w:hAnsi="Times New Roman"/>
          <w:sz w:val="28"/>
          <w:szCs w:val="28"/>
        </w:rPr>
      </w:pPr>
      <w:r w:rsidRPr="00DC13DF">
        <w:rPr>
          <w:rFonts w:ascii="Times New Roman" w:hAnsi="Times New Roman"/>
          <w:sz w:val="28"/>
          <w:szCs w:val="28"/>
        </w:rPr>
        <w:t xml:space="preserve"> </w:t>
      </w:r>
      <w:r w:rsidR="00F14B3A" w:rsidRPr="00DC13DF">
        <w:rPr>
          <w:rFonts w:ascii="Times New Roman" w:hAnsi="Times New Roman"/>
          <w:sz w:val="28"/>
          <w:szCs w:val="28"/>
        </w:rPr>
        <w:br w:type="page"/>
      </w:r>
    </w:p>
    <w:p w:rsidR="00500EBE" w:rsidRPr="000E380C" w:rsidRDefault="00F14B3A" w:rsidP="000E380C">
      <w:pPr>
        <w:widowControl w:val="0"/>
        <w:spacing w:after="0" w:line="360" w:lineRule="auto"/>
        <w:jc w:val="center"/>
        <w:rPr>
          <w:rFonts w:ascii="Times New Roman" w:hAnsi="Times New Roman" w:cs="Times New Roman"/>
          <w:b/>
          <w:sz w:val="28"/>
          <w:szCs w:val="28"/>
        </w:rPr>
      </w:pPr>
      <w:r w:rsidRPr="000E380C">
        <w:rPr>
          <w:rFonts w:ascii="Times New Roman" w:hAnsi="Times New Roman" w:cs="Times New Roman"/>
          <w:b/>
          <w:sz w:val="28"/>
          <w:szCs w:val="28"/>
        </w:rPr>
        <w:lastRenderedPageBreak/>
        <w:t>Список использованной литературы</w:t>
      </w:r>
    </w:p>
    <w:p w:rsidR="00F14B3A" w:rsidRPr="00B83EDA" w:rsidRDefault="00F14B3A" w:rsidP="00B83EDA">
      <w:pPr>
        <w:widowControl w:val="0"/>
        <w:spacing w:after="0" w:line="360" w:lineRule="auto"/>
        <w:ind w:firstLine="284"/>
        <w:jc w:val="both"/>
        <w:rPr>
          <w:rFonts w:ascii="Times New Roman" w:hAnsi="Times New Roman"/>
          <w:sz w:val="28"/>
          <w:szCs w:val="28"/>
        </w:rPr>
      </w:pPr>
    </w:p>
    <w:p w:rsidR="00B83EDA" w:rsidRPr="00B83EDA" w:rsidRDefault="00B83EDA" w:rsidP="00B83EDA">
      <w:pPr>
        <w:pStyle w:val="a3"/>
        <w:widowControl w:val="0"/>
        <w:numPr>
          <w:ilvl w:val="0"/>
          <w:numId w:val="25"/>
        </w:numPr>
        <w:spacing w:after="0" w:line="360" w:lineRule="auto"/>
        <w:jc w:val="both"/>
        <w:rPr>
          <w:rFonts w:ascii="Times New Roman" w:hAnsi="Times New Roman"/>
          <w:sz w:val="28"/>
          <w:szCs w:val="28"/>
        </w:rPr>
      </w:pPr>
      <w:proofErr w:type="spellStart"/>
      <w:r w:rsidRPr="00B83EDA">
        <w:rPr>
          <w:rFonts w:ascii="Times New Roman" w:hAnsi="Times New Roman"/>
          <w:sz w:val="28"/>
          <w:szCs w:val="28"/>
        </w:rPr>
        <w:t>Баяндин</w:t>
      </w:r>
      <w:proofErr w:type="spellEnd"/>
      <w:r w:rsidRPr="00B83EDA">
        <w:rPr>
          <w:rFonts w:ascii="Times New Roman" w:hAnsi="Times New Roman"/>
          <w:sz w:val="28"/>
          <w:szCs w:val="28"/>
        </w:rPr>
        <w:t xml:space="preserve"> Э., </w:t>
      </w:r>
      <w:proofErr w:type="spellStart"/>
      <w:r w:rsidRPr="00B83EDA">
        <w:rPr>
          <w:rFonts w:ascii="Times New Roman" w:hAnsi="Times New Roman"/>
          <w:sz w:val="28"/>
          <w:szCs w:val="28"/>
        </w:rPr>
        <w:t>Шахвердова</w:t>
      </w:r>
      <w:proofErr w:type="spellEnd"/>
      <w:r w:rsidRPr="00B83EDA">
        <w:rPr>
          <w:rFonts w:ascii="Times New Roman" w:hAnsi="Times New Roman"/>
          <w:sz w:val="28"/>
          <w:szCs w:val="28"/>
        </w:rPr>
        <w:t xml:space="preserve"> А., Оценка и управление стоимостью комп</w:t>
      </w:r>
      <w:r w:rsidRPr="00B83EDA">
        <w:rPr>
          <w:rFonts w:ascii="Times New Roman" w:hAnsi="Times New Roman"/>
          <w:sz w:val="28"/>
          <w:szCs w:val="28"/>
        </w:rPr>
        <w:t>а</w:t>
      </w:r>
      <w:r>
        <w:rPr>
          <w:rFonts w:ascii="Times New Roman" w:hAnsi="Times New Roman"/>
          <w:sz w:val="28"/>
          <w:szCs w:val="28"/>
        </w:rPr>
        <w:t>нии, 2010 г.</w:t>
      </w:r>
    </w:p>
    <w:p w:rsidR="00B83EDA" w:rsidRPr="00B83EDA" w:rsidRDefault="00B83EDA" w:rsidP="00B83EDA">
      <w:pPr>
        <w:pStyle w:val="a3"/>
        <w:widowControl w:val="0"/>
        <w:numPr>
          <w:ilvl w:val="0"/>
          <w:numId w:val="25"/>
        </w:numPr>
        <w:spacing w:after="0" w:line="360" w:lineRule="auto"/>
        <w:jc w:val="both"/>
        <w:rPr>
          <w:rFonts w:ascii="Times New Roman" w:hAnsi="Times New Roman"/>
          <w:sz w:val="28"/>
          <w:szCs w:val="28"/>
        </w:rPr>
      </w:pPr>
      <w:r w:rsidRPr="00B83EDA">
        <w:rPr>
          <w:rFonts w:ascii="Times New Roman" w:hAnsi="Times New Roman"/>
          <w:sz w:val="28"/>
          <w:szCs w:val="28"/>
        </w:rPr>
        <w:t xml:space="preserve">Красовский В.М., О.В. </w:t>
      </w:r>
      <w:proofErr w:type="spellStart"/>
      <w:r w:rsidRPr="00B83EDA">
        <w:rPr>
          <w:rFonts w:ascii="Times New Roman" w:hAnsi="Times New Roman"/>
          <w:sz w:val="28"/>
          <w:szCs w:val="28"/>
        </w:rPr>
        <w:t>Шепель</w:t>
      </w:r>
      <w:proofErr w:type="spellEnd"/>
      <w:r w:rsidRPr="00B83EDA">
        <w:rPr>
          <w:rFonts w:ascii="Times New Roman" w:hAnsi="Times New Roman"/>
          <w:sz w:val="28"/>
          <w:szCs w:val="28"/>
        </w:rPr>
        <w:t xml:space="preserve">, </w:t>
      </w:r>
      <w:proofErr w:type="spellStart"/>
      <w:r w:rsidRPr="00B83EDA">
        <w:rPr>
          <w:rFonts w:ascii="Times New Roman" w:hAnsi="Times New Roman"/>
          <w:sz w:val="28"/>
          <w:szCs w:val="28"/>
        </w:rPr>
        <w:t>Особености</w:t>
      </w:r>
      <w:proofErr w:type="spellEnd"/>
      <w:r w:rsidRPr="00B83EDA">
        <w:rPr>
          <w:rFonts w:ascii="Times New Roman" w:hAnsi="Times New Roman"/>
          <w:sz w:val="28"/>
          <w:szCs w:val="28"/>
        </w:rPr>
        <w:t xml:space="preserve"> применения методов сра</w:t>
      </w:r>
      <w:r w:rsidRPr="00B83EDA">
        <w:rPr>
          <w:rFonts w:ascii="Times New Roman" w:hAnsi="Times New Roman"/>
          <w:sz w:val="28"/>
          <w:szCs w:val="28"/>
        </w:rPr>
        <w:t>в</w:t>
      </w:r>
      <w:r w:rsidRPr="00B83EDA">
        <w:rPr>
          <w:rFonts w:ascii="Times New Roman" w:hAnsi="Times New Roman"/>
          <w:sz w:val="28"/>
          <w:szCs w:val="28"/>
        </w:rPr>
        <w:t>нител</w:t>
      </w:r>
      <w:r>
        <w:rPr>
          <w:rFonts w:ascii="Times New Roman" w:hAnsi="Times New Roman"/>
          <w:sz w:val="28"/>
          <w:szCs w:val="28"/>
        </w:rPr>
        <w:t>ьного подхода в оценке бизнеса, 2011 г.</w:t>
      </w:r>
    </w:p>
    <w:p w:rsidR="00B83EDA" w:rsidRPr="00B83EDA" w:rsidRDefault="00B83EDA" w:rsidP="00B83EDA">
      <w:pPr>
        <w:pStyle w:val="a3"/>
        <w:widowControl w:val="0"/>
        <w:numPr>
          <w:ilvl w:val="0"/>
          <w:numId w:val="25"/>
        </w:numPr>
        <w:spacing w:after="0" w:line="360" w:lineRule="auto"/>
        <w:jc w:val="both"/>
        <w:rPr>
          <w:rFonts w:ascii="Times New Roman" w:hAnsi="Times New Roman"/>
          <w:sz w:val="28"/>
          <w:szCs w:val="28"/>
        </w:rPr>
      </w:pPr>
      <w:r w:rsidRPr="00B83EDA">
        <w:rPr>
          <w:rFonts w:ascii="Times New Roman" w:hAnsi="Times New Roman"/>
          <w:sz w:val="28"/>
          <w:szCs w:val="28"/>
        </w:rPr>
        <w:t>Федотовой М.А. Гряз</w:t>
      </w:r>
      <w:r>
        <w:rPr>
          <w:rFonts w:ascii="Times New Roman" w:hAnsi="Times New Roman"/>
          <w:sz w:val="28"/>
          <w:szCs w:val="28"/>
        </w:rPr>
        <w:t>новой А.Г, Оценка бизнеса, 2009 г.</w:t>
      </w:r>
    </w:p>
    <w:p w:rsidR="00B83EDA" w:rsidRPr="00B83EDA" w:rsidRDefault="00B83EDA" w:rsidP="00B83EDA">
      <w:pPr>
        <w:pStyle w:val="a3"/>
        <w:widowControl w:val="0"/>
        <w:numPr>
          <w:ilvl w:val="0"/>
          <w:numId w:val="25"/>
        </w:numPr>
        <w:spacing w:after="0" w:line="360" w:lineRule="auto"/>
        <w:jc w:val="both"/>
        <w:rPr>
          <w:rFonts w:ascii="Times New Roman" w:hAnsi="Times New Roman"/>
          <w:sz w:val="28"/>
          <w:szCs w:val="28"/>
        </w:rPr>
      </w:pPr>
      <w:r w:rsidRPr="00B83EDA">
        <w:rPr>
          <w:rFonts w:ascii="Times New Roman" w:hAnsi="Times New Roman"/>
          <w:sz w:val="28"/>
          <w:szCs w:val="28"/>
        </w:rPr>
        <w:t>Щербаков В.А., Щербакова Н.А., Оценка стоимости предприятия (би</w:t>
      </w:r>
      <w:r w:rsidRPr="00B83EDA">
        <w:rPr>
          <w:rFonts w:ascii="Times New Roman" w:hAnsi="Times New Roman"/>
          <w:sz w:val="28"/>
          <w:szCs w:val="28"/>
        </w:rPr>
        <w:t>з</w:t>
      </w:r>
      <w:r w:rsidRPr="00B83EDA">
        <w:rPr>
          <w:rFonts w:ascii="Times New Roman" w:hAnsi="Times New Roman"/>
          <w:sz w:val="28"/>
          <w:szCs w:val="28"/>
        </w:rPr>
        <w:t>не</w:t>
      </w:r>
      <w:r>
        <w:rPr>
          <w:rFonts w:ascii="Times New Roman" w:hAnsi="Times New Roman"/>
          <w:sz w:val="28"/>
          <w:szCs w:val="28"/>
        </w:rPr>
        <w:t>са). 2010 г.</w:t>
      </w:r>
    </w:p>
    <w:p w:rsidR="003922EF" w:rsidRPr="00F61410" w:rsidRDefault="003922EF" w:rsidP="00B83EDA">
      <w:pPr>
        <w:widowControl w:val="0"/>
        <w:spacing w:after="0" w:line="360" w:lineRule="auto"/>
        <w:ind w:firstLine="284"/>
        <w:jc w:val="both"/>
        <w:rPr>
          <w:rFonts w:ascii="Times New Roman" w:hAnsi="Times New Roman"/>
          <w:sz w:val="28"/>
          <w:szCs w:val="28"/>
        </w:rPr>
      </w:pPr>
    </w:p>
    <w:sectPr w:rsidR="003922EF" w:rsidRPr="00F61410" w:rsidSect="00E55F9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5C" w:rsidRDefault="00D1435C" w:rsidP="00E55F94">
      <w:pPr>
        <w:spacing w:after="0" w:line="240" w:lineRule="auto"/>
      </w:pPr>
      <w:r>
        <w:separator/>
      </w:r>
    </w:p>
  </w:endnote>
  <w:endnote w:type="continuationSeparator" w:id="0">
    <w:p w:rsidR="00D1435C" w:rsidRDefault="00D1435C" w:rsidP="00E5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83727"/>
      <w:docPartObj>
        <w:docPartGallery w:val="Page Numbers (Bottom of Page)"/>
        <w:docPartUnique/>
      </w:docPartObj>
    </w:sdtPr>
    <w:sdtContent>
      <w:p w:rsidR="00E55F94" w:rsidRDefault="00CC7A0F">
        <w:pPr>
          <w:pStyle w:val="a7"/>
          <w:jc w:val="right"/>
        </w:pPr>
        <w:r>
          <w:fldChar w:fldCharType="begin"/>
        </w:r>
        <w:r w:rsidR="00E55F94">
          <w:instrText>PAGE   \* MERGEFORMAT</w:instrText>
        </w:r>
        <w:r>
          <w:fldChar w:fldCharType="separate"/>
        </w:r>
        <w:r w:rsidR="00205097">
          <w:rPr>
            <w:noProof/>
          </w:rPr>
          <w:t>2</w:t>
        </w:r>
        <w:r>
          <w:fldChar w:fldCharType="end"/>
        </w:r>
      </w:p>
    </w:sdtContent>
  </w:sdt>
  <w:p w:rsidR="00E55F94" w:rsidRDefault="00E55F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5C" w:rsidRDefault="00D1435C" w:rsidP="00E55F94">
      <w:pPr>
        <w:spacing w:after="0" w:line="240" w:lineRule="auto"/>
      </w:pPr>
      <w:r>
        <w:separator/>
      </w:r>
    </w:p>
  </w:footnote>
  <w:footnote w:type="continuationSeparator" w:id="0">
    <w:p w:rsidR="00D1435C" w:rsidRDefault="00D1435C" w:rsidP="00E55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B9"/>
    <w:multiLevelType w:val="multilevel"/>
    <w:tmpl w:val="3AD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D2059"/>
    <w:multiLevelType w:val="hybridMultilevel"/>
    <w:tmpl w:val="532E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A4347"/>
    <w:multiLevelType w:val="hybridMultilevel"/>
    <w:tmpl w:val="94420F0E"/>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24A93"/>
    <w:multiLevelType w:val="hybridMultilevel"/>
    <w:tmpl w:val="E1586B34"/>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D6B09"/>
    <w:multiLevelType w:val="hybridMultilevel"/>
    <w:tmpl w:val="36827976"/>
    <w:lvl w:ilvl="0" w:tplc="F93C3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F145E4"/>
    <w:multiLevelType w:val="multilevel"/>
    <w:tmpl w:val="E9DA036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2DD1741A"/>
    <w:multiLevelType w:val="hybridMultilevel"/>
    <w:tmpl w:val="C86682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E193331"/>
    <w:multiLevelType w:val="hybridMultilevel"/>
    <w:tmpl w:val="24C85BC0"/>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B1E11"/>
    <w:multiLevelType w:val="multilevel"/>
    <w:tmpl w:val="9B2670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B11D47"/>
    <w:multiLevelType w:val="hybridMultilevel"/>
    <w:tmpl w:val="C3C60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513427"/>
    <w:multiLevelType w:val="singleLevel"/>
    <w:tmpl w:val="04190001"/>
    <w:lvl w:ilvl="0">
      <w:start w:val="5"/>
      <w:numFmt w:val="bullet"/>
      <w:lvlText w:val=""/>
      <w:lvlJc w:val="left"/>
      <w:pPr>
        <w:tabs>
          <w:tab w:val="num" w:pos="360"/>
        </w:tabs>
        <w:ind w:left="360" w:hanging="360"/>
      </w:pPr>
      <w:rPr>
        <w:rFonts w:ascii="Symbol" w:hAnsi="Symbol" w:cs="Times New Roman" w:hint="default"/>
      </w:rPr>
    </w:lvl>
  </w:abstractNum>
  <w:abstractNum w:abstractNumId="11">
    <w:nsid w:val="3B5C660A"/>
    <w:multiLevelType w:val="multilevel"/>
    <w:tmpl w:val="B95C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54B43"/>
    <w:multiLevelType w:val="multilevel"/>
    <w:tmpl w:val="3C2E1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30269"/>
    <w:multiLevelType w:val="hybridMultilevel"/>
    <w:tmpl w:val="C310B0A8"/>
    <w:lvl w:ilvl="0" w:tplc="C4BE47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4200A"/>
    <w:multiLevelType w:val="hybridMultilevel"/>
    <w:tmpl w:val="A120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D23DB3"/>
    <w:multiLevelType w:val="hybridMultilevel"/>
    <w:tmpl w:val="9D5E9F0A"/>
    <w:lvl w:ilvl="0" w:tplc="DCE852E4">
      <w:start w:val="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63475B"/>
    <w:multiLevelType w:val="hybridMultilevel"/>
    <w:tmpl w:val="86CA6628"/>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515558"/>
    <w:multiLevelType w:val="multilevel"/>
    <w:tmpl w:val="9F2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D1F4D"/>
    <w:multiLevelType w:val="hybridMultilevel"/>
    <w:tmpl w:val="327C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D35B17"/>
    <w:multiLevelType w:val="multilevel"/>
    <w:tmpl w:val="D076C99E"/>
    <w:lvl w:ilvl="0">
      <w:start w:val="9"/>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25200"/>
    <w:multiLevelType w:val="hybridMultilevel"/>
    <w:tmpl w:val="E904D572"/>
    <w:lvl w:ilvl="0" w:tplc="09708074">
      <w:start w:val="1"/>
      <w:numFmt w:val="decimal"/>
      <w:lvlText w:val="%1."/>
      <w:lvlJc w:val="left"/>
      <w:pPr>
        <w:tabs>
          <w:tab w:val="num" w:pos="2648"/>
        </w:tabs>
        <w:ind w:left="2648" w:hanging="123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97F525A"/>
    <w:multiLevelType w:val="hybridMultilevel"/>
    <w:tmpl w:val="7AB8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23E56"/>
    <w:multiLevelType w:val="hybridMultilevel"/>
    <w:tmpl w:val="FAA8895C"/>
    <w:lvl w:ilvl="0" w:tplc="DCE852E4">
      <w:start w:val="9"/>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BCA3CB9"/>
    <w:multiLevelType w:val="hybridMultilevel"/>
    <w:tmpl w:val="695A1F58"/>
    <w:lvl w:ilvl="0" w:tplc="DCE852E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B911B7"/>
    <w:multiLevelType w:val="multilevel"/>
    <w:tmpl w:val="A244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22"/>
  </w:num>
  <w:num w:numId="4">
    <w:abstractNumId w:val="23"/>
  </w:num>
  <w:num w:numId="5">
    <w:abstractNumId w:val="3"/>
  </w:num>
  <w:num w:numId="6">
    <w:abstractNumId w:val="19"/>
  </w:num>
  <w:num w:numId="7">
    <w:abstractNumId w:val="14"/>
  </w:num>
  <w:num w:numId="8">
    <w:abstractNumId w:val="15"/>
  </w:num>
  <w:num w:numId="9">
    <w:abstractNumId w:val="6"/>
  </w:num>
  <w:num w:numId="10">
    <w:abstractNumId w:val="9"/>
  </w:num>
  <w:num w:numId="11">
    <w:abstractNumId w:val="8"/>
  </w:num>
  <w:num w:numId="12">
    <w:abstractNumId w:val="7"/>
  </w:num>
  <w:num w:numId="13">
    <w:abstractNumId w:val="16"/>
  </w:num>
  <w:num w:numId="14">
    <w:abstractNumId w:val="2"/>
  </w:num>
  <w:num w:numId="15">
    <w:abstractNumId w:val="10"/>
  </w:num>
  <w:num w:numId="16">
    <w:abstractNumId w:val="1"/>
  </w:num>
  <w:num w:numId="17">
    <w:abstractNumId w:val="18"/>
  </w:num>
  <w:num w:numId="18">
    <w:abstractNumId w:val="21"/>
  </w:num>
  <w:num w:numId="19">
    <w:abstractNumId w:val="20"/>
  </w:num>
  <w:num w:numId="20">
    <w:abstractNumId w:val="24"/>
  </w:num>
  <w:num w:numId="21">
    <w:abstractNumId w:val="5"/>
  </w:num>
  <w:num w:numId="22">
    <w:abstractNumId w:val="12"/>
  </w:num>
  <w:num w:numId="23">
    <w:abstractNumId w:val="13"/>
  </w:num>
  <w:num w:numId="24">
    <w:abstractNumId w:val="1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autoHyphenation/>
  <w:characterSpacingControl w:val="doNotCompress"/>
  <w:footnotePr>
    <w:footnote w:id="-1"/>
    <w:footnote w:id="0"/>
  </w:footnotePr>
  <w:endnotePr>
    <w:endnote w:id="-1"/>
    <w:endnote w:id="0"/>
  </w:endnotePr>
  <w:compat/>
  <w:rsids>
    <w:rsidRoot w:val="00C731C2"/>
    <w:rsid w:val="000661BB"/>
    <w:rsid w:val="000E380C"/>
    <w:rsid w:val="001F01D7"/>
    <w:rsid w:val="00205097"/>
    <w:rsid w:val="0024494E"/>
    <w:rsid w:val="0026216F"/>
    <w:rsid w:val="002C0E6C"/>
    <w:rsid w:val="003922EF"/>
    <w:rsid w:val="003B24DF"/>
    <w:rsid w:val="00465158"/>
    <w:rsid w:val="00485E00"/>
    <w:rsid w:val="00495D07"/>
    <w:rsid w:val="004F7717"/>
    <w:rsid w:val="00500EBE"/>
    <w:rsid w:val="005123C2"/>
    <w:rsid w:val="00547C08"/>
    <w:rsid w:val="00576CA9"/>
    <w:rsid w:val="006D1FA5"/>
    <w:rsid w:val="00707708"/>
    <w:rsid w:val="007C353B"/>
    <w:rsid w:val="007C3818"/>
    <w:rsid w:val="00846050"/>
    <w:rsid w:val="00992C82"/>
    <w:rsid w:val="009F4EEF"/>
    <w:rsid w:val="00A545A4"/>
    <w:rsid w:val="00A71750"/>
    <w:rsid w:val="00B83EDA"/>
    <w:rsid w:val="00C731C2"/>
    <w:rsid w:val="00CC7A0F"/>
    <w:rsid w:val="00D1435C"/>
    <w:rsid w:val="00DC13DF"/>
    <w:rsid w:val="00E55F94"/>
    <w:rsid w:val="00EA0CC9"/>
    <w:rsid w:val="00F1105B"/>
    <w:rsid w:val="00F14B3A"/>
    <w:rsid w:val="00FC163D"/>
    <w:rsid w:val="00FC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94E"/>
    <w:pPr>
      <w:ind w:left="720"/>
      <w:contextualSpacing/>
    </w:pPr>
  </w:style>
  <w:style w:type="table" w:styleId="a4">
    <w:name w:val="Table Grid"/>
    <w:basedOn w:val="a1"/>
    <w:uiPriority w:val="59"/>
    <w:rsid w:val="007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55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F94"/>
  </w:style>
  <w:style w:type="paragraph" w:styleId="a7">
    <w:name w:val="footer"/>
    <w:basedOn w:val="a"/>
    <w:link w:val="a8"/>
    <w:uiPriority w:val="99"/>
    <w:unhideWhenUsed/>
    <w:rsid w:val="00E55F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F94"/>
  </w:style>
  <w:style w:type="paragraph" w:styleId="a9">
    <w:name w:val="Normal (Web)"/>
    <w:basedOn w:val="a"/>
    <w:uiPriority w:val="99"/>
    <w:semiHidden/>
    <w:unhideWhenUsed/>
    <w:rsid w:val="00495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F77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94E"/>
    <w:pPr>
      <w:ind w:left="720"/>
      <w:contextualSpacing/>
    </w:pPr>
  </w:style>
  <w:style w:type="table" w:styleId="a4">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5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F94"/>
  </w:style>
  <w:style w:type="paragraph" w:styleId="a7">
    <w:name w:val="footer"/>
    <w:basedOn w:val="a"/>
    <w:link w:val="a8"/>
    <w:uiPriority w:val="99"/>
    <w:unhideWhenUsed/>
    <w:rsid w:val="00E55F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F94"/>
  </w:style>
  <w:style w:type="paragraph" w:styleId="a9">
    <w:name w:val="Normal (Web)"/>
    <w:basedOn w:val="a"/>
    <w:uiPriority w:val="99"/>
    <w:semiHidden/>
    <w:unhideWhenUsed/>
    <w:rsid w:val="00495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F77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562185">
      <w:bodyDiv w:val="1"/>
      <w:marLeft w:val="0"/>
      <w:marRight w:val="0"/>
      <w:marTop w:val="0"/>
      <w:marBottom w:val="0"/>
      <w:divBdr>
        <w:top w:val="none" w:sz="0" w:space="0" w:color="auto"/>
        <w:left w:val="none" w:sz="0" w:space="0" w:color="auto"/>
        <w:bottom w:val="none" w:sz="0" w:space="0" w:color="auto"/>
        <w:right w:val="none" w:sz="0" w:space="0" w:color="auto"/>
      </w:divBdr>
    </w:div>
    <w:div w:id="1164859066">
      <w:bodyDiv w:val="1"/>
      <w:marLeft w:val="0"/>
      <w:marRight w:val="0"/>
      <w:marTop w:val="0"/>
      <w:marBottom w:val="0"/>
      <w:divBdr>
        <w:top w:val="none" w:sz="0" w:space="0" w:color="auto"/>
        <w:left w:val="none" w:sz="0" w:space="0" w:color="auto"/>
        <w:bottom w:val="none" w:sz="0" w:space="0" w:color="auto"/>
        <w:right w:val="none" w:sz="0" w:space="0" w:color="auto"/>
      </w:divBdr>
    </w:div>
    <w:div w:id="1290629691">
      <w:bodyDiv w:val="1"/>
      <w:marLeft w:val="0"/>
      <w:marRight w:val="0"/>
      <w:marTop w:val="0"/>
      <w:marBottom w:val="0"/>
      <w:divBdr>
        <w:top w:val="none" w:sz="0" w:space="0" w:color="auto"/>
        <w:left w:val="none" w:sz="0" w:space="0" w:color="auto"/>
        <w:bottom w:val="none" w:sz="0" w:space="0" w:color="auto"/>
        <w:right w:val="none" w:sz="0" w:space="0" w:color="auto"/>
      </w:divBdr>
    </w:div>
    <w:div w:id="1313480640">
      <w:bodyDiv w:val="1"/>
      <w:marLeft w:val="0"/>
      <w:marRight w:val="0"/>
      <w:marTop w:val="0"/>
      <w:marBottom w:val="0"/>
      <w:divBdr>
        <w:top w:val="none" w:sz="0" w:space="0" w:color="auto"/>
        <w:left w:val="none" w:sz="0" w:space="0" w:color="auto"/>
        <w:bottom w:val="none" w:sz="0" w:space="0" w:color="auto"/>
        <w:right w:val="none" w:sz="0" w:space="0" w:color="auto"/>
      </w:divBdr>
    </w:div>
    <w:div w:id="1431967484">
      <w:bodyDiv w:val="1"/>
      <w:marLeft w:val="0"/>
      <w:marRight w:val="0"/>
      <w:marTop w:val="0"/>
      <w:marBottom w:val="0"/>
      <w:divBdr>
        <w:top w:val="none" w:sz="0" w:space="0" w:color="auto"/>
        <w:left w:val="none" w:sz="0" w:space="0" w:color="auto"/>
        <w:bottom w:val="none" w:sz="0" w:space="0" w:color="auto"/>
        <w:right w:val="none" w:sz="0" w:space="0" w:color="auto"/>
      </w:divBdr>
    </w:div>
    <w:div w:id="1442528195">
      <w:bodyDiv w:val="1"/>
      <w:marLeft w:val="0"/>
      <w:marRight w:val="0"/>
      <w:marTop w:val="0"/>
      <w:marBottom w:val="0"/>
      <w:divBdr>
        <w:top w:val="none" w:sz="0" w:space="0" w:color="auto"/>
        <w:left w:val="none" w:sz="0" w:space="0" w:color="auto"/>
        <w:bottom w:val="none" w:sz="0" w:space="0" w:color="auto"/>
        <w:right w:val="none" w:sz="0" w:space="0" w:color="auto"/>
      </w:divBdr>
    </w:div>
    <w:div w:id="1596161248">
      <w:bodyDiv w:val="1"/>
      <w:marLeft w:val="0"/>
      <w:marRight w:val="0"/>
      <w:marTop w:val="0"/>
      <w:marBottom w:val="0"/>
      <w:divBdr>
        <w:top w:val="none" w:sz="0" w:space="0" w:color="auto"/>
        <w:left w:val="none" w:sz="0" w:space="0" w:color="auto"/>
        <w:bottom w:val="none" w:sz="0" w:space="0" w:color="auto"/>
        <w:right w:val="none" w:sz="0" w:space="0" w:color="auto"/>
      </w:divBdr>
    </w:div>
    <w:div w:id="1617642251">
      <w:bodyDiv w:val="1"/>
      <w:marLeft w:val="0"/>
      <w:marRight w:val="0"/>
      <w:marTop w:val="0"/>
      <w:marBottom w:val="0"/>
      <w:divBdr>
        <w:top w:val="none" w:sz="0" w:space="0" w:color="auto"/>
        <w:left w:val="none" w:sz="0" w:space="0" w:color="auto"/>
        <w:bottom w:val="none" w:sz="0" w:space="0" w:color="auto"/>
        <w:right w:val="none" w:sz="0" w:space="0" w:color="auto"/>
      </w:divBdr>
    </w:div>
    <w:div w:id="1842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7E21-F06F-414F-8D71-A41E7ADD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Мария Андреевна</dc:creator>
  <cp:lastModifiedBy>manager9</cp:lastModifiedBy>
  <cp:revision>2</cp:revision>
  <dcterms:created xsi:type="dcterms:W3CDTF">2020-12-09T08:24:00Z</dcterms:created>
  <dcterms:modified xsi:type="dcterms:W3CDTF">2020-12-09T08:24:00Z</dcterms:modified>
</cp:coreProperties>
</file>