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line="259" w:lineRule="auto"/>
        <w:rPr>
          <w:lang w:eastAsia="zh-CN"/>
          <w:color w:val="000000"/>
          <w:kern w:val="2"/>
        </w:rPr>
      </w:pPr>
      <w:r>
        <w:rPr>
          <w:lang w:eastAsia="ru-RU"/>
          <w:noProof/>
          <w:color w:val="000000"/>
          <w:kern w:val="2"/>
        </w:rPr>
        <w:drawing>
          <wp:anchor distT="0" distB="0" distL="114300" distR="114300" behindDoc="1" locked="0" layoutInCell="1" simplePos="0" relativeHeight="251659264" allowOverlap="1" hidden="0">
            <wp:simplePos x="0" y="0"/>
            <wp:positionH relativeFrom="column">
              <wp:posOffset>-669925</wp:posOffset>
            </wp:positionH>
            <wp:positionV relativeFrom="paragraph">
              <wp:posOffset>142240</wp:posOffset>
            </wp:positionV>
            <wp:extent cx="720725" cy="735330"/>
            <wp:effectExtent l="0" t="0" r="0" b="0"/>
            <wp:wrapNone/>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720725" cy="735330"/>
                    </a:xfrm>
                    <a:prstGeom prst="rect"/>
                    <a:noFill/>
                    <a:ln>
                      <a:noFill/>
                    </a:ln>
                  </pic:spPr>
                </pic:pic>
              </a:graphicData>
            </a:graphic>
          </wp:anchor>
        </w:drawing>
      </w:r>
      <w:r>
        <w:rPr>
          <w:lang w:eastAsia="zh-CN"/>
          <w:color w:val="000000"/>
          <w:kern w:val="2"/>
        </w:rPr>
        <w:t xml:space="preserve">МИНИСТЕРСТВО НАУКИ И ВЫСШЕГО ОБРАЗОВАНИЯ РОССИЙСКОЙ ФЕДЕРАЦИИ </w:t>
      </w:r>
    </w:p>
    <w:p>
      <w:pPr>
        <w:jc w:val="center"/>
        <w:spacing w:line="259" w:lineRule="auto"/>
        <w:rPr>
          <w:lang w:eastAsia="zh-CN"/>
          <w:color w:val="000000"/>
          <w:kern w:val="2"/>
        </w:rPr>
      </w:pPr>
      <w:r>
        <w:rPr>
          <w:lang w:eastAsia="zh-CN"/>
          <w:b/>
          <w:color w:val="000000"/>
          <w:kern w:val="2"/>
        </w:rPr>
        <w:t xml:space="preserve">Федеральное государственное бюджетное образовательное учреждение </w:t>
      </w:r>
    </w:p>
    <w:p>
      <w:pPr>
        <w:jc w:val="center"/>
        <w:spacing w:line="259" w:lineRule="auto"/>
        <w:rPr>
          <w:lang w:eastAsia="zh-CN"/>
          <w:color w:val="000000"/>
          <w:kern w:val="2"/>
        </w:rPr>
      </w:pPr>
      <w:r>
        <w:rPr>
          <w:lang w:eastAsia="zh-CN"/>
          <w:b/>
          <w:color w:val="000000"/>
          <w:kern w:val="2"/>
        </w:rPr>
        <w:t xml:space="preserve">высшего образования </w:t>
      </w:r>
    </w:p>
    <w:p>
      <w:pPr>
        <w:jc w:val="center"/>
        <w:spacing w:line="259" w:lineRule="auto"/>
        <w:rPr>
          <w:lang w:eastAsia="zh-CN"/>
          <w:color w:val="000000"/>
          <w:kern w:val="2"/>
        </w:rPr>
      </w:pPr>
      <w:r>
        <w:rPr>
          <w:lang w:eastAsia="zh-CN"/>
          <w:b/>
          <w:bCs/>
          <w:color w:val="000000"/>
          <w:kern w:val="2"/>
        </w:rPr>
        <w:t>«КАЗАНСКИЙ ГОСУДАРСТВЕННЫЙ ЭНЕРГЕТИЧЕСКИЙ УНИВЕРСИТЕТ»</w:t>
      </w:r>
      <w:r>
        <w:rPr>
          <w:lang w:eastAsia="zh-CN"/>
          <w:color w:val="000000"/>
          <w:kern w:val="2"/>
        </w:rPr>
        <w:t xml:space="preserve"> </w:t>
      </w:r>
    </w:p>
    <w:p>
      <w:pPr>
        <w:autoSpaceDE/>
        <w:autoSpaceDN/>
        <w:jc w:val="center"/>
        <w:spacing w:line="259" w:lineRule="auto"/>
        <w:rPr>
          <w:lang w:eastAsia="zh-CN"/>
          <w:color w:val="000000"/>
          <w:kern w:val="2"/>
        </w:rPr>
      </w:pPr>
      <w:r>
        <w:rPr>
          <w:lang w:eastAsia="zh-CN"/>
          <w:color w:val="000000"/>
          <w:kern w:val="2"/>
        </w:rPr>
        <w:t xml:space="preserve">(ФГБОУ ВО «КГЭУ») </w:t>
      </w:r>
    </w:p>
    <w:p>
      <w:pPr>
        <w:autoSpaceDE/>
        <w:autoSpaceDN/>
        <w:jc w:val="center"/>
        <w:spacing w:line="259" w:lineRule="auto"/>
        <w:rPr>
          <w:lang w:eastAsia="zh-CN"/>
          <w:color w:val="000000"/>
          <w:sz w:val="23"/>
          <w:szCs w:val="20"/>
          <w:kern w:val="2"/>
        </w:rPr>
      </w:pPr>
    </w:p>
    <w:p>
      <w:pPr>
        <w:autoSpaceDE/>
        <w:autoSpaceDN/>
        <w:jc w:val="center"/>
        <w:spacing w:line="259" w:lineRule="auto"/>
        <w:rPr>
          <w:lang w:eastAsia="zh-CN"/>
          <w:color w:val="000000"/>
          <w:sz w:val="23"/>
          <w:szCs w:val="20"/>
          <w:kern w:val="2"/>
        </w:rPr>
      </w:pPr>
    </w:p>
    <w:p>
      <w:pPr>
        <w:autoSpaceDE/>
        <w:autoSpaceDN/>
        <w:jc w:val="center"/>
        <w:spacing w:line="259" w:lineRule="auto"/>
        <w:rPr>
          <w:lang w:eastAsia="zh-CN"/>
          <w:color w:val="000000"/>
          <w:sz w:val="23"/>
          <w:szCs w:val="20"/>
          <w:kern w:val="2"/>
        </w:rPr>
      </w:pPr>
    </w:p>
    <w:p>
      <w:pPr>
        <w:autoSpaceDE/>
        <w:autoSpaceDN/>
        <w:jc w:val="center"/>
        <w:spacing w:line="259" w:lineRule="auto"/>
        <w:rPr>
          <w:lang w:eastAsia="zh-CN"/>
          <w:color w:val="000000"/>
          <w:sz w:val="23"/>
          <w:szCs w:val="20"/>
          <w:kern w:val="2"/>
        </w:rPr>
      </w:pPr>
    </w:p>
    <w:p>
      <w:pPr>
        <w:autoSpaceDE/>
        <w:autoSpaceDN/>
        <w:wordWrap w:val="off"/>
        <w:jc w:val="right"/>
        <w:spacing w:line="259" w:lineRule="auto"/>
        <w:rPr>
          <w:lang w:eastAsia="zh-CN"/>
          <w:color w:val="000000"/>
          <w:sz w:val="28"/>
          <w:szCs w:val="28"/>
          <w:kern w:val="2"/>
        </w:rPr>
      </w:pPr>
      <w:r>
        <w:rPr>
          <w:lang w:eastAsia="zh-CN"/>
          <w:color w:val="000000"/>
          <w:sz w:val="28"/>
          <w:szCs w:val="28"/>
          <w:kern w:val="2"/>
        </w:rPr>
        <w:t>Кафедра</w:t>
      </w:r>
      <w:r>
        <w:rPr>
          <w:lang w:eastAsia="zh-CN"/>
          <w:color w:val="000000"/>
          <w:sz w:val="28"/>
          <w:szCs w:val="28"/>
          <w:kern w:val="2"/>
          <w:rtl w:val="off"/>
        </w:rPr>
        <w:t xml:space="preserve"> ЭОП</w:t>
      </w:r>
    </w:p>
    <w:p>
      <w:pPr>
        <w:autoSpaceDE/>
        <w:autoSpaceDN/>
        <w:jc w:val="center"/>
        <w:spacing w:line="259" w:lineRule="auto"/>
        <w:rPr>
          <w:lang w:eastAsia="zh-CN"/>
          <w:color w:val="000000"/>
          <w:sz w:val="23"/>
          <w:szCs w:val="20"/>
          <w:kern w:val="2"/>
        </w:rPr>
      </w:pPr>
    </w:p>
    <w:p>
      <w:pPr>
        <w:autoSpaceDE/>
        <w:autoSpaceDN/>
        <w:jc w:val="both"/>
        <w:spacing w:line="259" w:lineRule="auto"/>
        <w:rPr>
          <w:lang w:eastAsia="zh-CN"/>
          <w:color w:val="000000"/>
          <w:sz w:val="23"/>
          <w:szCs w:val="20"/>
          <w:kern w:val="2"/>
        </w:rPr>
      </w:pPr>
    </w:p>
    <w:p>
      <w:pPr>
        <w:autoSpaceDE/>
        <w:autoSpaceDN/>
        <w:jc w:val="center"/>
        <w:spacing w:line="259" w:lineRule="auto"/>
        <w:rPr>
          <w:lang w:eastAsia="zh-CN"/>
          <w:color w:val="000000"/>
          <w:sz w:val="23"/>
          <w:szCs w:val="20"/>
          <w:kern w:val="2"/>
        </w:rPr>
      </w:pPr>
    </w:p>
    <w:p>
      <w:pPr>
        <w:autoSpaceDE/>
        <w:autoSpaceDN/>
        <w:jc w:val="both"/>
        <w:spacing w:line="259" w:lineRule="auto"/>
        <w:rPr>
          <w:lang w:eastAsia="zh-CN"/>
          <w:color w:val="000000"/>
          <w:sz w:val="23"/>
          <w:szCs w:val="20"/>
          <w:kern w:val="2"/>
        </w:rPr>
      </w:pPr>
    </w:p>
    <w:p>
      <w:pPr>
        <w:autoSpaceDE/>
        <w:autoSpaceDN/>
        <w:jc w:val="both"/>
        <w:spacing w:line="259" w:lineRule="auto"/>
        <w:rPr>
          <w:lang w:eastAsia="zh-CN"/>
          <w:color w:val="000000"/>
          <w:sz w:val="23"/>
          <w:szCs w:val="20"/>
          <w:kern w:val="2"/>
        </w:rPr>
      </w:pPr>
    </w:p>
    <w:p>
      <w:pPr>
        <w:jc w:val="center"/>
        <w:spacing w:line="360" w:lineRule="auto"/>
        <w:rPr>
          <w:lang w:eastAsia="zh-CN"/>
          <w:color w:val="000000"/>
          <w:sz w:val="28"/>
          <w:szCs w:val="20"/>
          <w:kern w:val="2"/>
        </w:rPr>
      </w:pPr>
      <w:r>
        <w:rPr>
          <w:lang w:eastAsia="zh-CN"/>
          <w:color w:val="000000"/>
          <w:sz w:val="28"/>
          <w:szCs w:val="20"/>
          <w:kern w:val="2"/>
        </w:rPr>
        <w:t xml:space="preserve">Контрольная работа </w:t>
      </w:r>
    </w:p>
    <w:p>
      <w:pPr>
        <w:jc w:val="center"/>
        <w:spacing w:line="360" w:lineRule="auto"/>
        <w:rPr>
          <w:lang w:eastAsia="zh-CN"/>
          <w:color w:val="000000"/>
          <w:sz w:val="28"/>
          <w:szCs w:val="20"/>
          <w:kern w:val="2"/>
        </w:rPr>
      </w:pPr>
      <w:r>
        <w:rPr>
          <w:lang w:eastAsia="zh-CN"/>
          <w:color w:val="000000"/>
          <w:sz w:val="28"/>
          <w:szCs w:val="20"/>
          <w:kern w:val="2"/>
        </w:rPr>
        <w:t xml:space="preserve">по дисциплине «Оценка бизнеса» </w:t>
      </w:r>
    </w:p>
    <w:p>
      <w:pPr>
        <w:jc w:val="center"/>
        <w:spacing w:line="360" w:lineRule="auto"/>
        <w:rPr>
          <w:lang w:eastAsia="zh-CN"/>
          <w:color w:val="000000"/>
          <w:sz w:val="28"/>
          <w:szCs w:val="20"/>
          <w:kern w:val="2"/>
        </w:rPr>
      </w:pPr>
      <w:r>
        <w:rPr>
          <w:sz w:val="28"/>
          <w:szCs w:val="28"/>
        </w:rPr>
        <w:t>на тему: «</w:t>
      </w:r>
      <w:r>
        <w:rPr>
          <w:rFonts w:ascii="Times New Roman" w:hAnsi="Times New Roman" w:cs="Times New Roman"/>
          <w:sz w:val="28"/>
          <w:szCs w:val="28"/>
        </w:rPr>
        <w:t>Подготовка информации</w:t>
      </w:r>
      <w:r>
        <w:rPr>
          <w:rFonts w:ascii="Times New Roman" w:hAnsi="Times New Roman" w:cs="Times New Roman"/>
          <w:sz w:val="28"/>
          <w:szCs w:val="28"/>
          <w:rtl w:val="off"/>
        </w:rPr>
        <w:t>,</w:t>
      </w:r>
      <w:r>
        <w:rPr>
          <w:rFonts w:ascii="Times New Roman" w:hAnsi="Times New Roman" w:cs="Times New Roman"/>
          <w:sz w:val="28"/>
          <w:szCs w:val="28"/>
        </w:rPr>
        <w:t xml:space="preserve"> необходимой для оценки</w:t>
      </w:r>
      <w:r>
        <w:rPr>
          <w:sz w:val="28"/>
          <w:szCs w:val="28"/>
        </w:rPr>
        <w:t>»</w:t>
      </w:r>
    </w:p>
    <w:p>
      <w:pPr>
        <w:jc w:val="center"/>
        <w:spacing w:line="360" w:lineRule="auto"/>
        <w:rPr>
          <w:lang w:eastAsia="zh-CN"/>
          <w:color w:val="000000"/>
          <w:sz w:val="28"/>
          <w:szCs w:val="20"/>
          <w:kern w:val="2"/>
        </w:rPr>
      </w:pPr>
    </w:p>
    <w:p>
      <w:pPr>
        <w:autoSpaceDE/>
        <w:autoSpaceDN/>
        <w:jc w:val="center"/>
        <w:spacing w:line="360" w:lineRule="auto"/>
        <w:rPr>
          <w:lang w:eastAsia="zh-CN"/>
          <w:color w:val="000000"/>
          <w:sz w:val="28"/>
          <w:szCs w:val="20"/>
          <w:kern w:val="2"/>
        </w:rPr>
      </w:pPr>
      <w:r>
        <w:rPr>
          <w:lang w:eastAsia="zh-CN"/>
          <w:color w:val="000000"/>
          <w:sz w:val="28"/>
          <w:szCs w:val="20"/>
          <w:kern w:val="2"/>
        </w:rPr>
        <w:t xml:space="preserve">  </w:t>
      </w: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center"/>
        <w:spacing w:line="259" w:lineRule="auto"/>
        <w:rPr>
          <w:lang w:eastAsia="zh-CN"/>
          <w:color w:val="000000"/>
          <w:sz w:val="28"/>
          <w:szCs w:val="20"/>
          <w:kern w:val="2"/>
        </w:rPr>
      </w:pPr>
    </w:p>
    <w:p>
      <w:pPr>
        <w:autoSpaceDE/>
        <w:autoSpaceDN/>
        <w:jc w:val="right"/>
        <w:spacing w:line="360" w:lineRule="auto"/>
        <w:rPr>
          <w:lang w:eastAsia="zh-CN"/>
          <w:rFonts w:eastAsia="SimSun"/>
          <w:sz w:val="28"/>
          <w:szCs w:val="28"/>
          <w:kern w:val="2"/>
          <w:rtl w:val="off"/>
        </w:rPr>
      </w:pPr>
      <w:r>
        <w:rPr>
          <w:lang w:eastAsia="zh-CN"/>
          <w:rFonts w:eastAsia="SimSun"/>
          <w:sz w:val="28"/>
          <w:szCs w:val="28"/>
          <w:kern w:val="2"/>
          <w:rtl w:val="off"/>
        </w:rPr>
        <w:t xml:space="preserve">  Выполнил: Нургалиева Д.И.</w:t>
      </w:r>
    </w:p>
    <w:p>
      <w:pPr>
        <w:autoSpaceDE/>
        <w:autoSpaceDN/>
        <w:jc w:val="left"/>
        <w:spacing w:line="360" w:lineRule="auto"/>
        <w:rPr>
          <w:lang w:eastAsia="zh-CN"/>
          <w:rFonts w:eastAsia="SimSun"/>
          <w:sz w:val="28"/>
          <w:szCs w:val="28"/>
          <w:kern w:val="2"/>
          <w:rtl w:val="off"/>
        </w:rPr>
      </w:pPr>
      <w:r>
        <w:rPr>
          <w:lang w:eastAsia="zh-CN"/>
          <w:rFonts w:eastAsia="SimSun"/>
          <w:sz w:val="28"/>
          <w:szCs w:val="28"/>
          <w:kern w:val="2"/>
          <w:rtl w:val="off"/>
        </w:rPr>
        <w:t xml:space="preserve">                                                                                     Группа: ЗЭКПу-2-18</w:t>
      </w:r>
    </w:p>
    <w:p>
      <w:pPr>
        <w:widowControl w:val="off"/>
        <w:jc w:val="right"/>
        <w:tabs>
          <w:tab w:val="left" w:pos="853"/>
          <w:tab w:val="left" w:pos="4536"/>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Проверил: доц. Юдина</w:t>
      </w:r>
      <w:r>
        <w:rPr>
          <w:rFonts w:ascii="Times New Roman" w:eastAsia="Times New Roman" w:hAnsi="Times New Roman" w:cs="Times New Roman"/>
          <w:sz w:val="28"/>
          <w:szCs w:val="28"/>
          <w:rtl w:val="off"/>
        </w:rPr>
        <w:t xml:space="preserve"> Н.А.</w:t>
      </w: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Pr>
      </w:pPr>
    </w:p>
    <w:p>
      <w:pPr>
        <w:autoSpaceDE/>
        <w:autoSpaceDN/>
        <w:spacing w:line="259" w:lineRule="auto"/>
        <w:rPr>
          <w:lang w:eastAsia="zh-CN"/>
          <w:rFonts w:eastAsia="SimSun"/>
          <w:sz w:val="28"/>
          <w:szCs w:val="28"/>
          <w:kern w:val="2"/>
          <w:rtl w:val="off"/>
        </w:rPr>
      </w:pPr>
      <w:r>
        <w:rPr>
          <w:lang w:eastAsia="zh-CN"/>
          <w:rFonts w:eastAsia="SimSun"/>
          <w:sz w:val="28"/>
          <w:szCs w:val="28"/>
          <w:kern w:val="2"/>
        </w:rPr>
        <w:t xml:space="preserve"> </w:t>
      </w:r>
    </w:p>
    <w:p>
      <w:pPr>
        <w:autoSpaceDE/>
        <w:autoSpaceDN/>
        <w:spacing w:line="259" w:lineRule="auto"/>
        <w:rPr>
          <w:lang w:eastAsia="zh-CN"/>
          <w:rFonts w:eastAsia="SimSun"/>
          <w:sz w:val="28"/>
          <w:szCs w:val="28"/>
          <w:kern w:val="2"/>
          <w:rtl w:val="off"/>
        </w:rPr>
      </w:pPr>
    </w:p>
    <w:p>
      <w:pPr>
        <w:autoSpaceDE/>
        <w:autoSpaceDN/>
        <w:spacing w:line="259" w:lineRule="auto"/>
        <w:rPr>
          <w:lang w:eastAsia="zh-CN"/>
          <w:rFonts w:eastAsia="SimSun"/>
          <w:sz w:val="28"/>
          <w:szCs w:val="28"/>
          <w:kern w:val="2"/>
        </w:rPr>
      </w:pPr>
    </w:p>
    <w:p>
      <w:pPr>
        <w:autoSpaceDE/>
        <w:autoSpaceDN/>
        <w:jc w:val="center"/>
        <w:spacing w:line="259" w:lineRule="auto"/>
        <w:rPr>
          <w:sz w:val="28"/>
          <w:szCs w:val="28"/>
        </w:rPr>
      </w:pPr>
      <w:r>
        <w:rPr>
          <w:lang w:eastAsia="zh-CN"/>
          <w:rFonts w:eastAsia="SimSun"/>
          <w:sz w:val="28"/>
          <w:szCs w:val="28"/>
          <w:kern w:val="2"/>
        </w:rPr>
        <w:t>Казань, 2021</w:t>
      </w:r>
    </w:p>
    <w:p>
      <w:pPr>
        <w:jc w:val="center"/>
        <w:spacing w:line="360" w:lineRule="auto"/>
        <w:rPr>
          <w:sz w:val="28"/>
          <w:szCs w:val="28"/>
        </w:rPr>
      </w:pPr>
      <w:r>
        <w:rPr>
          <w:sz w:val="28"/>
          <w:szCs w:val="28"/>
        </w:rPr>
        <w:t>Содержание</w:t>
      </w:r>
    </w:p>
    <w:tbl>
      <w:tblPr>
        <w:tblStyle w:val="afffff1"/>
        <w:tblW w:w="0" w:type="auto"/>
        <w:tblBorders>
          <w:top w:val="none"/>
          <w:left w:val="none"/>
          <w:bottom w:val="none"/>
          <w:right w:val="none"/>
          <w:insideH w:val="none"/>
          <w:insideV w:val="none"/>
        </w:tblBorders>
        <w:tblLook w:val="04A0" w:firstRow="1" w:lastRow="0" w:firstColumn="1" w:lastColumn="0" w:noHBand="0" w:noVBand="1"/>
      </w:tblPr>
      <w:tblGrid>
        <w:gridCol w:w="8613"/>
        <w:gridCol w:w="958"/>
      </w:tblGrid>
      <w:tr>
        <w:tc>
          <w:tcPr>
            <w:tcW w:w="8613" w:type="dxa"/>
          </w:tcPr>
          <w:p>
            <w:pPr>
              <w:spacing w:line="360" w:lineRule="auto"/>
              <w:rPr>
                <w:sz w:val="28"/>
                <w:szCs w:val="28"/>
              </w:rPr>
            </w:pPr>
            <w:r>
              <w:rPr>
                <w:sz w:val="28"/>
                <w:szCs w:val="28"/>
              </w:rPr>
              <w:t>Введение</w:t>
            </w:r>
          </w:p>
        </w:tc>
        <w:tc>
          <w:tcPr>
            <w:tcW w:w="958" w:type="dxa"/>
          </w:tcPr>
          <w:p>
            <w:pPr>
              <w:jc w:val="center"/>
              <w:spacing w:line="360" w:lineRule="auto"/>
              <w:rPr>
                <w:sz w:val="28"/>
                <w:szCs w:val="28"/>
              </w:rPr>
            </w:pPr>
            <w:r>
              <w:rPr>
                <w:sz w:val="28"/>
                <w:szCs w:val="28"/>
              </w:rPr>
              <w:t>3</w:t>
            </w:r>
          </w:p>
        </w:tc>
      </w:tr>
      <w:tr>
        <w:tc>
          <w:tcPr>
            <w:tcW w:w="8613" w:type="dxa"/>
          </w:tcPr>
          <w:p>
            <w:pPr>
              <w:spacing w:line="360" w:lineRule="auto"/>
              <w:rPr>
                <w:sz w:val="28"/>
                <w:szCs w:val="28"/>
              </w:rPr>
            </w:pPr>
            <w:r>
              <w:rPr>
                <w:lang w:eastAsia="ru-RU"/>
                <w:color w:val="000000"/>
                <w:sz w:val="28"/>
                <w:szCs w:val="28"/>
              </w:rPr>
              <w:t xml:space="preserve">1. </w:t>
            </w:r>
            <w:r>
              <w:rPr>
                <w:lang w:eastAsia="ru-RU"/>
                <w:color w:val="000000"/>
                <w:sz w:val="28"/>
                <w:szCs w:val="28"/>
                <w:rtl w:val="off"/>
              </w:rPr>
              <w:t>Информационная основа оценки бизнеса</w:t>
            </w:r>
          </w:p>
        </w:tc>
        <w:tc>
          <w:tcPr>
            <w:tcW w:w="958" w:type="dxa"/>
          </w:tcPr>
          <w:p>
            <w:pPr>
              <w:jc w:val="center"/>
              <w:spacing w:line="360" w:lineRule="auto"/>
              <w:rPr>
                <w:sz w:val="28"/>
                <w:szCs w:val="28"/>
              </w:rPr>
            </w:pPr>
            <w:r>
              <w:rPr>
                <w:sz w:val="28"/>
                <w:szCs w:val="28"/>
                <w:rtl w:val="off"/>
              </w:rPr>
              <w:t>5</w:t>
            </w:r>
          </w:p>
        </w:tc>
      </w:tr>
      <w:tr>
        <w:tc>
          <w:tcPr>
            <w:tcW w:w="8613" w:type="dxa"/>
          </w:tcPr>
          <w:p>
            <w:pPr>
              <w:spacing w:line="360" w:lineRule="auto"/>
              <w:rPr>
                <w:sz w:val="28"/>
                <w:szCs w:val="28"/>
              </w:rPr>
            </w:pPr>
            <w:r>
              <w:rPr>
                <w:sz w:val="28"/>
                <w:szCs w:val="28"/>
                <w:rtl w:val="off"/>
              </w:rPr>
              <w:t xml:space="preserve">2. </w:t>
            </w:r>
            <w:r>
              <w:rPr>
                <w:rFonts w:ascii="Times New Roman" w:eastAsia="Times New Roman" w:hAnsi="Times New Roman" w:hint="default"/>
                <w:b w:val="0"/>
                <w:sz w:val="28"/>
                <w:szCs w:val="28"/>
                <w:rtl w:val="off"/>
              </w:rPr>
              <w:t>Описание бизнеса, сбор и анализ внутренней и внешней информации</w:t>
            </w:r>
          </w:p>
        </w:tc>
        <w:tc>
          <w:tcPr>
            <w:tcW w:w="958" w:type="dxa"/>
          </w:tcPr>
          <w:p>
            <w:pPr>
              <w:jc w:val="center"/>
              <w:spacing w:line="360" w:lineRule="auto"/>
              <w:rPr>
                <w:sz w:val="28"/>
                <w:szCs w:val="28"/>
              </w:rPr>
            </w:pPr>
            <w:r>
              <w:rPr>
                <w:sz w:val="28"/>
                <w:szCs w:val="28"/>
                <w:rtl w:val="off"/>
              </w:rPr>
              <w:t>9</w:t>
            </w:r>
          </w:p>
        </w:tc>
      </w:tr>
      <w:tr>
        <w:tc>
          <w:tcPr>
            <w:tcW w:w="8613" w:type="dxa"/>
          </w:tcPr>
          <w:p>
            <w:pPr>
              <w:spacing w:line="360" w:lineRule="auto"/>
              <w:rPr>
                <w:sz w:val="28"/>
                <w:szCs w:val="28"/>
              </w:rPr>
            </w:pPr>
            <w:r>
              <w:rPr>
                <w:sz w:val="28"/>
                <w:szCs w:val="28"/>
                <w:rtl w:val="off"/>
              </w:rPr>
              <w:t>3. Практическое задание</w:t>
            </w:r>
          </w:p>
        </w:tc>
        <w:tc>
          <w:tcPr>
            <w:tcW w:w="958" w:type="dxa"/>
          </w:tcPr>
          <w:p>
            <w:pPr>
              <w:jc w:val="center"/>
              <w:spacing w:line="360" w:lineRule="auto"/>
              <w:rPr>
                <w:sz w:val="28"/>
                <w:szCs w:val="28"/>
              </w:rPr>
            </w:pPr>
            <w:r>
              <w:rPr>
                <w:sz w:val="28"/>
                <w:szCs w:val="28"/>
                <w:rtl w:val="off"/>
              </w:rPr>
              <w:t>12</w:t>
            </w:r>
          </w:p>
        </w:tc>
      </w:tr>
      <w:tr>
        <w:tc>
          <w:tcPr>
            <w:tcW w:w="8613" w:type="dxa"/>
          </w:tcPr>
          <w:p>
            <w:pPr>
              <w:spacing w:line="360" w:lineRule="auto"/>
              <w:rPr>
                <w:sz w:val="28"/>
                <w:szCs w:val="28"/>
              </w:rPr>
            </w:pPr>
            <w:r>
              <w:rPr>
                <w:sz w:val="28"/>
                <w:szCs w:val="28"/>
              </w:rPr>
              <w:t>Заключение</w:t>
            </w:r>
          </w:p>
        </w:tc>
        <w:tc>
          <w:tcPr>
            <w:tcW w:w="958" w:type="dxa"/>
          </w:tcPr>
          <w:p>
            <w:pPr>
              <w:jc w:val="center"/>
              <w:spacing w:line="360" w:lineRule="auto"/>
              <w:rPr>
                <w:sz w:val="28"/>
                <w:szCs w:val="28"/>
              </w:rPr>
            </w:pPr>
            <w:r>
              <w:rPr>
                <w:sz w:val="28"/>
                <w:szCs w:val="28"/>
                <w:rtl w:val="off"/>
              </w:rPr>
              <w:t>13</w:t>
            </w:r>
          </w:p>
        </w:tc>
      </w:tr>
      <w:tr>
        <w:tc>
          <w:tcPr>
            <w:tcW w:w="8613" w:type="dxa"/>
          </w:tcPr>
          <w:p>
            <w:pPr>
              <w:spacing w:line="360" w:lineRule="auto"/>
              <w:rPr>
                <w:sz w:val="28"/>
                <w:szCs w:val="28"/>
              </w:rPr>
            </w:pPr>
            <w:r>
              <w:rPr>
                <w:sz w:val="28"/>
                <w:szCs w:val="28"/>
              </w:rPr>
              <w:t>Список использованн</w:t>
            </w:r>
            <w:r>
              <w:rPr>
                <w:sz w:val="28"/>
                <w:szCs w:val="28"/>
                <w:rtl w:val="off"/>
              </w:rPr>
              <w:t xml:space="preserve">ой литературы </w:t>
            </w:r>
          </w:p>
        </w:tc>
        <w:tc>
          <w:tcPr>
            <w:tcW w:w="958" w:type="dxa"/>
          </w:tcPr>
          <w:p>
            <w:pPr>
              <w:jc w:val="center"/>
              <w:spacing w:line="360" w:lineRule="auto"/>
              <w:rPr>
                <w:sz w:val="28"/>
                <w:szCs w:val="28"/>
              </w:rPr>
            </w:pPr>
            <w:r>
              <w:rPr>
                <w:sz w:val="28"/>
                <w:szCs w:val="28"/>
                <w:rtl w:val="off"/>
              </w:rPr>
              <w:t>14</w:t>
            </w:r>
          </w:p>
        </w:tc>
      </w:tr>
    </w:tbl>
    <w:p>
      <w:pPr>
        <w:spacing w:line="360" w:lineRule="auto"/>
      </w:pPr>
    </w:p>
    <w:p/>
    <w:p/>
    <w:p/>
    <w:p/>
    <w:p/>
    <w:p/>
    <w:p/>
    <w:p/>
    <w:p/>
    <w:p/>
    <w:p/>
    <w:p/>
    <w:p/>
    <w:p/>
    <w:p/>
    <w:p/>
    <w:p/>
    <w:p/>
    <w:p/>
    <w:p/>
    <w:p/>
    <w:p/>
    <w:p/>
    <w:p/>
    <w:p/>
    <w:p/>
    <w:p/>
    <w:p/>
    <w:p/>
    <w:p/>
    <w:p/>
    <w:p/>
    <w:p/>
    <w:p/>
    <w:p/>
    <w:p/>
    <w:p/>
    <w:p>
      <w:pPr>
        <w:jc w:val="center"/>
        <w:spacing w:after="120"/>
        <w:rPr>
          <w:sz w:val="28"/>
          <w:szCs w:val="28"/>
          <w:rtl w:val="off"/>
        </w:rPr>
      </w:pPr>
    </w:p>
    <w:p>
      <w:pPr>
        <w:jc w:val="center"/>
        <w:spacing w:after="120"/>
        <w:rPr>
          <w:sz w:val="28"/>
          <w:szCs w:val="28"/>
        </w:rPr>
      </w:pPr>
    </w:p>
    <w:p>
      <w:pPr>
        <w:jc w:val="center"/>
        <w:spacing w:after="120"/>
        <w:rPr>
          <w:sz w:val="28"/>
          <w:szCs w:val="28"/>
          <w:rtl w:val="off"/>
        </w:rPr>
      </w:pPr>
      <w:r>
        <w:rPr>
          <w:sz w:val="28"/>
          <w:szCs w:val="28"/>
        </w:rPr>
        <w:t>Введение</w:t>
      </w:r>
    </w:p>
    <w:p>
      <w:pPr>
        <w:jc w:val="center"/>
        <w:spacing w:after="120"/>
        <w:rPr>
          <w:sz w:val="28"/>
          <w:szCs w:val="28"/>
        </w:rPr>
      </w:pP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Оценка стоимости предприятия (бизнеса) - это процесс определения рыночной стоимости его капитала. Возникновение таких процессов как приватизация, появление фондового рынка, развитие системы страхования, переход коммерческих банков на систему выдачи кредитов под залог имущества формируют потребность в проведении работ по оценке бизнеса.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Другое определение оценки звучит следующим образом: Оценка бизнеса (предприятия) - это акт или процесс определения стоимости предприятия или доли акционеров в его капитале.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Работы по оценке бизнеса (предприятия) могут стать постоянно осуществляемой функцией. Ею необходимо заниматься для определения влияния инновационно-инвестиционной деятельности на рыночную стоимость предприятия (стоимость акций предприятия), при оценке предприятия подлежащего продаже, а также того, на какую сумму может быть застраховано стабильно работающее предприятие.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По мере того как в нашей стране появляются независимые собственники предприятий и фирм, все острее возникает потребность в определении рыночной стоимости капитала.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получения корректного результата после проведения работ по оценке необходимо произвести расчет стоимости с использованием нескольких способов определения цены бизнеса. В случае если это требование не учитывается, то в результате работ по оценке получаются некорректные результаты, а именно:</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1) проведение оценки только способом прямой оценки стоимости затрат на создание предприятия позволяет оценить только эти затраты. Доказательством может служить оценка последствий следующих мероприятий: государство, продавая экономические объекты по минимальной цене, теряет право на присвоение будущих доходов. Поэтому не учитывать будущие доходы от собственности при её продаже неправомерно.</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2) проведение оценки бизнеса только способом оценки будущих доходов также может быть ошибочным, в связи с тем, что когда инвестор производит финансовые вложения в предприятие, то при подведении финансового результата своих инвестиций инвестор, как правило не учитывает те расходы, которые были произведена для достижения этого финансового результата.</w:t>
      </w:r>
    </w:p>
    <w:p>
      <w:pPr>
        <w:ind w:leftChars="0" w:left="0" w:hanging="0" w:firstLineChars="261" w:firstLine="709"/>
        <w:jc w:val="both"/>
        <w:spacing w:line="360"/>
        <w:rPr>
          <w:rFonts w:ascii="Times New Roman" w:eastAsia="Times New Roman" w:hAnsi="Times New Roman" w:hint="default"/>
          <w:sz w:val="28"/>
          <w:szCs w:val="28"/>
          <w:rtl w:val="off"/>
        </w:rPr>
      </w:pPr>
      <w:r>
        <w:rPr>
          <w:rFonts w:ascii="Times New Roman" w:eastAsia="Times New Roman" w:hAnsi="Times New Roman" w:hint="default"/>
          <w:sz w:val="28"/>
          <w:szCs w:val="28"/>
        </w:rPr>
        <w:t>В силу всего вышесказанного правильным при проведении работ по оценке предприятия (бизнеса) будет такая технология работ, при проведении которой будет использован (применен) весь арсенал способов оценки и с точки зрения затрат на создания предприятия, и с точки зрения его будущей доходности и по цене продажи капитала с учетом данных по аналогичным предприятием.</w:t>
      </w: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jc w:val="center"/>
        <w:spacing w:line="360"/>
        <w:rPr>
          <w:rFonts w:ascii="Times New Roman" w:eastAsia="Times New Roman" w:hAnsi="Times New Roman"/>
          <w:b w:val="0"/>
          <w:sz w:val="28"/>
          <w:szCs w:val="28"/>
          <w:rtl w:val="off"/>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1.</w:t>
      </w:r>
      <w:r>
        <w:rPr>
          <w:rFonts w:ascii="Times New Roman" w:eastAsia="Times New Roman" w:hAnsi="Times New Roman" w:hint="default"/>
          <w:sz w:val="28"/>
          <w:szCs w:val="28"/>
          <w:rtl w:val="off"/>
        </w:rPr>
        <w:t xml:space="preserve"> </w:t>
      </w:r>
      <w:r>
        <w:rPr>
          <w:rFonts w:ascii="Times New Roman" w:eastAsia="Times New Roman" w:hAnsi="Times New Roman" w:hint="default"/>
          <w:b w:val="0"/>
          <w:sz w:val="28"/>
          <w:szCs w:val="28"/>
          <w:rtl w:val="off"/>
        </w:rPr>
        <w:t>Информационная основа оценки бизнеса</w:t>
      </w:r>
    </w:p>
    <w:p>
      <w:pPr>
        <w:ind w:leftChars="0" w:left="0" w:hanging="0" w:firstLineChars="261" w:firstLine="709"/>
        <w:jc w:val="center"/>
        <w:spacing w:line="360"/>
        <w:rPr>
          <w:rFonts w:ascii="Times New Roman" w:eastAsia="Times New Roman" w:hAnsi="Times New Roman" w:hint="default"/>
          <w:sz w:val="28"/>
          <w:szCs w:val="28"/>
        </w:rPr>
      </w:pP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того, чтобы дать обоснованную оценку стоимости, необходимо собрать информацию по соответствующему объекту собственности. Как правило, она включает в себя так называемые общие и специальные данные.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Сбор и систематизация общих данных</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общим данным, необходимым для оценки стоимости предприятия, можно отнести данные о состоянии рынка, на котором функционирует оцениваемое предприятие, а также данные о местоположении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данным о состоянии рынка относятся существенные данные об экономических, социальных, политических, правовых и экологических факторах, действующих на рынке. Данные об экономических, социальных, политических, правовых и экологических факторах должны отражать не только текущее состояние рынка, но и характеризовать будущее состояние этих факторов. К таким данным можно отнести: ставку банковского процента; покупательную способность населения; индексы роста цен на строительную продукцию; индексы изменения цен на продукцию, выпускаемую предприятием; степень загрязнения окружающей среды; степень риска, качественные показатели, характеризующие правовое состояние предприятия, уровень конкуренции и , деловой активности; инвестиционный климат и политическую обстановку в регионе.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Эту информацию можно получить из центральных, местных и специальных периодических изданий (в частности, из газет и журналов «Экономика и жизнь», «Деловой мир», «Вопросы оценки», «Ко-Инвест» и др.), а также в результате проведения специального опроса среди руководителей предприятия и специалистов.</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данным о местоположении предприятия относится информация о регионе, городе и районе, в котором располагается предприятие. К этой группе показателей относятся: уровень народонаселения, уровень занятости, степень промышленного развития региона с точки зрения выпуска данного вида продукции, жизненный цикл развития региона и т.п. Эти данные можно получить в местных органах статуправления, в местных и специальных периодических изданиях и посредством опроса руководителей города и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Сбор и анализ специальных данных</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специальным данным можно отнести данные о предприятии и данные, о сопоставимых продажах.</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Данные о предприятии включают в себя информацию о документах, удостоверяющих право собственности, состав участников предприятия, их доли в уставном капитале, информацию об использовании земельного участка, зданий и сооружений, расположенных на этом участке, включая финансово-экономические и технические характеристики предприятия, физические характеристики зданий и сооружений и т.д.</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основным финансово-экономическим документам предприятия относятся балансовый отчет и отчет о прибылях и убытках, в которых имеются основные показатели, необходимые для оценки стоимости предприятия: прибыль, амортизация, денежные потоки, дивиденды, валовые доходы, издержки, активы предприятия, налоги и т.д.</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Важной информацией для оценки предприятия также является: размер оцениваемой доли (контрольный или неконтрольный пакет акций), голосующих правах акционеров, ликвидности активов, условиях, ограничивающих права собственности, специальных привилегий и льготах, связанных с собственностью или управлением предприятием.</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 осуществлении оценки предприятии необходимо, чтобы эксперты-оценщики при определении финансово-экономических показателей исходили из единых методических положений. В частности, при оценке предприятий для расчетов использовали чистую прибыль предприятий, то есть балансовую прибыль за минусом налогов и других обязательных платежей, (в том числе дивидендов по привилегированным акциям).</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Денежные потоки образуются обычно от сложения прогнозных оценок чистой прибыли и значений амортизационных отчислений за эти годы. В некоторых случаях, например, при расчете «чистого денежного потока», капитальные вложения и другие обязательные инвестиции, необходимые для получения прогнозируемой прибыли, следует вычесть из прогнозируемых денежных» потоков.</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Следует подчеркнуть, что алгоритм математических операций по оценке предприятий как по методу дисконтированного денежного потока, так и по методу дисконтированной будущей прибыли, одинаков. Отличие имеется в использовании количественных значений переменных, например, в двух случаях применяются различные по значению ставки дисконта.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Расчеты будущих дивидендных выплат позволяют определить стоимость акций предприятий как будущий поток дивидендных выплат, дисконтированных к текущей стоимости по соответствующей ставке дисконта. Другим методом определения стоимости акций предприятия является суммирование дисконтированного ожидаемого дивидендного потока за конечный период времени и некоторой постпрогнозной их (акций) стоимости, также дисконтированной к текущей стоимости. При этом постпрогнозная стоимость акций определяется как цена продажи этого пакета акций в определенное время в будущем.</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Расчет валовой выручки, то есть выручки от реализации продукции (работ, услуг), осуществляется, как правило, при оценке предприятий, оказывающих услуги на комиссионных началах. Это рекламные, медицинские, консалтинговые предприятия, издательства и страховые агентства и пр. При покупке таких предприятий, даже если прибыль занижена или ее нет, инвестор готов заплатить цену, равную объему реализации за несколько лет, чтобы контролировать большую долю рынка этого вида продукции и влиять на уровень цен. При этом он планирует превратить убыточное предприятие в доходное.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Важным показателем для оценки предприятия являются его активы. Особое внимание оценке активов придают при ликвидации предприятия, при оценке холдинговой компании, ремонтных и строительных организаций. Это объясняется тем, что ликвидируемое предприятие, как правило, не приносит дохода и оценить его по доходному методу не представляется возможным. Холдинги же сами непосредственно не осуществляют производственную деятельность, и доход получают в основном их дочерние предприятия. А для начала работы и последующего функционирования ремонтных и строительных организаций важно соединение различных активов. При оценке активов предприятий необходимо помнить, что стоимость активов очень редко совпадает со стоимостью акций этого предприятия. Поэтому для перевода стоимости активов в стоимость акций применяют специальные методы. В этом случае используют информацию, содержащуюся в учредительных документах, удостоверяющих права собственности на это предприятие. К ним относятся: устав, учредительный договор и свидетельство о регистрации предприятия, свидетельства о собственности на пакеты акций, объекты недвижимости и земельные участки; документы, в которых дается описание и физические характеристики активов предприятия, или формулируются ограничительные условия на владение, использование и распоряжение активами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Для оценщика важно также выяснение механизма налогообложения имущества и прибыли данного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Описание земельного участка, на котором находится предприятие, должно включать описание всех его характеристик: площади, формы, топографии, ориентации участка и зданий, находящемся на нем, инженерных коммуникаций, описание соседних участков, подъездных путей, стоянок и т.д.</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Особое внимание эксперт-оценщик должен уделять информации о загрязнении окружающей среды, производимым оцениваемым предприятием. Известны случаи, когда эксперт оценивает предприятие высоко, тогда как администрация города уже приняла решение о его ликвидации из-за негативного влияния на окружающую среду.</w:t>
      </w:r>
    </w:p>
    <w:p>
      <w:pPr>
        <w:ind w:leftChars="0" w:left="0" w:hanging="0" w:firstLineChars="261" w:firstLine="709"/>
        <w:jc w:val="both"/>
        <w:spacing w:line="360"/>
        <w:rPr>
          <w:rFonts w:ascii="Times New Roman" w:eastAsia="Times New Roman" w:hAnsi="Times New Roman" w:hint="default"/>
          <w:sz w:val="28"/>
          <w:szCs w:val="28"/>
          <w:rtl w:val="off"/>
        </w:rPr>
      </w:pPr>
      <w:r>
        <w:rPr>
          <w:rFonts w:ascii="Times New Roman" w:eastAsia="Times New Roman" w:hAnsi="Times New Roman" w:hint="default"/>
          <w:sz w:val="28"/>
          <w:szCs w:val="28"/>
        </w:rPr>
        <w:t>К специальным данным, необходимым для сравнительной оценки, относятся сведения о сопоставимых предприятиях, которые проданы ранее или представлены к продаже. Информация о стоимости строительства предприятия, аналогичного оцениваемому, важна для оценки предприятия имущественным подходом. Применение методов капитализации доходов предполагает использование данных об арендной плате за производственные помещения, потоков доходов от операционной и инвестиционной деятельности предприятия.</w:t>
      </w: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b w:val="0"/>
          <w:sz w:val="28"/>
          <w:szCs w:val="28"/>
        </w:rPr>
      </w:pPr>
      <w:r>
        <w:rPr>
          <w:rFonts w:ascii="Times New Roman" w:eastAsia="Times New Roman" w:hAnsi="Times New Roman" w:hint="default"/>
          <w:sz w:val="28"/>
          <w:szCs w:val="28"/>
        </w:rPr>
        <w:t>2. </w:t>
      </w:r>
      <w:r>
        <w:rPr>
          <w:rFonts w:ascii="Times New Roman" w:eastAsia="Times New Roman" w:hAnsi="Times New Roman" w:hint="default"/>
          <w:b w:val="0"/>
          <w:sz w:val="28"/>
          <w:szCs w:val="28"/>
          <w:rtl w:val="off"/>
        </w:rPr>
        <w:t>Описание бизнеса, сбор и анализ внутренней и внешней информации</w:t>
      </w:r>
    </w:p>
    <w:p>
      <w:pPr>
        <w:ind w:leftChars="0" w:left="0" w:hanging="0" w:firstLineChars="261" w:firstLine="709"/>
        <w:jc w:val="both"/>
        <w:spacing w:line="360"/>
        <w:rPr>
          <w:rFonts w:ascii="Times New Roman" w:eastAsia="Times New Roman" w:hAnsi="Times New Roman" w:hint="default"/>
          <w:sz w:val="28"/>
          <w:szCs w:val="28"/>
        </w:rPr>
      </w:pP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ВНЕШНЯЯ ИНФОРМАЦИЯ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Блок внешней информации описывает условия функционирования предприятия в отрасли и в экономике в целом.</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Исходя из принципа «нормальности функционирования бизнеса», в основе которого лежит, оптимальное сочетание объема продаж, получаемой прибыли, и финансовых ресурсов, выдвинутые составляющих есть мера оценки в трех сферах деятельности: инвестиционной, основной и финансовой, которые в значительной мере определяются внешними условиями работы предприятия. К ним относятся: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макроэкономические и отраслевые факторы;</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уровень инфляции,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темпы экономического развития страны,</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условия конкуренции в отрасли и т.д.</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 внешней информации так же относятся взаимодействия предприятия с производственно - хозяйственными структурами (различными предприятиями); со структурами управления и регулирования (налоговыми органами, органами самоуправления); со структурами финансово - кредитной системы (банками, кредитными организациями).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ВНУТРЕННЯЯ ИНФОРМАЦИЯ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Особенность оцениваемого предприятия раскрывается на основании полученных максимально полных и точных данных. И только при этом она может отвечать требованию внутренней информации, так как должна характеризовать деятельность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Если на предприятии разработан бизнес - план, то в разделе, посвященному описанию предприятия, уже есть информация, включающая следующие данные: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характеристика отрасли,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основные показатели текущего финансового состояния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организационно - правовая форма,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размер уставного капитала,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сведения о владельцах с наибольших долей уставного капитала,</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принадлежность предприятия концернам, холдингам.</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Тем не менее, для оценки важны следующие данные входящие в этот информационный блок:</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Ретроспективные данные об истории предприятия. Здесь важны два аспекта: описание процесса производства продукции по каждому виду продукции и описание истории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Описание маркетинговой стратегии предприятия - определяется, во-первых, внешними факторами, во-вторых, периодом жизненного цикла производимых товаров и в третьих наличием производственных мощностей.</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Также к внутренней информации относят финансовую информацию, целью которой служит оценка реального состояния дел на предприятии, анализ текущего состояния дел на дату оценки. Основные источники, из которых возможно получить необходимую для проведения работ по оценке информацию следующие:</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Бухгалтерский баланс (форма 1);</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Отчет о финансовых результатах (форма 2);</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Отчет о движении денежных средств (форма 3).</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Все это служит основанием для ответа на вопрос о действительной величине чистой прибыли, финансового риска и рыночной стоимости материальных и нематериальных активов.</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В конечном итоге все зависит опять-таки от целей оценки, что влечет за собой и направление анализа финансового состояния фирмы.</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Кроме того, для более детального анализа подтверждающего или вносящего свои дополнительные плюсы или минусы, важны и другие формы бухгалтерской отчетности, а также внутренняя отчетность предприятия (оперативная или управленческая отчетность).</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И все же подводя итог данного раздела, целью работы по сбору информации является: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Анализ истории предприятия с целью выявления будущих тенденций;</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Сбор информации для прогнозирования объемов продаж, денежных потоков, прибыли;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Характерные критерии для данного бизнеса, например несистематический риск, возникающий время от времени;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Анализ финансовой документации;</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Общение с руководителями предприятия для выявления более реалистического положения состояния предприятия.</w:t>
      </w:r>
    </w:p>
    <w:p>
      <w:pPr>
        <w:ind w:leftChars="0" w:left="0" w:hanging="0" w:firstLineChars="261" w:firstLine="709"/>
        <w:jc w:val="both"/>
        <w:spacing w:line="360"/>
        <w:rPr>
          <w:rFonts w:ascii="Times New Roman" w:eastAsia="Times New Roman" w:hAnsi="Times New Roman" w:hint="default"/>
          <w:sz w:val="28"/>
          <w:szCs w:val="28"/>
        </w:rPr>
      </w:pPr>
      <w:r>
        <w:rPr>
          <w:rFonts w:ascii="Times New Roman" w:eastAsia="Times New Roman" w:hAnsi="Times New Roman" w:hint="default"/>
          <w:sz w:val="28"/>
          <w:szCs w:val="28"/>
        </w:rPr>
        <w:t>Кроме сбора общих данных необходимо собрать еще и специальные данные, к которым можно отнести сведения о предприятии и сопоставимых продажах. Данные о предприятии включают в себя информацию о документах, удостоверяющих право собственности, состав участников предприятия, их доли в уставном капитале, информацию об использовании земельного участка, зданий и сооружений, расположенных на этом участке, включая финансово-экономические и технические характеристики предприятия, физические характеристики зданий и сооружений и т. д.</w:t>
      </w: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hint="default"/>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hint="default"/>
          <w:b w:val="0"/>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3. </w:t>
      </w:r>
      <w:r>
        <w:rPr>
          <w:rFonts w:ascii="Times New Roman" w:eastAsia="Times New Roman" w:hAnsi="Times New Roman" w:hint="default"/>
          <w:sz w:val="28"/>
          <w:szCs w:val="28"/>
          <w:rtl w:val="off"/>
        </w:rPr>
        <w:t>Практическое задание</w:t>
      </w:r>
    </w:p>
    <w:p>
      <w:pPr>
        <w:ind w:leftChars="0" w:left="0" w:hanging="0" w:firstLineChars="261" w:firstLine="709"/>
        <w:jc w:val="both"/>
        <w:spacing w:line="360"/>
        <w:rPr>
          <w:rFonts w:ascii="Times New Roman" w:eastAsia="Times New Roman" w:hAnsi="Times New Roman" w:hint="default"/>
          <w:sz w:val="28"/>
          <w:szCs w:val="28"/>
        </w:rPr>
      </w:pPr>
    </w:p>
    <w:p>
      <w:pPr>
        <w:pStyle w:val="aff8"/>
        <w:ind w:leftChars="0" w:left="0" w:hanging="0" w:firstLineChars="261" w:firstLine="709"/>
        <w:widowControl w:val="off"/>
        <w:jc w:val="both"/>
        <w:spacing w:after="0" w:line="360" w:lineRule="auto"/>
        <w:rPr>
          <w:rFonts w:ascii="Times New Roman" w:eastAsia="Times New Roman" w:hAnsi="Times New Roman" w:hint="default"/>
          <w:sz w:val="28"/>
          <w:szCs w:val="28"/>
          <w:rtl w:val="off"/>
        </w:rPr>
      </w:pPr>
      <w:r>
        <w:rPr>
          <w:rFonts w:ascii="Times New Roman" w:eastAsia="Times New Roman" w:hAnsi="Times New Roman" w:hint="default"/>
          <w:sz w:val="28"/>
          <w:szCs w:val="28"/>
        </w:rPr>
        <w:t>Задача.</w:t>
      </w:r>
    </w:p>
    <w:p>
      <w:pPr>
        <w:pStyle w:val="aff8"/>
        <w:ind w:leftChars="0" w:left="0" w:hanging="0" w:firstLineChars="261" w:firstLine="709"/>
        <w:widowControl w:val="off"/>
        <w:jc w:val="both"/>
        <w:spacing w:after="0" w:line="360" w:lineRule="auto"/>
        <w:rPr>
          <w:rFonts w:ascii="Times New Roman" w:eastAsia="Times New Roman" w:hAnsi="Times New Roman" w:hint="default"/>
          <w:sz w:val="28"/>
          <w:szCs w:val="28"/>
        </w:rPr>
      </w:pPr>
      <w:r>
        <w:rPr>
          <w:rFonts w:ascii="Times New Roman" w:eastAsia="Times New Roman" w:hAnsi="Times New Roman" w:hint="default"/>
          <w:sz w:val="28"/>
          <w:szCs w:val="28"/>
        </w:rPr>
        <w:t>Требуемая инвестором ставка дохода составляет 38% в номинальном выражении. Индекс цен в текущем году составил 18%. Рассчитайте реальную ставку дохода.</w:t>
      </w:r>
    </w:p>
    <w:p>
      <w:pPr>
        <w:pStyle w:val="aff8"/>
        <w:ind w:leftChars="0" w:left="0" w:hanging="0" w:firstLineChars="261" w:firstLine="709"/>
        <w:widowControl w:val="off"/>
        <w:jc w:val="both"/>
        <w:spacing w:after="0" w:line="360" w:lineRule="auto"/>
        <w:rPr>
          <w:rFonts w:ascii="Times New Roman" w:eastAsia="Times New Roman" w:hAnsi="Times New Roman" w:hint="default"/>
          <w:sz w:val="28"/>
          <w:szCs w:val="28"/>
        </w:rPr>
      </w:pPr>
      <w:r>
        <w:rPr>
          <w:rFonts w:ascii="Times New Roman" w:eastAsia="Times New Roman" w:hAnsi="Times New Roman" w:hint="default"/>
          <w:sz w:val="28"/>
          <w:szCs w:val="28"/>
        </w:rPr>
        <w:t>Решение: (1+0,38) / (1+0,18)-1=0,169 =16,9%</w:t>
      </w:r>
    </w:p>
    <w:p>
      <w:pPr>
        <w:pStyle w:val="aff8"/>
        <w:ind w:leftChars="0" w:left="0" w:hanging="0" w:firstLineChars="261" w:firstLine="709"/>
        <w:widowControl w:val="off"/>
        <w:jc w:val="both"/>
        <w:spacing w:after="0" w:line="360" w:lineRule="auto"/>
        <w:rPr>
          <w:rFonts w:ascii="Times New Roman" w:eastAsia="Times New Roman" w:hAnsi="Times New Roman" w:hint="default"/>
          <w:sz w:val="28"/>
          <w:szCs w:val="28"/>
        </w:rPr>
      </w:pPr>
      <w:r>
        <w:rPr>
          <w:rFonts w:ascii="Times New Roman" w:eastAsia="Times New Roman" w:hAnsi="Times New Roman" w:hint="default"/>
          <w:sz w:val="28"/>
          <w:szCs w:val="28"/>
        </w:rPr>
        <w:t>Ответ: Реальная ставка дохода составляет 16</w:t>
      </w:r>
      <w:r>
        <w:rPr>
          <w:rFonts w:ascii="Times New Roman" w:eastAsia="Times New Roman" w:hAnsi="Times New Roman" w:hint="default"/>
          <w:sz w:val="28"/>
          <w:szCs w:val="28"/>
          <w:rtl w:val="off"/>
        </w:rPr>
        <w:t>,</w:t>
      </w:r>
      <w:r>
        <w:rPr>
          <w:rFonts w:ascii="Times New Roman" w:eastAsia="Times New Roman" w:hAnsi="Times New Roman" w:hint="default"/>
          <w:sz w:val="28"/>
          <w:szCs w:val="28"/>
        </w:rPr>
        <w:t xml:space="preserve">9 % </w:t>
      </w: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both"/>
        <w:spacing w:line="360"/>
        <w:rPr>
          <w:rFonts w:ascii="Times New Roman" w:eastAsia="Times New Roman" w:hAnsi="Times New Roman"/>
          <w:sz w:val="28"/>
          <w:szCs w:val="28"/>
          <w:rtl w:val="off"/>
        </w:rPr>
      </w:pPr>
    </w:p>
    <w:p>
      <w:pPr>
        <w:ind w:leftChars="0" w:left="0" w:hanging="0" w:firstLineChars="261" w:firstLine="709"/>
        <w:jc w:val="center"/>
        <w:spacing w:line="360"/>
        <w:rPr>
          <w:rFonts w:ascii="Times New Roman" w:eastAsia="Times New Roman" w:hAnsi="Times New Roman"/>
          <w:sz w:val="28"/>
          <w:szCs w:val="28"/>
          <w:rtl w:val="off"/>
        </w:rPr>
      </w:pPr>
      <w:r>
        <w:rPr>
          <w:rFonts w:ascii="Times New Roman" w:eastAsia="Times New Roman" w:hAnsi="Times New Roman" w:hint="default"/>
          <w:sz w:val="28"/>
          <w:szCs w:val="28"/>
          <w:rtl w:val="off"/>
        </w:rPr>
        <w:t>Заключение</w:t>
      </w:r>
    </w:p>
    <w:p>
      <w:pPr>
        <w:ind w:leftChars="0" w:left="0" w:hanging="0" w:firstLineChars="261" w:firstLine="709"/>
        <w:jc w:val="center"/>
        <w:spacing w:line="360"/>
        <w:rPr>
          <w:rFonts w:ascii="Times New Roman" w:eastAsia="Times New Roman" w:hAnsi="Times New Roman"/>
          <w:sz w:val="28"/>
          <w:szCs w:val="28"/>
          <w:rtl w:val="off"/>
        </w:rPr>
      </w:pPr>
    </w:p>
    <w:p>
      <w:pPr>
        <w:ind w:leftChars="0" w:left="0" w:hanging="0" w:firstLineChars="261" w:firstLine="709"/>
        <w:jc w:val="both"/>
        <w:spacing w:line="360"/>
        <w:rPr>
          <w:sz w:val="28"/>
          <w:szCs w:val="28"/>
          <w:rtl w:val="off"/>
        </w:rPr>
      </w:pPr>
      <w:r>
        <w:rPr>
          <w:sz w:val="28"/>
          <w:szCs w:val="28"/>
        </w:rPr>
        <w:t>Повышение стоимости предприятия — один из показателей роста доходов его</w:t>
      </w:r>
      <w:r>
        <w:rPr>
          <w:sz w:val="28"/>
          <w:szCs w:val="28"/>
          <w:rtl w:val="off"/>
        </w:rPr>
        <w:t xml:space="preserve"> </w:t>
      </w:r>
      <w:r>
        <w:rPr>
          <w:sz w:val="28"/>
          <w:szCs w:val="28"/>
        </w:rPr>
        <w:t>собственников. Поэтому периодическое проведение оценки стоимости бизнеса</w:t>
      </w:r>
      <w:r>
        <w:rPr>
          <w:sz w:val="28"/>
          <w:szCs w:val="28"/>
          <w:rtl w:val="off"/>
        </w:rPr>
        <w:t xml:space="preserve"> </w:t>
      </w:r>
      <w:r>
        <w:rPr>
          <w:sz w:val="28"/>
          <w:szCs w:val="28"/>
        </w:rPr>
        <w:t>можно использовать для анализа эффективности управления предприятием. Традиционные методы финансового анализа основаны на расчете финансовых коэффициентов и только на данных бухгалтерской отчетности предприятия. Однако наряду</w:t>
      </w:r>
      <w:r>
        <w:rPr>
          <w:sz w:val="28"/>
          <w:szCs w:val="28"/>
          <w:rtl w:val="off"/>
        </w:rPr>
        <w:t xml:space="preserve"> </w:t>
      </w:r>
      <w:r>
        <w:rPr>
          <w:sz w:val="28"/>
          <w:szCs w:val="28"/>
        </w:rPr>
        <w:t>с внутренней информацией в процессе оценки стоимости предприятия необходимо</w:t>
      </w:r>
      <w:r>
        <w:rPr>
          <w:sz w:val="28"/>
          <w:szCs w:val="28"/>
          <w:rtl w:val="off"/>
        </w:rPr>
        <w:t xml:space="preserve"> </w:t>
      </w:r>
      <w:r>
        <w:rPr>
          <w:sz w:val="28"/>
          <w:szCs w:val="28"/>
        </w:rPr>
        <w:t>анализировать данные, характеризующие условия работы предприятия в регионе,</w:t>
      </w:r>
      <w:r>
        <w:rPr>
          <w:sz w:val="28"/>
          <w:szCs w:val="28"/>
          <w:rtl w:val="off"/>
        </w:rPr>
        <w:t xml:space="preserve"> </w:t>
      </w:r>
      <w:r>
        <w:rPr>
          <w:sz w:val="28"/>
          <w:szCs w:val="28"/>
        </w:rPr>
        <w:t>отрасли и экономике в целом.</w:t>
      </w:r>
      <w:r>
        <w:rPr>
          <w:sz w:val="28"/>
          <w:szCs w:val="28"/>
          <w:rtl w:val="off"/>
        </w:rPr>
        <w:t xml:space="preserve"> </w:t>
      </w:r>
      <w:r>
        <w:rPr>
          <w:sz w:val="28"/>
          <w:szCs w:val="28"/>
        </w:rPr>
        <w:t>Результаты оценки бизнеса, получаемые на основе анализа внешней и внутренней информации, необходимы не только для проведения переговоров о купле</w:t>
      </w:r>
      <w:r>
        <w:rPr>
          <w:sz w:val="28"/>
          <w:szCs w:val="28"/>
          <w:rtl w:val="off"/>
        </w:rPr>
        <w:t xml:space="preserve"> </w:t>
      </w:r>
      <w:r>
        <w:rPr>
          <w:sz w:val="28"/>
          <w:szCs w:val="28"/>
        </w:rPr>
        <w:t>продаже — они играют существенную роль при выборе стратегии развития предприятия:</w:t>
      </w:r>
      <w:r>
        <w:rPr>
          <w:sz w:val="28"/>
          <w:szCs w:val="28"/>
          <w:rtl w:val="off"/>
        </w:rPr>
        <w:t xml:space="preserve">   </w:t>
      </w:r>
    </w:p>
    <w:p>
      <w:pPr>
        <w:ind w:leftChars="0" w:left="0" w:hanging="0" w:firstLineChars="261" w:firstLine="709"/>
        <w:jc w:val="both"/>
        <w:spacing w:line="360"/>
        <w:rPr>
          <w:sz w:val="28"/>
          <w:szCs w:val="28"/>
          <w:rtl w:val="off"/>
        </w:rPr>
      </w:pPr>
      <w:r>
        <w:rPr>
          <w:sz w:val="28"/>
          <w:szCs w:val="28"/>
        </w:rPr>
        <w:t>• в процессе стратегического планирования важно оценить будущие доходыпредприятия, степень его устойчивости и ценность имиджа;</w:t>
      </w:r>
    </w:p>
    <w:p>
      <w:pPr>
        <w:ind w:leftChars="0" w:left="0" w:hanging="0" w:firstLineChars="261" w:firstLine="709"/>
        <w:jc w:val="both"/>
        <w:spacing w:line="360"/>
        <w:rPr>
          <w:sz w:val="28"/>
          <w:szCs w:val="28"/>
          <w:rtl w:val="off"/>
        </w:rPr>
      </w:pPr>
      <w:r>
        <w:rPr>
          <w:sz w:val="28"/>
          <w:szCs w:val="28"/>
        </w:rPr>
        <w:t>• для принятия обоснованных управленческих решений необходима инфляционная корректировка данных финансовой отчетности, являющейся базойдля принятия финансовых решений;</w:t>
      </w:r>
    </w:p>
    <w:p>
      <w:pPr>
        <w:ind w:leftChars="0" w:left="0" w:hanging="0" w:firstLineChars="261" w:firstLine="709"/>
        <w:jc w:val="both"/>
        <w:spacing w:line="360"/>
        <w:rPr>
          <w:sz w:val="28"/>
          <w:szCs w:val="28"/>
          <w:rtl w:val="off"/>
        </w:rPr>
      </w:pPr>
      <w:r>
        <w:rPr>
          <w:sz w:val="28"/>
          <w:szCs w:val="28"/>
        </w:rPr>
        <w:t>• для обоснования инвестиционных проектов по приобретению и развитиюбизнеса нужно иметь сведения о стоимости всего предприятия или частиего активов.</w:t>
      </w:r>
      <w:r>
        <w:rPr>
          <w:sz w:val="28"/>
          <w:szCs w:val="28"/>
          <w:rtl w:val="off"/>
        </w:rPr>
        <w:t xml:space="preserve"> </w:t>
      </w:r>
    </w:p>
    <w:p>
      <w:pPr>
        <w:ind w:leftChars="0" w:left="0" w:hanging="0" w:firstLineChars="261" w:firstLine="709"/>
        <w:jc w:val="both"/>
        <w:spacing w:line="360"/>
        <w:rPr>
          <w:color w:val="000000"/>
          <w:sz w:val="28"/>
          <w:szCs w:val="28"/>
        </w:rPr>
      </w:pPr>
      <w:r>
        <w:rPr>
          <w:sz w:val="28"/>
          <w:szCs w:val="28"/>
        </w:rPr>
        <w:t>Знание основ оценки стоимости предприятия (бизнеса) и управления ею, умение применять на практике результаты такой оценки — залог принятия эффективных управленческих решений, достижения требуемой доходности предприятия.</w:t>
      </w:r>
    </w:p>
    <w:p>
      <w:pPr>
        <w:pStyle w:val="affe"/>
        <w:ind w:firstLine="709"/>
        <w:jc w:val="both"/>
        <w:spacing w:after="0" w:afterAutospacing="0" w:before="0" w:beforeAutospacing="0" w:line="360" w:lineRule="auto"/>
        <w:rPr>
          <w:color w:val="000000"/>
          <w:sz w:val="28"/>
          <w:szCs w:val="28"/>
          <w:rtl w:val="off"/>
        </w:rPr>
      </w:pPr>
      <w:r>
        <w:rPr>
          <w:color w:val="000000"/>
          <w:sz w:val="28"/>
          <w:szCs w:val="28"/>
        </w:rPr>
        <w:t>По результатам решения задачи можно сказать, что реальная ставка дохода составляет 16,9%</w:t>
      </w:r>
    </w:p>
    <w:p>
      <w:pPr>
        <w:pStyle w:val="affe"/>
        <w:ind w:firstLine="709"/>
        <w:jc w:val="both"/>
        <w:spacing w:after="0" w:afterAutospacing="0" w:before="0" w:beforeAutospacing="0" w:line="360" w:lineRule="auto"/>
        <w:rPr>
          <w:color w:val="000000"/>
          <w:sz w:val="28"/>
          <w:szCs w:val="28"/>
          <w:rtl w:val="off"/>
        </w:rPr>
      </w:pPr>
    </w:p>
    <w:p>
      <w:pPr>
        <w:pStyle w:val="affe"/>
        <w:ind w:firstLine="709"/>
        <w:jc w:val="both"/>
        <w:spacing w:after="0" w:afterAutospacing="0" w:before="0" w:beforeAutospacing="0" w:line="360" w:lineRule="auto"/>
        <w:rPr>
          <w:color w:val="000000"/>
          <w:sz w:val="28"/>
          <w:szCs w:val="28"/>
          <w:rtl w:val="off"/>
        </w:rPr>
      </w:pPr>
    </w:p>
    <w:p>
      <w:pPr>
        <w:pStyle w:val="affe"/>
        <w:ind w:firstLine="709"/>
        <w:jc w:val="both"/>
        <w:spacing w:after="0" w:afterAutospacing="0" w:before="0" w:beforeAutospacing="0" w:line="360" w:lineRule="auto"/>
        <w:rPr>
          <w:color w:val="000000"/>
          <w:sz w:val="28"/>
          <w:szCs w:val="28"/>
          <w:rtl w:val="off"/>
        </w:rPr>
      </w:pPr>
      <w:r>
        <w:rPr>
          <w:color w:val="000000"/>
          <w:sz w:val="28"/>
          <w:szCs w:val="28"/>
          <w:rtl w:val="off"/>
        </w:rPr>
        <w:t xml:space="preserve">                         Список использованной литературы</w:t>
      </w:r>
    </w:p>
    <w:p>
      <w:pPr>
        <w:pStyle w:val="affe"/>
        <w:ind w:firstLine="709"/>
        <w:jc w:val="both"/>
        <w:spacing w:after="0" w:afterAutospacing="0" w:before="0" w:beforeAutospacing="0" w:line="360" w:lineRule="auto"/>
        <w:rPr>
          <w:color w:val="000000"/>
          <w:sz w:val="28"/>
          <w:szCs w:val="28"/>
        </w:rPr>
      </w:pPr>
    </w:p>
    <w:p>
      <w:pPr>
        <w:pStyle w:val="affe"/>
        <w:ind w:firstLine="709"/>
        <w:jc w:val="both"/>
        <w:spacing w:after="0" w:afterAutospacing="0" w:before="0" w:beforeAutospacing="0" w:line="360" w:lineRule="auto"/>
        <w:rPr>
          <w:color w:val="000000"/>
          <w:sz w:val="28"/>
          <w:szCs w:val="28"/>
          <w:rtl w:val="off"/>
        </w:rPr>
      </w:pPr>
      <w:r>
        <w:rPr>
          <w:color w:val="000000"/>
          <w:sz w:val="28"/>
          <w:szCs w:val="28"/>
          <w:rtl w:val="off"/>
        </w:rPr>
        <w:t>1</w:t>
      </w:r>
      <w:r>
        <w:rPr>
          <w:color w:val="000000"/>
          <w:sz w:val="28"/>
          <w:szCs w:val="28"/>
        </w:rPr>
        <w:t>. Валдайцев С.В. Оценка бизнеса и управление стоимостью предприятия: Учеб. пособие для вузов. - М.: ЮНИТИ-ДАНА, 2017.</w:t>
      </w:r>
    </w:p>
    <w:p>
      <w:pPr>
        <w:pStyle w:val="affe"/>
        <w:ind w:firstLine="709"/>
        <w:jc w:val="both"/>
        <w:spacing w:after="0" w:afterAutospacing="0" w:before="0" w:beforeAutospacing="0" w:line="360" w:lineRule="auto"/>
        <w:rPr>
          <w:color w:val="000000"/>
          <w:sz w:val="28"/>
          <w:szCs w:val="28"/>
        </w:rPr>
      </w:pPr>
      <w:r>
        <w:rPr>
          <w:color w:val="000000"/>
          <w:sz w:val="28"/>
          <w:szCs w:val="28"/>
          <w:rtl w:val="off"/>
        </w:rPr>
        <w:t>2</w:t>
      </w:r>
      <w:r>
        <w:rPr>
          <w:color w:val="000000"/>
          <w:sz w:val="28"/>
          <w:szCs w:val="28"/>
        </w:rPr>
        <w:t>. Богатин Ю.В., Швандар В.А. Оценка эффективности бизнеса и инвестиций: Учеб. пособие для вузов по экон. спец. - М.: ЮНИТИ; ФИНАНСЫ, 2019.</w:t>
      </w:r>
    </w:p>
    <w:p>
      <w:pPr>
        <w:pStyle w:val="affe"/>
        <w:ind w:firstLine="709"/>
        <w:jc w:val="both"/>
        <w:spacing w:after="0" w:afterAutospacing="0" w:before="0" w:beforeAutospacing="0" w:line="360" w:lineRule="auto"/>
        <w:rPr>
          <w:color w:val="000000"/>
          <w:sz w:val="28"/>
          <w:szCs w:val="28"/>
        </w:rPr>
      </w:pPr>
      <w:r>
        <w:rPr>
          <w:color w:val="000000"/>
          <w:sz w:val="28"/>
          <w:szCs w:val="28"/>
          <w:rtl w:val="off"/>
        </w:rPr>
        <w:t>3</w:t>
      </w:r>
      <w:r>
        <w:rPr>
          <w:color w:val="000000"/>
          <w:sz w:val="28"/>
          <w:szCs w:val="28"/>
        </w:rPr>
        <w:t>. Гольдштейн Г.Я. Инновационный менеджмент: Учебное пособие. - Таганрог: Изд-во ТРТУ, 2018.</w:t>
      </w:r>
    </w:p>
    <w:p>
      <w:pPr>
        <w:pStyle w:val="affe"/>
        <w:ind w:firstLine="709"/>
        <w:jc w:val="both"/>
        <w:spacing w:after="0" w:afterAutospacing="0" w:before="0" w:beforeAutospacing="0" w:line="360" w:lineRule="auto"/>
        <w:rPr>
          <w:color w:val="000000"/>
          <w:sz w:val="28"/>
          <w:szCs w:val="28"/>
        </w:rPr>
      </w:pPr>
      <w:r>
        <w:rPr>
          <w:color w:val="000000"/>
          <w:sz w:val="28"/>
          <w:szCs w:val="28"/>
          <w:rtl w:val="off"/>
        </w:rPr>
        <w:t>4</w:t>
      </w:r>
      <w:r>
        <w:rPr>
          <w:color w:val="000000"/>
          <w:sz w:val="28"/>
          <w:szCs w:val="28"/>
        </w:rPr>
        <w:t>. Глен М. Десмонд, Ричард Э. Келии. Руководство по оценке бизнеса. - М.: РОО, 201</w:t>
      </w:r>
      <w:r>
        <w:rPr>
          <w:color w:val="000000"/>
          <w:sz w:val="28"/>
          <w:szCs w:val="28"/>
          <w:rtl w:val="off"/>
        </w:rPr>
        <w:t>6</w:t>
      </w:r>
      <w:r>
        <w:rPr>
          <w:color w:val="000000"/>
          <w:sz w:val="28"/>
          <w:szCs w:val="28"/>
        </w:rPr>
        <w:t>.</w:t>
      </w:r>
    </w:p>
    <w:p>
      <w:pPr>
        <w:pStyle w:val="affe"/>
        <w:ind w:firstLine="709"/>
        <w:jc w:val="both"/>
        <w:spacing w:after="0" w:afterAutospacing="0" w:before="0" w:beforeAutospacing="0" w:line="360" w:lineRule="auto"/>
        <w:rPr>
          <w:color w:val="000000"/>
          <w:sz w:val="28"/>
          <w:szCs w:val="28"/>
          <w:rtl w:val="off"/>
        </w:rPr>
      </w:pPr>
      <w:r>
        <w:rPr>
          <w:color w:val="000000"/>
          <w:sz w:val="28"/>
          <w:szCs w:val="28"/>
          <w:rtl w:val="off"/>
        </w:rPr>
        <w:t>5</w:t>
      </w:r>
      <w:r>
        <w:rPr>
          <w:color w:val="000000"/>
          <w:sz w:val="28"/>
          <w:szCs w:val="28"/>
        </w:rPr>
        <w:t xml:space="preserve">. Горынина Г.Г. Подход к комплексной оценке финансовых рисков для их учета в динамической модели стратегического развития банка // </w:t>
      </w:r>
      <w:r>
        <w:rPr>
          <w:color w:val="000000"/>
          <w:sz w:val="28"/>
          <w:szCs w:val="28"/>
        </w:rPr>
        <w:fldChar w:fldCharType="begin"/>
      </w:r>
      <w:r>
        <w:rPr>
          <w:color w:val="000000"/>
          <w:sz w:val="28"/>
          <w:szCs w:val="28"/>
        </w:rPr>
        <w:instrText xml:space="preserve"> HYPERLINK "http://www.hedging.ru/publications/521" </w:instrText>
      </w:r>
      <w:r>
        <w:rPr>
          <w:color w:val="000000"/>
          <w:sz w:val="28"/>
          <w:szCs w:val="28"/>
        </w:rPr>
        <w:fldChar w:fldCharType="separate"/>
      </w:r>
      <w:r>
        <w:rPr>
          <w:rStyle w:val="afa"/>
          <w:rFonts w:ascii="Times New Roman" w:eastAsia="Times New Roman" w:hAnsi="Times New Roman" w:cs="Times New Roman"/>
          <w:sz w:val="28"/>
          <w:szCs w:val="28"/>
        </w:rPr>
        <w:t>http://www.hedging.ru/publications/521</w:t>
      </w:r>
      <w:r>
        <w:rPr>
          <w:color w:val="000000"/>
          <w:sz w:val="28"/>
          <w:szCs w:val="28"/>
        </w:rPr>
        <w:fldChar w:fldCharType="end"/>
      </w:r>
    </w:p>
    <w:p>
      <w:pPr>
        <w:pStyle w:val="affe"/>
        <w:ind w:firstLine="709"/>
        <w:jc w:val="both"/>
        <w:spacing w:after="0" w:afterAutospacing="0" w:before="0" w:beforeAutospacing="0" w:line="360" w:lineRule="auto"/>
        <w:rPr>
          <w:color w:val="000000"/>
          <w:sz w:val="28"/>
          <w:szCs w:val="28"/>
        </w:rPr>
      </w:pPr>
      <w:r>
        <w:rPr>
          <w:color w:val="000000"/>
          <w:sz w:val="28"/>
          <w:szCs w:val="28"/>
          <w:rtl w:val="off"/>
        </w:rPr>
        <w:t>6</w:t>
      </w:r>
      <w:r>
        <w:rPr>
          <w:color w:val="000000"/>
          <w:sz w:val="28"/>
          <w:szCs w:val="28"/>
        </w:rPr>
        <w:t>. Баканов М.И., Шеремет А.Д. Теория экономического анализа: Учебник. - 4-е изд., доп. и перераб. - М.: Финансы и статистика, 2017.</w:t>
      </w:r>
    </w:p>
    <w:p>
      <w:pPr>
        <w:pStyle w:val="affe"/>
        <w:ind w:firstLine="709"/>
        <w:jc w:val="both"/>
        <w:spacing w:after="0" w:afterAutospacing="0" w:before="0" w:beforeAutospacing="0" w:line="360" w:lineRule="auto"/>
        <w:rPr>
          <w:color w:val="000000"/>
          <w:sz w:val="28"/>
          <w:szCs w:val="28"/>
          <w:rtl w:val="off"/>
        </w:rPr>
      </w:pPr>
      <w:r>
        <w:rPr>
          <w:color w:val="000000"/>
          <w:sz w:val="28"/>
          <w:szCs w:val="28"/>
          <w:rtl w:val="off"/>
        </w:rPr>
        <w:t>7</w:t>
      </w:r>
      <w:r>
        <w:rPr>
          <w:color w:val="000000"/>
          <w:sz w:val="28"/>
          <w:szCs w:val="28"/>
        </w:rPr>
        <w:t>. Бердикова Т.Б. Анализ и диагностика финансово-хозяйственной деятельности предприятий: Учебное пособие. - М.: ИНФРА-М, 2018.</w:t>
      </w:r>
    </w:p>
    <w:p>
      <w:pPr>
        <w:pStyle w:val="affe"/>
        <w:ind w:firstLine="709"/>
        <w:jc w:val="both"/>
        <w:spacing w:after="0" w:afterAutospacing="0" w:before="0" w:beforeAutospacing="0" w:line="360" w:lineRule="auto"/>
        <w:rPr>
          <w:caps w:val="off"/>
          <w:rFonts w:ascii="Times New Roman" w:eastAsia="Times New Roman" w:hAnsi="Times New Roman" w:cs="&quot;PT Sans&quot;"/>
          <w:b w:val="0"/>
          <w:i w:val="0"/>
          <w:sz w:val="28"/>
          <w:rtl w:val="off"/>
        </w:rPr>
      </w:pPr>
      <w:r>
        <w:rPr>
          <w:caps w:val="off"/>
          <w:rFonts w:ascii="Times New Roman" w:eastAsia="Times New Roman" w:hAnsi="Times New Roman" w:cs="&quot;PT Sans&quot;"/>
          <w:b w:val="0"/>
          <w:i w:val="0"/>
          <w:sz w:val="28"/>
          <w:rtl w:val="off"/>
        </w:rPr>
        <w:t xml:space="preserve">8. </w:t>
      </w:r>
      <w:r>
        <w:rPr>
          <w:caps w:val="off"/>
          <w:rFonts w:ascii="Times New Roman" w:eastAsia="Times New Roman" w:hAnsi="Times New Roman" w:cs="&quot;PT Sans&quot;"/>
          <w:b w:val="0"/>
          <w:i w:val="0"/>
          <w:sz w:val="28"/>
        </w:rPr>
        <w:t>Оценка бизнеса: Учебник / Под ред. А. Г. Грязновой, М. А. Федотовой. — 2-е изд., перераб. И доп. — М.: Финансы и статистика, 20</w:t>
      </w:r>
      <w:r>
        <w:rPr>
          <w:caps w:val="off"/>
          <w:rFonts w:ascii="Times New Roman" w:eastAsia="Times New Roman" w:hAnsi="Times New Roman" w:cs="&quot;PT Sans&quot;"/>
          <w:b w:val="0"/>
          <w:i w:val="0"/>
          <w:sz w:val="28"/>
          <w:rtl w:val="off"/>
        </w:rPr>
        <w:t>19</w:t>
      </w:r>
      <w:r>
        <w:rPr>
          <w:caps w:val="off"/>
          <w:rFonts w:ascii="Times New Roman" w:eastAsia="Times New Roman" w:hAnsi="Times New Roman" w:cs="&quot;PT Sans&quot;"/>
          <w:b w:val="0"/>
          <w:i w:val="0"/>
          <w:sz w:val="28"/>
        </w:rPr>
        <w:t xml:space="preserve">. — 736с. </w:t>
      </w:r>
    </w:p>
    <w:p>
      <w:pPr>
        <w:pStyle w:val="affe"/>
        <w:ind w:firstLine="709"/>
        <w:jc w:val="both"/>
        <w:spacing w:after="0" w:afterAutospacing="0" w:before="0" w:beforeAutospacing="0" w:line="360" w:lineRule="auto"/>
      </w:pPr>
      <w:r>
        <w:rPr>
          <w:caps w:val="off"/>
          <w:rFonts w:ascii="Times New Roman" w:eastAsia="Times New Roman" w:hAnsi="Times New Roman" w:cs="&quot;PT Sans&quot;"/>
          <w:b w:val="0"/>
          <w:i w:val="0"/>
          <w:sz w:val="28"/>
          <w:rtl w:val="off"/>
        </w:rPr>
        <w:t>9</w:t>
      </w:r>
      <w:r>
        <w:rPr>
          <w:caps w:val="off"/>
          <w:rFonts w:ascii="Times New Roman" w:eastAsia="Times New Roman" w:hAnsi="Times New Roman" w:cs="&quot;PT Sans&quot;"/>
          <w:b w:val="0"/>
          <w:i w:val="0"/>
          <w:sz w:val="28"/>
        </w:rPr>
        <w:t>. Оценка бизнеса: Учебное пособие / Есипов В. Е.,</w:t>
      </w:r>
      <w:r>
        <w:rPr>
          <w:caps w:val="off"/>
          <w:rFonts w:ascii="Times New Roman" w:eastAsia="Times New Roman" w:hAnsi="Times New Roman" w:cs="&quot;PT Sans&quot;"/>
          <w:b w:val="0"/>
          <w:i w:val="0"/>
          <w:sz w:val="28"/>
          <w:rtl w:val="off"/>
        </w:rPr>
        <w:t xml:space="preserve"> </w:t>
      </w:r>
      <w:r>
        <w:rPr>
          <w:caps w:val="off"/>
          <w:rFonts w:ascii="Times New Roman" w:eastAsia="Times New Roman" w:hAnsi="Times New Roman" w:cs="&quot;PT Sans&quot;"/>
          <w:b w:val="0"/>
          <w:i w:val="0"/>
          <w:sz w:val="28"/>
        </w:rPr>
        <w:t>Маховикова Г. А. — 2-е изд. — Издательский дом Питер., 201</w:t>
      </w:r>
      <w:r>
        <w:rPr>
          <w:caps w:val="off"/>
          <w:rFonts w:ascii="Times New Roman" w:eastAsia="Times New Roman" w:hAnsi="Times New Roman" w:cs="&quot;PT Sans&quot;"/>
          <w:b w:val="0"/>
          <w:i w:val="0"/>
          <w:sz w:val="28"/>
          <w:rtl w:val="off"/>
        </w:rPr>
        <w:t>9</w:t>
      </w:r>
      <w:r>
        <w:rPr>
          <w:caps w:val="off"/>
          <w:rFonts w:ascii="Times New Roman" w:eastAsia="Times New Roman" w:hAnsi="Times New Roman" w:cs="&quot;PT Sans&quot;"/>
          <w:b w:val="0"/>
          <w:i w:val="0"/>
          <w:sz w:val="28"/>
        </w:rPr>
        <w:t>. — 110с.</w:t>
      </w:r>
      <w:r>
        <w:rPr>
          <w:caps w:val="off"/>
          <w:rFonts w:ascii="Times New Roman" w:eastAsia="Times New Roman" w:hAnsi="Times New Roman" w:cs="&quot;PT Sans&quot;"/>
          <w:b w:val="0"/>
          <w:i w:val="0"/>
          <w:sz w:val="28"/>
        </w:rPr>
        <w:br/>
      </w:r>
      <w:r>
        <w:rPr>
          <w:caps w:val="off"/>
          <w:rFonts w:ascii="Times New Roman" w:eastAsia="Times New Roman" w:hAnsi="Times New Roman" w:cs="&quot;PT Sans&quot;"/>
          <w:b w:val="0"/>
          <w:i w:val="0"/>
          <w:sz w:val="28"/>
        </w:rPr>
        <w:br/>
      </w:r>
    </w:p>
    <w:p/>
    <w:sectPr>
      <w:pgSz w:w="11906" w:h="16838"/>
      <w:pgMar w:top="1134" w:right="850" w:bottom="1134" w:left="1701" w:header="708" w:footer="708" w:gutter="0"/>
      <w:cols w:space="708"/>
      <w:docGrid w:linePitch="360"/>
      <w:footerReference w:type="defaul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SimSun">
    <w:panose1 w:val="02010600030101010101"/>
    <w:family w:val="auto"/>
    <w:charset w:val="86"/>
    <w:notTrueType w:val="false"/>
    <w:sig w:usb0="00000003" w:usb1="288F0000" w:usb2="00000006" w:usb3="00000001" w:csb0="00040001" w:csb1="00000001"/>
  </w:font>
  <w:font w:name="&quot;PT Sans&quot;">
    <w:notTrueType w:val="fals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fa"/>
          <w:jc w:val="center"/>
        </w:pPr>
        <w:r>
          <w:fldChar w:fldCharType="begin"/>
        </w:r>
        <w:r>
          <w:instrText xml:space="preserve"> PAGE   \* MERGEFORMAT </w:instrText>
        </w:r>
        <w:r>
          <w:fldChar w:fldCharType="separate"/>
        </w:r>
        <w:r>
          <w:rPr>
            <w:noProof/>
          </w:rPr>
          <w:t>2</w:t>
        </w:r>
        <w:r>
          <w:fldChar w:fldCharType="end"/>
        </w:r>
      </w:p>
    </w:sdtContent>
  </w:sdt>
  <w:p>
    <w:pPr>
      <w:pStyle w:val="aff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pPr>
      <w:autoSpaceDE w:val="off"/>
      <w:autoSpaceDN w:val="off"/>
      <w:widowControl w:val="off"/>
      <w:spacing w:after="0" w:line="240" w:lineRule="auto"/>
    </w:pPr>
    <w:rPr>
      <w:rFonts w:ascii="Times New Roman" w:eastAsia="Times New Roman" w:hAnsi="Times New Roman" w:cs="Times New Roman"/>
    </w:rPr>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9">
    <w:name w:val="Основной текст с отступом Знак"/>
    <w:basedOn w:val="a2"/>
    <w:link w:val="Body Text Indent"/>
  </w:style>
  <w:style w:type="character" w:customStyle="1" w:styleId="affb">
    <w:name w:val="Нижний колонтитул Знак"/>
    <w:basedOn w:val="a2"/>
    <w:link w:val="footer"/>
    <w:rPr>
      <w:rFonts w:ascii="Times New Roman" w:eastAsia="Times New Roman" w:hAnsi="Times New Roman" w:cs="Times New Roman"/>
    </w:rPr>
  </w:style>
  <w:style w:type="paragraph" w:styleId="affa">
    <w:name w:val="footer"/>
    <w:basedOn w:val="a1"/>
    <w:link w:val="Нижний колонтитул Знак"/>
    <w:unhideWhenUsed/>
    <w:pPr>
      <w:tabs>
        <w:tab w:val="center" w:pos="4677"/>
        <w:tab w:val="right" w:pos="9355"/>
      </w:tabs>
    </w:pPr>
  </w:style>
  <w:style w:type="paragraph" w:styleId="aff8">
    <w:name w:val="Body Text Indent"/>
    <w:basedOn w:val="a1"/>
    <w:link w:val="Основной текст с отступом Знак"/>
    <w:pPr>
      <w:ind w:left="283"/>
      <w:spacing w:after="120"/>
    </w:pPr>
  </w:style>
  <w:style w:type="character" w:styleId="afa">
    <w:name w:val="Hyperlink"/>
    <w:basedOn w:val="a2"/>
    <w:rPr>
      <w:color w:val="000000"/>
      <w:u w:val="single" w:color="auto"/>
    </w:rPr>
  </w:style>
  <w:style w:type="paragraph" w:styleId="affe">
    <w:name w:val="Normal (Web)"/>
    <w:basedOn w:val="a1"/>
    <w:unhideWhenUsed/>
    <w:pPr>
      <w:autoSpaceDE/>
      <w:autoSpaceDN/>
      <w:widowControl/>
      <w:spacing w:after="100" w:afterAutospacing="1" w:before="100" w:beforeAutospacing="1"/>
    </w:pPr>
    <w:rPr>
      <w:lang w:eastAsia="ru-RU"/>
      <w:sz w:val="24"/>
      <w:szCs w:val="24"/>
    </w:rPr>
  </w:style>
  <w:style w:type="table" w:styleId="afffff1">
    <w:name w:val="Table Grid"/>
    <w:basedOn w:val="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footer" Target="footer1.xml" /><Relationship Id="rId1" Type="http://schemas.openxmlformats.org/officeDocument/2006/relationships/image" Target="media/image1.pn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1</cp:lastModifiedBy>
  <cp:revision>1</cp:revision>
  <dcterms:created xsi:type="dcterms:W3CDTF">2021-12-10T07:12:00Z</dcterms:created>
  <dcterms:modified xsi:type="dcterms:W3CDTF">2021-12-10T11:04:33Z</dcterms:modified>
  <cp:version>0900.0100.01</cp:version>
</cp:coreProperties>
</file>