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10" w:type="dxa"/>
          <w:right w:w="10" w:type="dxa"/>
        </w:tblCellMar>
        <w:tblLook w:val="04A0"/>
      </w:tblPr>
      <w:tblGrid>
        <w:gridCol w:w="2556"/>
        <w:gridCol w:w="6798"/>
      </w:tblGrid>
      <w:tr w:rsidR="00C859E1" w:rsidRPr="00B14749" w:rsidTr="00B86C26">
        <w:tc>
          <w:tcPr>
            <w:tcW w:w="1134" w:type="dxa"/>
            <w:tcMar>
              <w:top w:w="0" w:type="dxa"/>
              <w:left w:w="0" w:type="dxa"/>
              <w:bottom w:w="0" w:type="dxa"/>
              <w:right w:w="0" w:type="dxa"/>
            </w:tcMar>
            <w:vAlign w:val="center"/>
            <w:hideMark/>
          </w:tcPr>
          <w:p w:rsidR="00C859E1" w:rsidRPr="00B14749" w:rsidRDefault="00C859E1" w:rsidP="00B86C26">
            <w:pPr>
              <w:spacing w:after="0" w:line="240" w:lineRule="auto"/>
              <w:jc w:val="center"/>
              <w:textAlignment w:val="baseline"/>
              <w:rPr>
                <w:rFonts w:ascii="Calibri" w:eastAsia="Times New Roman" w:hAnsi="Calibri" w:cs="Calibri"/>
                <w:color w:val="000000"/>
                <w:sz w:val="24"/>
                <w:szCs w:val="24"/>
              </w:rPr>
            </w:pPr>
            <w:r w:rsidRPr="00B14749">
              <w:rPr>
                <w:rFonts w:ascii="Calibri" w:eastAsia="Times New Roman" w:hAnsi="Calibri" w:cs="Calibri"/>
                <w:noProof/>
                <w:color w:val="000000"/>
                <w:sz w:val="24"/>
                <w:szCs w:val="24"/>
              </w:rPr>
              <w:drawing>
                <wp:inline distT="0" distB="0" distL="0" distR="0">
                  <wp:extent cx="1224951" cy="1131915"/>
                  <wp:effectExtent l="19050" t="0" r="0" b="0"/>
                  <wp:docPr id="2" name="Рисунок 1" descr="C:\Users\133\AppData\Local\Temp\clipData\clip_html_html_imag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3\AppData\Local\Temp\clipData\clip_html_html_image1.wm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381" cy="1138781"/>
                          </a:xfrm>
                          <a:prstGeom prst="rect">
                            <a:avLst/>
                          </a:prstGeom>
                          <a:noFill/>
                          <a:ln>
                            <a:noFill/>
                          </a:ln>
                        </pic:spPr>
                      </pic:pic>
                    </a:graphicData>
                  </a:graphic>
                </wp:inline>
              </w:drawing>
            </w:r>
            <w:r w:rsidRPr="00B14749">
              <w:rPr>
                <w:rFonts w:ascii="Calibri" w:eastAsia="Times New Roman" w:hAnsi="Calibri" w:cs="Calibri"/>
                <w:color w:val="000000"/>
                <w:sz w:val="24"/>
                <w:szCs w:val="24"/>
              </w:rPr>
              <w:t>           </w:t>
            </w:r>
          </w:p>
          <w:p w:rsidR="00C859E1" w:rsidRPr="00B14749" w:rsidRDefault="00C859E1" w:rsidP="00A60F66">
            <w:pPr>
              <w:spacing w:after="0" w:line="240" w:lineRule="auto"/>
              <w:jc w:val="center"/>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tc>
        <w:tc>
          <w:tcPr>
            <w:tcW w:w="7937" w:type="dxa"/>
            <w:tcMar>
              <w:top w:w="0" w:type="dxa"/>
              <w:left w:w="0" w:type="dxa"/>
              <w:bottom w:w="0" w:type="dxa"/>
              <w:right w:w="0" w:type="dxa"/>
            </w:tcMar>
            <w:vAlign w:val="center"/>
            <w:hideMark/>
          </w:tcPr>
          <w:p w:rsidR="00C859E1" w:rsidRPr="00B14749" w:rsidRDefault="00C859E1" w:rsidP="00B86C26">
            <w:pPr>
              <w:spacing w:after="0" w:line="24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МИНИСТЕРСТВО НАУКИ И ВЫСШЕГО ОБРАЗОВАНИЯ </w:t>
            </w:r>
          </w:p>
          <w:p w:rsidR="00C859E1" w:rsidRPr="00B14749" w:rsidRDefault="00C859E1" w:rsidP="00B86C26">
            <w:pPr>
              <w:spacing w:after="0" w:line="24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РОССИЙСКОЙ ФЕДЕРАЦИИ </w:t>
            </w:r>
          </w:p>
          <w:p w:rsidR="00C859E1" w:rsidRPr="00B14749" w:rsidRDefault="00C859E1" w:rsidP="00B86C26">
            <w:pPr>
              <w:spacing w:after="0" w:line="24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Федеральное государственное бюджетное </w:t>
            </w:r>
          </w:p>
          <w:p w:rsidR="00C859E1" w:rsidRPr="00B14749" w:rsidRDefault="00C859E1" w:rsidP="00B86C26">
            <w:pPr>
              <w:spacing w:after="0" w:line="24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образовательное учреждение высшего образования </w:t>
            </w:r>
          </w:p>
          <w:p w:rsidR="00C859E1" w:rsidRPr="00B14749" w:rsidRDefault="00C859E1" w:rsidP="00B86C26">
            <w:pPr>
              <w:spacing w:after="0" w:line="24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«КАЗАНСКИЙ ГОСУДАРСТВЕННЫЙ </w:t>
            </w:r>
          </w:p>
          <w:p w:rsidR="00C859E1" w:rsidRPr="00B14749" w:rsidRDefault="00C859E1" w:rsidP="00B86C26">
            <w:pPr>
              <w:spacing w:after="0" w:line="24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bCs/>
                <w:color w:val="000000"/>
                <w:sz w:val="24"/>
                <w:szCs w:val="24"/>
              </w:rPr>
              <w:t>ЭНЕРГЕТИЧЕСКИЙ УНИВЕРСИТЕТ»</w:t>
            </w:r>
            <w:r w:rsidRPr="00B14749">
              <w:rPr>
                <w:rFonts w:ascii="Times New Roman" w:eastAsia="Times New Roman" w:hAnsi="Times New Roman" w:cs="Times New Roman"/>
                <w:color w:val="000000"/>
                <w:sz w:val="24"/>
                <w:szCs w:val="24"/>
              </w:rPr>
              <w:t> </w:t>
            </w:r>
          </w:p>
          <w:p w:rsidR="00C859E1" w:rsidRPr="00B14749" w:rsidRDefault="00C859E1" w:rsidP="00A60F66">
            <w:pPr>
              <w:spacing w:after="0" w:line="240" w:lineRule="auto"/>
              <w:ind w:firstLine="566"/>
              <w:textAlignment w:val="baseline"/>
              <w:rPr>
                <w:rFonts w:ascii="Times New Roman" w:eastAsia="Times New Roman" w:hAnsi="Times New Roman" w:cs="Times New Roman"/>
                <w:b/>
                <w:color w:val="000000"/>
                <w:sz w:val="24"/>
                <w:szCs w:val="24"/>
              </w:rPr>
            </w:pPr>
          </w:p>
          <w:p w:rsidR="00C859E1" w:rsidRPr="00B14749" w:rsidRDefault="00A60F66" w:rsidP="00B86C26">
            <w:pPr>
              <w:spacing w:after="0" w:line="240" w:lineRule="auto"/>
              <w:jc w:val="center"/>
              <w:textAlignment w:val="baseline"/>
              <w:rPr>
                <w:rFonts w:ascii="Calibri" w:eastAsia="Times New Roman" w:hAnsi="Calibri" w:cs="Calibri"/>
                <w:color w:val="000000"/>
                <w:sz w:val="24"/>
                <w:szCs w:val="24"/>
              </w:rPr>
            </w:pPr>
            <w:r>
              <w:rPr>
                <w:rFonts w:ascii="Times New Roman" w:hAnsi="Times New Roman"/>
                <w:color w:val="000000"/>
                <w:sz w:val="28"/>
                <w:szCs w:val="28"/>
                <w:shd w:val="clear" w:color="auto" w:fill="FFFFFF"/>
              </w:rPr>
              <w:t>(ФГОУ ВО «КГЭУ»)</w:t>
            </w:r>
            <w:r w:rsidR="00C859E1" w:rsidRPr="00B14749">
              <w:rPr>
                <w:rFonts w:ascii="Calibri" w:eastAsia="Times New Roman" w:hAnsi="Calibri" w:cs="Calibri"/>
                <w:color w:val="000000"/>
                <w:sz w:val="24"/>
                <w:szCs w:val="24"/>
              </w:rPr>
              <w:t> </w:t>
            </w:r>
          </w:p>
        </w:tc>
      </w:tr>
    </w:tbl>
    <w:p w:rsidR="00C859E1" w:rsidRPr="00B14749" w:rsidRDefault="00C859E1" w:rsidP="00C859E1">
      <w:pPr>
        <w:spacing w:after="0" w:line="240" w:lineRule="auto"/>
        <w:jc w:val="right"/>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p w:rsidR="00C859E1" w:rsidRPr="00B14749" w:rsidRDefault="00C859E1" w:rsidP="00C859E1">
      <w:pPr>
        <w:spacing w:after="0" w:line="240" w:lineRule="auto"/>
        <w:jc w:val="right"/>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p w:rsidR="00C859E1" w:rsidRPr="00B14749" w:rsidRDefault="00C859E1" w:rsidP="00C859E1">
      <w:pPr>
        <w:spacing w:after="0" w:line="240" w:lineRule="auto"/>
        <w:jc w:val="right"/>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p w:rsidR="00C859E1" w:rsidRPr="00B14749" w:rsidRDefault="00C859E1" w:rsidP="00C859E1">
      <w:pPr>
        <w:spacing w:after="0" w:line="360" w:lineRule="auto"/>
        <w:jc w:val="right"/>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 </w:t>
      </w:r>
    </w:p>
    <w:p w:rsidR="00C859E1" w:rsidRPr="00A60F66" w:rsidRDefault="00C859E1" w:rsidP="00A60F66">
      <w:pPr>
        <w:spacing w:after="0" w:line="360" w:lineRule="auto"/>
        <w:jc w:val="right"/>
        <w:textAlignment w:val="baseline"/>
        <w:rPr>
          <w:rFonts w:ascii="Times New Roman" w:eastAsia="Times New Roman" w:hAnsi="Times New Roman" w:cs="Times New Roman"/>
          <w:sz w:val="28"/>
          <w:szCs w:val="28"/>
        </w:rPr>
      </w:pPr>
      <w:r w:rsidRPr="00B14749">
        <w:rPr>
          <w:rFonts w:ascii="Times New Roman" w:eastAsia="Times New Roman" w:hAnsi="Times New Roman" w:cs="Times New Roman"/>
          <w:color w:val="000000"/>
          <w:sz w:val="28"/>
          <w:szCs w:val="28"/>
        </w:rPr>
        <w:t>Кафедра</w:t>
      </w:r>
      <w:r w:rsidRPr="00B14749">
        <w:rPr>
          <w:rFonts w:ascii="Times New Roman" w:eastAsia="Times New Roman" w:hAnsi="Times New Roman" w:cs="Times New Roman"/>
          <w:color w:val="000000"/>
          <w:sz w:val="24"/>
          <w:szCs w:val="24"/>
        </w:rPr>
        <w:t> «</w:t>
      </w:r>
      <w:r w:rsidRPr="00B14749">
        <w:rPr>
          <w:rFonts w:ascii="Times New Roman" w:eastAsia="Times New Roman" w:hAnsi="Times New Roman" w:cs="Times New Roman"/>
          <w:sz w:val="28"/>
          <w:szCs w:val="28"/>
        </w:rPr>
        <w:t>Экономика и</w:t>
      </w:r>
      <w:r w:rsidR="00A60F66">
        <w:rPr>
          <w:rFonts w:ascii="Times New Roman" w:eastAsia="Times New Roman" w:hAnsi="Times New Roman" w:cs="Times New Roman"/>
          <w:sz w:val="28"/>
          <w:szCs w:val="28"/>
        </w:rPr>
        <w:t xml:space="preserve"> </w:t>
      </w:r>
      <w:r w:rsidRPr="00B14749">
        <w:rPr>
          <w:rFonts w:ascii="Times New Roman" w:eastAsia="Times New Roman" w:hAnsi="Times New Roman" w:cs="Times New Roman"/>
          <w:sz w:val="28"/>
          <w:szCs w:val="28"/>
        </w:rPr>
        <w:t>организация производства»</w:t>
      </w:r>
    </w:p>
    <w:p w:rsidR="00C859E1" w:rsidRDefault="00C859E1" w:rsidP="00C859E1">
      <w:pPr>
        <w:spacing w:after="0" w:line="360" w:lineRule="auto"/>
        <w:textAlignment w:val="baseline"/>
        <w:rPr>
          <w:rFonts w:ascii="Times New Roman" w:eastAsia="Times New Roman" w:hAnsi="Times New Roman" w:cs="Times New Roman"/>
          <w:color w:val="000000"/>
          <w:sz w:val="28"/>
          <w:szCs w:val="28"/>
        </w:rPr>
      </w:pPr>
      <w:r w:rsidRPr="00B14749">
        <w:rPr>
          <w:rFonts w:ascii="Times New Roman" w:eastAsia="Times New Roman" w:hAnsi="Times New Roman" w:cs="Times New Roman"/>
          <w:color w:val="000000"/>
          <w:sz w:val="28"/>
          <w:szCs w:val="28"/>
        </w:rPr>
        <w:t> </w:t>
      </w:r>
    </w:p>
    <w:p w:rsidR="00A60F66" w:rsidRPr="00B14749" w:rsidRDefault="00A60F66" w:rsidP="00C859E1">
      <w:pPr>
        <w:spacing w:after="0" w:line="360" w:lineRule="auto"/>
        <w:textAlignment w:val="baseline"/>
        <w:rPr>
          <w:rFonts w:ascii="Times New Roman" w:eastAsia="Times New Roman" w:hAnsi="Times New Roman" w:cs="Times New Roman"/>
          <w:color w:val="000000"/>
          <w:sz w:val="28"/>
          <w:szCs w:val="28"/>
        </w:rPr>
      </w:pPr>
    </w:p>
    <w:p w:rsidR="00C859E1" w:rsidRPr="00B14749" w:rsidRDefault="00C859E1" w:rsidP="00C859E1">
      <w:pPr>
        <w:spacing w:after="0" w:line="36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 </w:t>
      </w:r>
    </w:p>
    <w:p w:rsidR="00C859E1" w:rsidRPr="00B14749" w:rsidRDefault="00A60F66" w:rsidP="00C859E1">
      <w:pPr>
        <w:spacing w:after="0" w:line="360" w:lineRule="auto"/>
        <w:jc w:val="center"/>
        <w:textAlignment w:val="baseline"/>
        <w:rPr>
          <w:rFonts w:ascii="Times New Roman" w:eastAsia="Times New Roman" w:hAnsi="Times New Roman" w:cs="Times New Roman"/>
          <w:color w:val="000000"/>
          <w:sz w:val="28"/>
          <w:szCs w:val="28"/>
        </w:rPr>
      </w:pPr>
      <w:r w:rsidRPr="00B14749">
        <w:rPr>
          <w:rFonts w:ascii="Times New Roman" w:eastAsia="Times New Roman" w:hAnsi="Times New Roman" w:cs="Times New Roman"/>
          <w:color w:val="000000"/>
          <w:sz w:val="28"/>
          <w:szCs w:val="28"/>
        </w:rPr>
        <w:t xml:space="preserve">КОНТРОЛЬНАЯ РАБОТА ПО ДИСЦИПЛИНЕ </w:t>
      </w:r>
    </w:p>
    <w:p w:rsidR="00C859E1" w:rsidRPr="00B14749" w:rsidRDefault="00A60F66" w:rsidP="00C859E1">
      <w:pPr>
        <w:spacing w:after="0" w:line="36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дисциплине: </w:t>
      </w:r>
      <w:r w:rsidR="00C859E1" w:rsidRPr="00B14749">
        <w:rPr>
          <w:rFonts w:ascii="Times New Roman" w:eastAsia="Times New Roman" w:hAnsi="Times New Roman" w:cs="Times New Roman"/>
          <w:color w:val="000000"/>
          <w:sz w:val="28"/>
          <w:szCs w:val="28"/>
        </w:rPr>
        <w:t>«</w:t>
      </w:r>
      <w:r w:rsidR="00C859E1" w:rsidRPr="00B14749">
        <w:rPr>
          <w:rFonts w:ascii="Times New Roman" w:eastAsia="Times New Roman" w:hAnsi="Times New Roman" w:cs="Times New Roman"/>
          <w:sz w:val="28"/>
          <w:szCs w:val="28"/>
        </w:rPr>
        <w:t xml:space="preserve">Оценка </w:t>
      </w:r>
      <w:r w:rsidR="00C859E1">
        <w:rPr>
          <w:rFonts w:ascii="Times New Roman" w:eastAsia="Times New Roman" w:hAnsi="Times New Roman" w:cs="Times New Roman"/>
          <w:sz w:val="28"/>
          <w:szCs w:val="28"/>
        </w:rPr>
        <w:t>бизнеса</w:t>
      </w:r>
      <w:r w:rsidR="00C859E1" w:rsidRPr="00B14749">
        <w:rPr>
          <w:rFonts w:ascii="Times New Roman" w:eastAsia="Times New Roman" w:hAnsi="Times New Roman" w:cs="Times New Roman"/>
          <w:color w:val="000000"/>
          <w:sz w:val="28"/>
          <w:szCs w:val="28"/>
        </w:rPr>
        <w:t>» </w:t>
      </w:r>
    </w:p>
    <w:p w:rsidR="00C859E1" w:rsidRPr="00B14749" w:rsidRDefault="00C859E1" w:rsidP="00C859E1">
      <w:pPr>
        <w:spacing w:after="0" w:line="360" w:lineRule="auto"/>
        <w:jc w:val="center"/>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8"/>
          <w:szCs w:val="28"/>
        </w:rPr>
        <w:t>На тему:</w:t>
      </w:r>
      <w:r>
        <w:rPr>
          <w:rFonts w:ascii="Times New Roman" w:eastAsia="Times New Roman" w:hAnsi="Times New Roman" w:cs="Times New Roman"/>
          <w:color w:val="000000"/>
          <w:sz w:val="28"/>
          <w:szCs w:val="28"/>
        </w:rPr>
        <w:t xml:space="preserve"> «Временная оценка денежных потоков»</w:t>
      </w:r>
    </w:p>
    <w:p w:rsidR="00C859E1" w:rsidRPr="00A60F66" w:rsidRDefault="00A60F66" w:rsidP="00A60F66">
      <w:pPr>
        <w:spacing w:after="0" w:line="360" w:lineRule="auto"/>
        <w:jc w:val="center"/>
        <w:textAlignment w:val="baseline"/>
        <w:rPr>
          <w:rFonts w:ascii="Times New Roman" w:eastAsia="Times New Roman" w:hAnsi="Times New Roman" w:cs="Times New Roman"/>
          <w:color w:val="000000"/>
          <w:sz w:val="28"/>
          <w:szCs w:val="24"/>
        </w:rPr>
      </w:pPr>
      <w:r w:rsidRPr="00A60F66">
        <w:rPr>
          <w:rFonts w:ascii="Times New Roman" w:eastAsia="Times New Roman" w:hAnsi="Times New Roman" w:cs="Times New Roman"/>
          <w:color w:val="000000"/>
          <w:sz w:val="28"/>
          <w:szCs w:val="24"/>
        </w:rPr>
        <w:t>Вариант - 6</w:t>
      </w:r>
    </w:p>
    <w:p w:rsidR="00C859E1" w:rsidRPr="00B14749" w:rsidRDefault="00C859E1" w:rsidP="00C859E1">
      <w:pPr>
        <w:spacing w:after="0" w:line="360" w:lineRule="auto"/>
        <w:jc w:val="right"/>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 </w:t>
      </w:r>
    </w:p>
    <w:p w:rsidR="00C859E1" w:rsidRPr="00B14749" w:rsidRDefault="00C859E1" w:rsidP="00C859E1">
      <w:pPr>
        <w:spacing w:after="0" w:line="360" w:lineRule="auto"/>
        <w:jc w:val="right"/>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 </w:t>
      </w:r>
    </w:p>
    <w:p w:rsidR="00C859E1" w:rsidRPr="00B14749" w:rsidRDefault="00C859E1" w:rsidP="00C859E1">
      <w:pPr>
        <w:spacing w:after="0" w:line="360" w:lineRule="auto"/>
        <w:jc w:val="right"/>
        <w:textAlignment w:val="baseline"/>
        <w:rPr>
          <w:rFonts w:ascii="Times New Roman" w:eastAsia="Times New Roman" w:hAnsi="Times New Roman" w:cs="Times New Roman"/>
          <w:color w:val="000000"/>
          <w:sz w:val="24"/>
          <w:szCs w:val="24"/>
        </w:rPr>
      </w:pPr>
      <w:r w:rsidRPr="00B14749">
        <w:rPr>
          <w:rFonts w:ascii="Times New Roman" w:eastAsia="Times New Roman" w:hAnsi="Times New Roman" w:cs="Times New Roman"/>
          <w:color w:val="000000"/>
          <w:sz w:val="24"/>
          <w:szCs w:val="24"/>
        </w:rPr>
        <w:t>  </w:t>
      </w:r>
    </w:p>
    <w:p w:rsidR="00C859E1" w:rsidRPr="00B14749" w:rsidRDefault="00C859E1" w:rsidP="00C859E1">
      <w:pPr>
        <w:spacing w:after="0" w:line="360" w:lineRule="auto"/>
        <w:jc w:val="right"/>
        <w:textAlignment w:val="baseline"/>
        <w:rPr>
          <w:rFonts w:ascii="Times New Roman" w:eastAsia="Times New Roman" w:hAnsi="Times New Roman" w:cs="Times New Roman"/>
          <w:color w:val="000000"/>
          <w:sz w:val="28"/>
          <w:szCs w:val="28"/>
        </w:rPr>
      </w:pPr>
      <w:r w:rsidRPr="00B14749">
        <w:rPr>
          <w:rFonts w:ascii="Times New Roman" w:eastAsia="Times New Roman" w:hAnsi="Times New Roman" w:cs="Times New Roman"/>
          <w:color w:val="000000"/>
          <w:sz w:val="28"/>
          <w:szCs w:val="28"/>
        </w:rPr>
        <w:t> </w:t>
      </w:r>
    </w:p>
    <w:p w:rsidR="00C859E1" w:rsidRPr="00B14749" w:rsidRDefault="00C859E1" w:rsidP="00A60F66">
      <w:pPr>
        <w:spacing w:after="0" w:line="360" w:lineRule="auto"/>
        <w:ind w:left="5664"/>
        <w:textAlignment w:val="baseline"/>
        <w:rPr>
          <w:rFonts w:ascii="Times New Roman" w:eastAsia="Times New Roman" w:hAnsi="Times New Roman" w:cs="Times New Roman"/>
          <w:color w:val="000000"/>
          <w:sz w:val="28"/>
          <w:szCs w:val="28"/>
        </w:rPr>
      </w:pPr>
      <w:r w:rsidRPr="00B14749">
        <w:rPr>
          <w:rFonts w:ascii="Times New Roman" w:eastAsia="Times New Roman" w:hAnsi="Times New Roman" w:cs="Times New Roman"/>
          <w:color w:val="000000"/>
          <w:sz w:val="28"/>
          <w:szCs w:val="28"/>
        </w:rPr>
        <w:t xml:space="preserve">Выполнил(а): </w:t>
      </w:r>
      <w:r w:rsidR="00A60F66">
        <w:rPr>
          <w:rFonts w:ascii="Times New Roman" w:eastAsia="Times New Roman" w:hAnsi="Times New Roman" w:cs="Times New Roman"/>
          <w:color w:val="000000"/>
          <w:sz w:val="28"/>
          <w:szCs w:val="28"/>
        </w:rPr>
        <w:t>Вигунова В. А.</w:t>
      </w:r>
      <w:r>
        <w:rPr>
          <w:rFonts w:ascii="Times New Roman" w:eastAsia="Times New Roman" w:hAnsi="Times New Roman" w:cs="Times New Roman"/>
          <w:color w:val="000000"/>
          <w:sz w:val="28"/>
          <w:szCs w:val="28"/>
        </w:rPr>
        <w:br/>
        <w:t>Группа: ЗЭКП</w:t>
      </w:r>
      <w:bookmarkStart w:id="0" w:name="_GoBack"/>
      <w:bookmarkEnd w:id="0"/>
      <w:r w:rsidR="00A60F66">
        <w:rPr>
          <w:rFonts w:ascii="Times New Roman" w:eastAsia="Times New Roman" w:hAnsi="Times New Roman" w:cs="Times New Roman"/>
          <w:color w:val="000000"/>
          <w:sz w:val="28"/>
          <w:szCs w:val="28"/>
        </w:rPr>
        <w:t>у -1-18</w:t>
      </w:r>
    </w:p>
    <w:p w:rsidR="00C859E1" w:rsidRPr="00B14749" w:rsidRDefault="00C859E1" w:rsidP="00A60F66">
      <w:pPr>
        <w:spacing w:after="0" w:line="360" w:lineRule="auto"/>
        <w:ind w:left="5245" w:firstLine="419"/>
        <w:textAlignment w:val="baseline"/>
        <w:rPr>
          <w:rFonts w:ascii="Times New Roman" w:eastAsia="Times New Roman" w:hAnsi="Times New Roman" w:cs="Times New Roman"/>
          <w:color w:val="000000"/>
          <w:sz w:val="28"/>
          <w:szCs w:val="28"/>
        </w:rPr>
      </w:pPr>
      <w:r w:rsidRPr="00B14749">
        <w:rPr>
          <w:rFonts w:ascii="Times New Roman" w:eastAsia="Times New Roman" w:hAnsi="Times New Roman" w:cs="Times New Roman"/>
          <w:color w:val="000000"/>
          <w:sz w:val="28"/>
          <w:szCs w:val="28"/>
        </w:rPr>
        <w:t>Проверил(а):</w:t>
      </w:r>
      <w:r>
        <w:rPr>
          <w:rFonts w:ascii="Times New Roman" w:eastAsia="Times New Roman" w:hAnsi="Times New Roman" w:cs="Times New Roman"/>
          <w:color w:val="000000"/>
          <w:sz w:val="28"/>
          <w:szCs w:val="28"/>
        </w:rPr>
        <w:t xml:space="preserve"> Юдина Н.А.</w:t>
      </w:r>
    </w:p>
    <w:p w:rsidR="00C859E1" w:rsidRPr="00B14749" w:rsidRDefault="00C859E1" w:rsidP="00C859E1">
      <w:pPr>
        <w:spacing w:after="0" w:line="360" w:lineRule="auto"/>
        <w:textAlignment w:val="baseline"/>
        <w:rPr>
          <w:rFonts w:ascii="Times New Roman" w:eastAsia="Times New Roman" w:hAnsi="Times New Roman" w:cs="Times New Roman"/>
          <w:color w:val="000000"/>
          <w:sz w:val="28"/>
          <w:szCs w:val="28"/>
        </w:rPr>
      </w:pPr>
    </w:p>
    <w:p w:rsidR="00C859E1" w:rsidRDefault="00C859E1" w:rsidP="00C859E1">
      <w:pPr>
        <w:spacing w:after="0" w:line="360" w:lineRule="auto"/>
        <w:textAlignment w:val="baseline"/>
        <w:rPr>
          <w:rFonts w:ascii="Times New Roman" w:eastAsia="Times New Roman" w:hAnsi="Times New Roman" w:cs="Times New Roman"/>
          <w:color w:val="000000"/>
          <w:sz w:val="28"/>
          <w:szCs w:val="28"/>
        </w:rPr>
      </w:pPr>
    </w:p>
    <w:p w:rsidR="00C859E1" w:rsidRDefault="00C859E1" w:rsidP="00C859E1">
      <w:pPr>
        <w:spacing w:after="0" w:line="360" w:lineRule="auto"/>
        <w:textAlignment w:val="baseline"/>
        <w:rPr>
          <w:rFonts w:ascii="Times New Roman" w:eastAsia="Times New Roman" w:hAnsi="Times New Roman" w:cs="Times New Roman"/>
          <w:color w:val="000000"/>
          <w:sz w:val="28"/>
          <w:szCs w:val="28"/>
        </w:rPr>
      </w:pPr>
    </w:p>
    <w:p w:rsidR="00C859E1" w:rsidRDefault="00C859E1" w:rsidP="00C859E1">
      <w:pPr>
        <w:spacing w:after="0" w:line="360" w:lineRule="auto"/>
        <w:textAlignment w:val="baseline"/>
        <w:rPr>
          <w:rFonts w:ascii="Times New Roman" w:eastAsia="Times New Roman" w:hAnsi="Times New Roman" w:cs="Times New Roman"/>
          <w:color w:val="000000"/>
          <w:sz w:val="28"/>
          <w:szCs w:val="28"/>
        </w:rPr>
      </w:pPr>
    </w:p>
    <w:p w:rsidR="00C859E1" w:rsidRDefault="00C859E1" w:rsidP="00C859E1">
      <w:pPr>
        <w:spacing w:after="0" w:line="360" w:lineRule="auto"/>
        <w:textAlignment w:val="baseline"/>
        <w:rPr>
          <w:rFonts w:ascii="Times New Roman" w:eastAsia="Times New Roman" w:hAnsi="Times New Roman" w:cs="Times New Roman"/>
          <w:color w:val="000000"/>
          <w:sz w:val="28"/>
          <w:szCs w:val="28"/>
        </w:rPr>
      </w:pPr>
    </w:p>
    <w:p w:rsidR="00A60F66" w:rsidRPr="00B14749" w:rsidRDefault="00A60F66" w:rsidP="00C859E1">
      <w:pPr>
        <w:spacing w:after="0" w:line="360" w:lineRule="auto"/>
        <w:textAlignment w:val="baseline"/>
        <w:rPr>
          <w:rFonts w:ascii="Times New Roman" w:eastAsia="Times New Roman" w:hAnsi="Times New Roman" w:cs="Times New Roman"/>
          <w:color w:val="000000"/>
          <w:sz w:val="28"/>
          <w:szCs w:val="28"/>
        </w:rPr>
      </w:pPr>
    </w:p>
    <w:p w:rsidR="00912552" w:rsidRDefault="00912552" w:rsidP="00A60F66">
      <w:pPr>
        <w:spacing w:after="0" w:line="360" w:lineRule="auto"/>
        <w:jc w:val="center"/>
        <w:textAlignment w:val="baseline"/>
        <w:rPr>
          <w:rFonts w:ascii="Times New Roman" w:eastAsia="Times New Roman" w:hAnsi="Times New Roman" w:cs="Times New Roman"/>
          <w:color w:val="000000"/>
          <w:sz w:val="28"/>
          <w:szCs w:val="28"/>
        </w:rPr>
      </w:pPr>
    </w:p>
    <w:p w:rsidR="00912552" w:rsidRPr="00912552" w:rsidRDefault="00C859E1" w:rsidP="00912552">
      <w:pPr>
        <w:spacing w:after="0" w:line="36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Казань, 2021 </w:t>
      </w:r>
      <w:r w:rsidRPr="00B1474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p>
    <w:p w:rsidR="00C40C56" w:rsidRPr="00C859E1" w:rsidRDefault="00C859E1" w:rsidP="009265B4">
      <w:pPr>
        <w:pStyle w:val="a3"/>
        <w:widowControl w:val="0"/>
        <w:spacing w:line="360" w:lineRule="auto"/>
        <w:ind w:left="0"/>
        <w:jc w:val="center"/>
        <w:rPr>
          <w:sz w:val="28"/>
          <w:szCs w:val="28"/>
        </w:rPr>
      </w:pPr>
      <w:r>
        <w:rPr>
          <w:sz w:val="28"/>
          <w:szCs w:val="28"/>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0"/>
      </w:tblGrid>
      <w:tr w:rsidR="00C859E1" w:rsidRPr="00912552" w:rsidTr="005136DC">
        <w:tc>
          <w:tcPr>
            <w:tcW w:w="8330" w:type="dxa"/>
          </w:tcPr>
          <w:p w:rsidR="00C859E1" w:rsidRPr="00912552" w:rsidRDefault="00A60F66" w:rsidP="00C859E1">
            <w:pPr>
              <w:pStyle w:val="a3"/>
              <w:widowControl w:val="0"/>
              <w:spacing w:line="360" w:lineRule="auto"/>
              <w:ind w:left="0"/>
              <w:rPr>
                <w:sz w:val="28"/>
                <w:szCs w:val="28"/>
                <w:lang w:val="en-US"/>
              </w:rPr>
            </w:pPr>
            <w:r w:rsidRPr="00912552">
              <w:rPr>
                <w:sz w:val="28"/>
                <w:szCs w:val="28"/>
              </w:rPr>
              <w:t>ВВЕДЕНИЕ</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3</w:t>
            </w:r>
          </w:p>
        </w:tc>
      </w:tr>
      <w:tr w:rsidR="00C859E1" w:rsidRPr="00912552" w:rsidTr="005136DC">
        <w:tc>
          <w:tcPr>
            <w:tcW w:w="8330" w:type="dxa"/>
          </w:tcPr>
          <w:p w:rsidR="00C859E1" w:rsidRPr="00912552" w:rsidRDefault="00A60F66" w:rsidP="005136DC">
            <w:pPr>
              <w:pStyle w:val="a3"/>
              <w:widowControl w:val="0"/>
              <w:numPr>
                <w:ilvl w:val="0"/>
                <w:numId w:val="27"/>
              </w:numPr>
              <w:spacing w:line="360" w:lineRule="auto"/>
              <w:ind w:left="357" w:hanging="357"/>
              <w:jc w:val="both"/>
              <w:rPr>
                <w:sz w:val="28"/>
                <w:szCs w:val="28"/>
              </w:rPr>
            </w:pPr>
            <w:r w:rsidRPr="00912552">
              <w:rPr>
                <w:sz w:val="28"/>
                <w:szCs w:val="28"/>
              </w:rPr>
              <w:t>ОСНОВНЫЕ ПОНЯТИЯ ОЦЕНКИ ДЕНЕЖНЫХ ПОТОКОВ</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5</w:t>
            </w:r>
          </w:p>
        </w:tc>
      </w:tr>
      <w:tr w:rsidR="00C859E1" w:rsidRPr="00912552" w:rsidTr="005136DC">
        <w:tc>
          <w:tcPr>
            <w:tcW w:w="8330" w:type="dxa"/>
          </w:tcPr>
          <w:p w:rsidR="00C859E1" w:rsidRPr="00912552" w:rsidRDefault="00C859E1" w:rsidP="005136DC">
            <w:pPr>
              <w:pStyle w:val="a3"/>
              <w:widowControl w:val="0"/>
              <w:numPr>
                <w:ilvl w:val="1"/>
                <w:numId w:val="27"/>
              </w:numPr>
              <w:spacing w:line="360" w:lineRule="auto"/>
              <w:ind w:left="374" w:hanging="374"/>
              <w:jc w:val="both"/>
              <w:rPr>
                <w:sz w:val="28"/>
                <w:szCs w:val="28"/>
                <w:lang w:val="en-US"/>
              </w:rPr>
            </w:pPr>
            <w:r w:rsidRPr="00912552">
              <w:rPr>
                <w:sz w:val="28"/>
                <w:szCs w:val="28"/>
              </w:rPr>
              <w:t>Понятие денежных потоков</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5</w:t>
            </w:r>
          </w:p>
        </w:tc>
      </w:tr>
      <w:tr w:rsidR="00C859E1" w:rsidRPr="00912552" w:rsidTr="005136DC">
        <w:tc>
          <w:tcPr>
            <w:tcW w:w="8330" w:type="dxa"/>
          </w:tcPr>
          <w:p w:rsidR="00C859E1" w:rsidRPr="00912552" w:rsidRDefault="005136DC" w:rsidP="005136DC">
            <w:pPr>
              <w:pStyle w:val="a3"/>
              <w:widowControl w:val="0"/>
              <w:spacing w:line="360" w:lineRule="auto"/>
              <w:ind w:left="0"/>
              <w:jc w:val="both"/>
              <w:rPr>
                <w:sz w:val="28"/>
                <w:szCs w:val="28"/>
                <w:lang w:val="en-US"/>
              </w:rPr>
            </w:pPr>
            <w:r w:rsidRPr="005136DC">
              <w:rPr>
                <w:sz w:val="28"/>
                <w:szCs w:val="28"/>
              </w:rPr>
              <w:t>2.</w:t>
            </w:r>
            <w:r>
              <w:rPr>
                <w:sz w:val="28"/>
                <w:szCs w:val="28"/>
              </w:rPr>
              <w:t xml:space="preserve"> </w:t>
            </w:r>
            <w:r w:rsidR="00A60F66" w:rsidRPr="00912552">
              <w:rPr>
                <w:sz w:val="28"/>
                <w:szCs w:val="28"/>
              </w:rPr>
              <w:t>ВРЕМЕННАЯ ОЦЕНКА ДЕНЕЖНЫХ ПОТОКОВ</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8</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lang w:val="en-US"/>
              </w:rPr>
            </w:pPr>
            <w:r w:rsidRPr="00912552">
              <w:rPr>
                <w:sz w:val="28"/>
                <w:szCs w:val="28"/>
              </w:rPr>
              <w:t xml:space="preserve">2.1 </w:t>
            </w:r>
            <w:r w:rsidR="00C859E1" w:rsidRPr="00912552">
              <w:rPr>
                <w:sz w:val="28"/>
                <w:szCs w:val="28"/>
              </w:rPr>
              <w:t>Функция «сложный процент»</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10</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 xml:space="preserve">2.2 </w:t>
            </w:r>
            <w:r w:rsidR="00C859E1" w:rsidRPr="00912552">
              <w:rPr>
                <w:sz w:val="28"/>
                <w:szCs w:val="28"/>
              </w:rPr>
              <w:t>Функция «дисконтирование»</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11</w:t>
            </w:r>
          </w:p>
        </w:tc>
      </w:tr>
      <w:tr w:rsidR="00C859E1" w:rsidRPr="00912552" w:rsidTr="005136DC">
        <w:trPr>
          <w:trHeight w:val="531"/>
        </w:trPr>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 xml:space="preserve">2.3 </w:t>
            </w:r>
            <w:r w:rsidR="00C859E1" w:rsidRPr="00912552">
              <w:rPr>
                <w:sz w:val="28"/>
                <w:szCs w:val="28"/>
              </w:rPr>
              <w:t>Функция «текущая стоимость аннуитета»</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13</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 xml:space="preserve">2.4 </w:t>
            </w:r>
            <w:r w:rsidR="00C859E1" w:rsidRPr="00912552">
              <w:rPr>
                <w:sz w:val="28"/>
                <w:szCs w:val="28"/>
              </w:rPr>
              <w:t>Функция «периодический взнос на погашение кредита»</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14</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 xml:space="preserve">2.5 </w:t>
            </w:r>
            <w:r w:rsidR="00C859E1" w:rsidRPr="00912552">
              <w:rPr>
                <w:sz w:val="28"/>
                <w:szCs w:val="28"/>
              </w:rPr>
              <w:t>Функция «будущая стоимость аннуитета»</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16</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 xml:space="preserve">2.6 </w:t>
            </w:r>
            <w:r w:rsidR="00C859E1" w:rsidRPr="00912552">
              <w:rPr>
                <w:sz w:val="28"/>
                <w:szCs w:val="28"/>
              </w:rPr>
              <w:t>Функция «Периодический взнос на накопление фонда</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19</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 xml:space="preserve">2.7 </w:t>
            </w:r>
            <w:r w:rsidR="00C859E1" w:rsidRPr="00912552">
              <w:rPr>
                <w:sz w:val="28"/>
                <w:szCs w:val="28"/>
              </w:rPr>
              <w:t xml:space="preserve">Взаимосвязи между различными функциями </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19</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lang w:val="en-US"/>
              </w:rPr>
            </w:pPr>
            <w:r w:rsidRPr="00912552">
              <w:rPr>
                <w:sz w:val="28"/>
                <w:szCs w:val="28"/>
              </w:rPr>
              <w:t>ПРАКТИЧЕСКАЯ ЧАСТЬ</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22</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ЗАКЛЮЧЕНИЕ</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23</w:t>
            </w:r>
          </w:p>
        </w:tc>
      </w:tr>
      <w:tr w:rsidR="00C859E1" w:rsidRPr="00912552" w:rsidTr="005136DC">
        <w:tc>
          <w:tcPr>
            <w:tcW w:w="8330" w:type="dxa"/>
          </w:tcPr>
          <w:p w:rsidR="00C859E1" w:rsidRPr="00912552" w:rsidRDefault="00A60F66" w:rsidP="00C859E1">
            <w:pPr>
              <w:pStyle w:val="a3"/>
              <w:widowControl w:val="0"/>
              <w:spacing w:line="360" w:lineRule="auto"/>
              <w:ind w:left="0"/>
              <w:jc w:val="both"/>
              <w:rPr>
                <w:sz w:val="28"/>
                <w:szCs w:val="28"/>
              </w:rPr>
            </w:pPr>
            <w:r w:rsidRPr="00912552">
              <w:rPr>
                <w:sz w:val="28"/>
                <w:szCs w:val="28"/>
              </w:rPr>
              <w:t>СПИСОК ИСПОЛЬЗОВАННЫХ ИСТОЧНИКОВ</w:t>
            </w:r>
          </w:p>
        </w:tc>
        <w:tc>
          <w:tcPr>
            <w:tcW w:w="1240" w:type="dxa"/>
            <w:vAlign w:val="center"/>
          </w:tcPr>
          <w:p w:rsidR="00C859E1" w:rsidRPr="00912552" w:rsidRDefault="00912552" w:rsidP="005136DC">
            <w:pPr>
              <w:jc w:val="center"/>
              <w:rPr>
                <w:rFonts w:ascii="Times New Roman" w:hAnsi="Times New Roman" w:cs="Times New Roman"/>
                <w:sz w:val="28"/>
                <w:szCs w:val="28"/>
              </w:rPr>
            </w:pPr>
            <w:r w:rsidRPr="00912552">
              <w:rPr>
                <w:rFonts w:ascii="Times New Roman" w:hAnsi="Times New Roman" w:cs="Times New Roman"/>
                <w:sz w:val="28"/>
                <w:szCs w:val="28"/>
              </w:rPr>
              <w:t>24</w:t>
            </w:r>
          </w:p>
        </w:tc>
      </w:tr>
    </w:tbl>
    <w:p w:rsidR="009265B4" w:rsidRPr="00912552" w:rsidRDefault="009265B4" w:rsidP="00C40C56">
      <w:pPr>
        <w:rPr>
          <w:rFonts w:ascii="Times New Roman" w:hAnsi="Times New Roman" w:cs="Times New Roman"/>
          <w:sz w:val="28"/>
          <w:szCs w:val="28"/>
        </w:rPr>
      </w:pPr>
    </w:p>
    <w:p w:rsidR="001F4FBF" w:rsidRDefault="001F4FBF" w:rsidP="00C40C56"/>
    <w:p w:rsidR="001F4FBF" w:rsidRDefault="001F4FBF" w:rsidP="00C40C56"/>
    <w:p w:rsidR="009265B4" w:rsidRDefault="009265B4" w:rsidP="00C40C56"/>
    <w:p w:rsidR="009265B4" w:rsidRDefault="009265B4" w:rsidP="00C40C56"/>
    <w:p w:rsidR="009265B4" w:rsidRDefault="009265B4" w:rsidP="00C40C56"/>
    <w:p w:rsidR="009265B4" w:rsidRDefault="009265B4" w:rsidP="00C40C56"/>
    <w:p w:rsidR="009265B4" w:rsidRDefault="009265B4" w:rsidP="00C40C56"/>
    <w:p w:rsidR="00A60F66" w:rsidRDefault="00A60F66" w:rsidP="00C40C56"/>
    <w:p w:rsidR="009265B4" w:rsidRPr="00C40C56" w:rsidRDefault="009265B4" w:rsidP="00C40C56"/>
    <w:p w:rsidR="00C40C56" w:rsidRPr="00F05E84" w:rsidRDefault="00A60F66" w:rsidP="00F05E84">
      <w:pPr>
        <w:spacing w:after="0" w:line="360" w:lineRule="auto"/>
        <w:jc w:val="center"/>
        <w:rPr>
          <w:rFonts w:ascii="Times New Roman" w:hAnsi="Times New Roman" w:cs="Times New Roman"/>
          <w:sz w:val="28"/>
          <w:szCs w:val="28"/>
        </w:rPr>
      </w:pPr>
      <w:r w:rsidRPr="00F05E84">
        <w:rPr>
          <w:rFonts w:ascii="Times New Roman" w:hAnsi="Times New Roman" w:cs="Times New Roman"/>
          <w:sz w:val="28"/>
          <w:szCs w:val="28"/>
        </w:rPr>
        <w:lastRenderedPageBreak/>
        <w:t>ВВЕДЕНИЕ</w:t>
      </w:r>
    </w:p>
    <w:p w:rsidR="009265B4" w:rsidRPr="00F05E84" w:rsidRDefault="009265B4" w:rsidP="00F05E84">
      <w:pPr>
        <w:spacing w:after="0" w:line="360" w:lineRule="auto"/>
        <w:ind w:firstLine="709"/>
        <w:jc w:val="both"/>
        <w:rPr>
          <w:rFonts w:ascii="Times New Roman" w:hAnsi="Times New Roman" w:cs="Times New Roman"/>
          <w:sz w:val="28"/>
          <w:szCs w:val="28"/>
        </w:rPr>
      </w:pPr>
      <w:r w:rsidRPr="00F05E84">
        <w:rPr>
          <w:rFonts w:ascii="Times New Roman" w:hAnsi="Times New Roman" w:cs="Times New Roman"/>
          <w:sz w:val="28"/>
          <w:szCs w:val="28"/>
        </w:rPr>
        <w:t>В современных экономических условиях существенно возрастает значение финансовой информации, достоверность, оперативность и объективность которой позволяют всем участникам хозяйственного оборота представить и понять финансовой состояние и финансовые результаты деятельности конкретной компании.</w:t>
      </w:r>
    </w:p>
    <w:p w:rsidR="009313BC" w:rsidRPr="009313BC" w:rsidRDefault="009265B4" w:rsidP="009313BC">
      <w:pPr>
        <w:spacing w:after="0" w:line="360" w:lineRule="auto"/>
        <w:ind w:firstLine="709"/>
        <w:jc w:val="both"/>
        <w:rPr>
          <w:rFonts w:ascii="Times New Roman" w:hAnsi="Times New Roman" w:cs="Times New Roman"/>
          <w:color w:val="000000" w:themeColor="text1"/>
          <w:sz w:val="28"/>
          <w:szCs w:val="28"/>
        </w:rPr>
      </w:pPr>
      <w:r w:rsidRPr="009313BC">
        <w:rPr>
          <w:rFonts w:ascii="Times New Roman" w:hAnsi="Times New Roman" w:cs="Times New Roman"/>
          <w:color w:val="000000" w:themeColor="text1"/>
          <w:sz w:val="28"/>
          <w:szCs w:val="28"/>
        </w:rPr>
        <w:t>В рыночной экономике между предприятиями и банками постоянно совершаются сделки по поводу перераспределения, хранения денежных средств. Всевозможные расчеты, возникающие между предприятиями,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w:t>
      </w:r>
    </w:p>
    <w:p w:rsidR="009313BC" w:rsidRPr="009313BC" w:rsidRDefault="009313BC" w:rsidP="009313BC">
      <w:pPr>
        <w:spacing w:after="0" w:line="360" w:lineRule="auto"/>
        <w:ind w:firstLine="709"/>
        <w:jc w:val="both"/>
        <w:rPr>
          <w:rFonts w:ascii="Times New Roman" w:hAnsi="Times New Roman" w:cs="Times New Roman"/>
          <w:color w:val="000000" w:themeColor="text1"/>
          <w:sz w:val="28"/>
          <w:szCs w:val="28"/>
        </w:rPr>
      </w:pPr>
      <w:r w:rsidRPr="009313BC">
        <w:rPr>
          <w:rFonts w:ascii="Times New Roman" w:hAnsi="Times New Roman" w:cs="Times New Roman"/>
          <w:color w:val="000000" w:themeColor="text1"/>
          <w:sz w:val="28"/>
          <w:szCs w:val="28"/>
        </w:rPr>
        <w:t>Стоимостная оценка различных объектов собственности и, в частности, объектов недвижимости опирается на большой массив разнообразной информации. Расчет рыночной стоимости методами доходного подхода предполагает прогнозирование будущих доходов на основе анализа отчетности за несколько последних лет. Принятие решения о вложении капитала в объект определяется в конечном счете сопоставлением величины дохода, который инвестор предполагает получить в будущем, с текущими вложениями в размере рыночной стоимости приобретаемого объекта. Вложение капитала выгодно только в том случае, если предполагаемые поступления превысят текущие расходы. Однако время первоначальных инвестиций и получения дохода не совпадает и, следовательно, их сопоставление без специальных корректировок не даст объективных результатов.</w:t>
      </w:r>
    </w:p>
    <w:p w:rsidR="009313BC" w:rsidRPr="009313BC" w:rsidRDefault="009313BC" w:rsidP="009313BC">
      <w:pPr>
        <w:spacing w:after="0" w:line="360" w:lineRule="auto"/>
        <w:ind w:firstLine="709"/>
        <w:jc w:val="both"/>
        <w:rPr>
          <w:rFonts w:ascii="Times New Roman" w:hAnsi="Times New Roman" w:cs="Times New Roman"/>
          <w:color w:val="000000" w:themeColor="text1"/>
          <w:sz w:val="28"/>
          <w:szCs w:val="28"/>
        </w:rPr>
      </w:pPr>
      <w:r w:rsidRPr="009313BC">
        <w:rPr>
          <w:rFonts w:ascii="Times New Roman" w:hAnsi="Times New Roman" w:cs="Times New Roman"/>
          <w:color w:val="000000" w:themeColor="text1"/>
          <w:sz w:val="28"/>
          <w:szCs w:val="28"/>
        </w:rPr>
        <w:t xml:space="preserve">Временная теория стоимости денег исходит из предположения, что деньги, являясь специфическим товаром, со временем меняют свою </w:t>
      </w:r>
      <w:r w:rsidRPr="009313BC">
        <w:rPr>
          <w:rFonts w:ascii="Times New Roman" w:hAnsi="Times New Roman" w:cs="Times New Roman"/>
          <w:color w:val="000000" w:themeColor="text1"/>
          <w:sz w:val="28"/>
          <w:szCs w:val="28"/>
        </w:rPr>
        <w:lastRenderedPageBreak/>
        <w:t>стоимость и, как правило, обесцениваются. Изменение со временем стоимости денег происходит под влиянием целого ряда факторов. Важнейшими из них можно назвать инфляцию и способность денег приносить доход при условии их разумного инвестирования в альтернативные проекты.</w:t>
      </w:r>
    </w:p>
    <w:p w:rsidR="009313BC" w:rsidRPr="009313BC" w:rsidRDefault="009313BC" w:rsidP="009313BC">
      <w:pPr>
        <w:spacing w:after="0" w:line="360" w:lineRule="auto"/>
        <w:ind w:firstLine="709"/>
        <w:jc w:val="both"/>
        <w:rPr>
          <w:rFonts w:ascii="Times New Roman" w:hAnsi="Times New Roman" w:cs="Times New Roman"/>
          <w:color w:val="000000" w:themeColor="text1"/>
          <w:sz w:val="28"/>
          <w:szCs w:val="28"/>
        </w:rPr>
      </w:pPr>
      <w:r w:rsidRPr="009313BC">
        <w:rPr>
          <w:rFonts w:ascii="Times New Roman" w:hAnsi="Times New Roman" w:cs="Times New Roman"/>
          <w:color w:val="000000" w:themeColor="text1"/>
          <w:sz w:val="28"/>
          <w:szCs w:val="28"/>
        </w:rPr>
        <w:t>Таким образом, необходимо сравнивать затраты на приобретение недвижимости с суммой предстоящих доходов, приведенных по стоимости к моменту инвестирования.</w:t>
      </w:r>
    </w:p>
    <w:p w:rsidR="00C40C56" w:rsidRPr="00F05E84" w:rsidRDefault="009265B4" w:rsidP="00F05E84">
      <w:pPr>
        <w:spacing w:after="0" w:line="360" w:lineRule="auto"/>
        <w:ind w:firstLine="709"/>
        <w:jc w:val="both"/>
        <w:rPr>
          <w:rFonts w:ascii="Times New Roman" w:hAnsi="Times New Roman" w:cs="Times New Roman"/>
          <w:sz w:val="28"/>
          <w:szCs w:val="28"/>
        </w:rPr>
      </w:pPr>
      <w:r w:rsidRPr="00F05E84">
        <w:rPr>
          <w:rFonts w:ascii="Times New Roman" w:hAnsi="Times New Roman" w:cs="Times New Roman"/>
          <w:sz w:val="28"/>
          <w:szCs w:val="28"/>
        </w:rPr>
        <w:t>Цель работы</w:t>
      </w:r>
      <w:r w:rsidR="00F05E84" w:rsidRPr="00F05E84">
        <w:rPr>
          <w:rFonts w:ascii="Times New Roman" w:hAnsi="Times New Roman" w:cs="Times New Roman"/>
          <w:sz w:val="28"/>
          <w:szCs w:val="28"/>
        </w:rPr>
        <w:t xml:space="preserve"> </w:t>
      </w:r>
      <w:r w:rsidRPr="00F05E84">
        <w:rPr>
          <w:rFonts w:ascii="Times New Roman" w:hAnsi="Times New Roman" w:cs="Times New Roman"/>
          <w:sz w:val="28"/>
          <w:szCs w:val="28"/>
        </w:rPr>
        <w:t>– дать оценку временных денежных потоков. Для достижения поставленной цели необходимо решить следующие задачи:</w:t>
      </w:r>
    </w:p>
    <w:p w:rsidR="00C40C56" w:rsidRPr="009313BC" w:rsidRDefault="00F05E84" w:rsidP="009313BC">
      <w:pPr>
        <w:pStyle w:val="a5"/>
        <w:numPr>
          <w:ilvl w:val="0"/>
          <w:numId w:val="5"/>
        </w:numPr>
        <w:spacing w:after="0" w:line="360" w:lineRule="auto"/>
        <w:jc w:val="both"/>
        <w:rPr>
          <w:rFonts w:ascii="Times New Roman" w:hAnsi="Times New Roman" w:cs="Times New Roman"/>
          <w:sz w:val="28"/>
          <w:szCs w:val="28"/>
        </w:rPr>
      </w:pPr>
      <w:r w:rsidRPr="009313BC">
        <w:rPr>
          <w:rFonts w:ascii="Times New Roman" w:hAnsi="Times New Roman" w:cs="Times New Roman"/>
          <w:sz w:val="28"/>
          <w:szCs w:val="28"/>
        </w:rPr>
        <w:t>Д</w:t>
      </w:r>
      <w:r w:rsidR="009265B4" w:rsidRPr="009313BC">
        <w:rPr>
          <w:rFonts w:ascii="Times New Roman" w:hAnsi="Times New Roman" w:cs="Times New Roman"/>
          <w:sz w:val="28"/>
          <w:szCs w:val="28"/>
        </w:rPr>
        <w:t>ать</w:t>
      </w:r>
      <w:r w:rsidRPr="009313BC">
        <w:rPr>
          <w:rFonts w:ascii="Times New Roman" w:hAnsi="Times New Roman" w:cs="Times New Roman"/>
          <w:sz w:val="28"/>
          <w:szCs w:val="28"/>
        </w:rPr>
        <w:t xml:space="preserve"> краткую </w:t>
      </w:r>
      <w:r w:rsidR="009265B4" w:rsidRPr="009313BC">
        <w:rPr>
          <w:rFonts w:ascii="Times New Roman" w:hAnsi="Times New Roman" w:cs="Times New Roman"/>
          <w:sz w:val="28"/>
          <w:szCs w:val="28"/>
        </w:rPr>
        <w:t>характеристику денежных потоков;</w:t>
      </w:r>
    </w:p>
    <w:p w:rsidR="009265B4" w:rsidRPr="009313BC" w:rsidRDefault="009313BC" w:rsidP="009313BC">
      <w:pPr>
        <w:pStyle w:val="a5"/>
        <w:numPr>
          <w:ilvl w:val="0"/>
          <w:numId w:val="5"/>
        </w:numPr>
        <w:spacing w:after="0" w:line="360" w:lineRule="auto"/>
        <w:jc w:val="both"/>
        <w:rPr>
          <w:rFonts w:ascii="Times New Roman" w:hAnsi="Times New Roman" w:cs="Times New Roman"/>
          <w:sz w:val="28"/>
          <w:szCs w:val="28"/>
        </w:rPr>
      </w:pPr>
      <w:r w:rsidRPr="009313BC">
        <w:rPr>
          <w:rFonts w:ascii="Times New Roman" w:hAnsi="Times New Roman" w:cs="Times New Roman"/>
          <w:sz w:val="28"/>
          <w:szCs w:val="28"/>
        </w:rPr>
        <w:t>О</w:t>
      </w:r>
      <w:r w:rsidR="009265B4" w:rsidRPr="009313BC">
        <w:rPr>
          <w:rFonts w:ascii="Times New Roman" w:hAnsi="Times New Roman" w:cs="Times New Roman"/>
          <w:sz w:val="28"/>
          <w:szCs w:val="28"/>
        </w:rPr>
        <w:t>пределить характеристику временных денежных потоков;</w:t>
      </w:r>
    </w:p>
    <w:p w:rsidR="009265B4" w:rsidRPr="009313BC" w:rsidRDefault="009313BC" w:rsidP="009313BC">
      <w:pPr>
        <w:pStyle w:val="a5"/>
        <w:numPr>
          <w:ilvl w:val="0"/>
          <w:numId w:val="5"/>
        </w:numPr>
        <w:spacing w:after="0" w:line="360" w:lineRule="auto"/>
        <w:jc w:val="both"/>
        <w:rPr>
          <w:rFonts w:ascii="Times New Roman" w:hAnsi="Times New Roman" w:cs="Times New Roman"/>
          <w:sz w:val="28"/>
          <w:szCs w:val="28"/>
        </w:rPr>
      </w:pPr>
      <w:r w:rsidRPr="009313BC">
        <w:rPr>
          <w:rFonts w:ascii="Times New Roman" w:hAnsi="Times New Roman" w:cs="Times New Roman"/>
          <w:sz w:val="28"/>
          <w:szCs w:val="28"/>
        </w:rPr>
        <w:t>Р</w:t>
      </w:r>
      <w:r w:rsidR="008F3556">
        <w:rPr>
          <w:rFonts w:ascii="Times New Roman" w:hAnsi="Times New Roman" w:cs="Times New Roman"/>
          <w:sz w:val="28"/>
          <w:szCs w:val="28"/>
        </w:rPr>
        <w:t>ешить практическое задание.</w:t>
      </w:r>
    </w:p>
    <w:p w:rsidR="00C40C56" w:rsidRPr="00C40C56" w:rsidRDefault="00C40C56" w:rsidP="00C40C56"/>
    <w:p w:rsidR="00C40C56" w:rsidRDefault="00C40C56" w:rsidP="00C40C56">
      <w:pPr>
        <w:tabs>
          <w:tab w:val="left" w:pos="1356"/>
        </w:tabs>
      </w:pPr>
    </w:p>
    <w:p w:rsidR="00F05E84" w:rsidRDefault="00F05E84" w:rsidP="00C40C56">
      <w:pPr>
        <w:tabs>
          <w:tab w:val="left" w:pos="1356"/>
        </w:tabs>
      </w:pPr>
    </w:p>
    <w:p w:rsidR="00F05E84" w:rsidRDefault="00F05E84" w:rsidP="00C40C56">
      <w:pPr>
        <w:tabs>
          <w:tab w:val="left" w:pos="1356"/>
        </w:tabs>
      </w:pPr>
    </w:p>
    <w:p w:rsidR="00F05E84" w:rsidRDefault="00F05E84" w:rsidP="00C40C56">
      <w:pPr>
        <w:tabs>
          <w:tab w:val="left" w:pos="1356"/>
        </w:tabs>
      </w:pPr>
    </w:p>
    <w:p w:rsidR="00F05E84" w:rsidRDefault="00F05E84" w:rsidP="00C40C56">
      <w:pPr>
        <w:tabs>
          <w:tab w:val="left" w:pos="1356"/>
        </w:tabs>
      </w:pPr>
    </w:p>
    <w:p w:rsidR="00F05E84" w:rsidRDefault="00F05E84" w:rsidP="00C40C56">
      <w:pPr>
        <w:tabs>
          <w:tab w:val="left" w:pos="1356"/>
        </w:tabs>
      </w:pPr>
    </w:p>
    <w:p w:rsidR="00F05E84" w:rsidRDefault="00F05E84" w:rsidP="00C40C56">
      <w:pPr>
        <w:tabs>
          <w:tab w:val="left" w:pos="1356"/>
        </w:tabs>
      </w:pPr>
    </w:p>
    <w:p w:rsidR="00F05E84" w:rsidRDefault="00F05E84" w:rsidP="00C40C56">
      <w:pPr>
        <w:tabs>
          <w:tab w:val="left" w:pos="1356"/>
        </w:tabs>
      </w:pPr>
    </w:p>
    <w:p w:rsidR="009313BC" w:rsidRDefault="009313BC" w:rsidP="00C40C56">
      <w:pPr>
        <w:tabs>
          <w:tab w:val="left" w:pos="1356"/>
        </w:tabs>
      </w:pPr>
    </w:p>
    <w:p w:rsidR="009313BC" w:rsidRDefault="009313BC" w:rsidP="00C40C56">
      <w:pPr>
        <w:tabs>
          <w:tab w:val="left" w:pos="1356"/>
        </w:tabs>
      </w:pPr>
    </w:p>
    <w:p w:rsidR="009313BC" w:rsidRDefault="009313BC" w:rsidP="00C40C56">
      <w:pPr>
        <w:tabs>
          <w:tab w:val="left" w:pos="1356"/>
        </w:tabs>
      </w:pPr>
    </w:p>
    <w:p w:rsidR="009313BC" w:rsidRDefault="009313BC" w:rsidP="00C40C56">
      <w:pPr>
        <w:tabs>
          <w:tab w:val="left" w:pos="1356"/>
        </w:tabs>
      </w:pPr>
    </w:p>
    <w:p w:rsidR="009313BC" w:rsidRDefault="009313BC" w:rsidP="00C40C56">
      <w:pPr>
        <w:tabs>
          <w:tab w:val="left" w:pos="1356"/>
        </w:tabs>
      </w:pPr>
    </w:p>
    <w:p w:rsidR="009313BC" w:rsidRDefault="009313BC" w:rsidP="00C40C56">
      <w:pPr>
        <w:tabs>
          <w:tab w:val="left" w:pos="1356"/>
        </w:tabs>
      </w:pPr>
    </w:p>
    <w:p w:rsidR="009313BC" w:rsidRDefault="009313BC" w:rsidP="00C40C56">
      <w:pPr>
        <w:tabs>
          <w:tab w:val="left" w:pos="1356"/>
        </w:tabs>
      </w:pPr>
    </w:p>
    <w:p w:rsidR="006A47F5" w:rsidRDefault="00912552" w:rsidP="00BA3A3B">
      <w:pPr>
        <w:pStyle w:val="a3"/>
        <w:widowControl w:val="0"/>
        <w:numPr>
          <w:ilvl w:val="0"/>
          <w:numId w:val="9"/>
        </w:numPr>
        <w:spacing w:after="0" w:line="360" w:lineRule="auto"/>
        <w:jc w:val="center"/>
        <w:rPr>
          <w:sz w:val="28"/>
          <w:szCs w:val="28"/>
        </w:rPr>
      </w:pPr>
      <w:r>
        <w:rPr>
          <w:sz w:val="28"/>
          <w:szCs w:val="28"/>
        </w:rPr>
        <w:lastRenderedPageBreak/>
        <w:t>ОСНОВНЫЕ ПОНЯТИЯ ОЦЕНКИ ДЕНЕЖНЫХ ПОТОКОВ</w:t>
      </w:r>
    </w:p>
    <w:p w:rsidR="006A47F5" w:rsidRPr="006A47F5" w:rsidRDefault="00BA3A3B" w:rsidP="00BA3A3B">
      <w:pPr>
        <w:pStyle w:val="a3"/>
        <w:widowControl w:val="0"/>
        <w:spacing w:after="0" w:line="360" w:lineRule="auto"/>
        <w:ind w:left="0"/>
        <w:jc w:val="center"/>
        <w:rPr>
          <w:sz w:val="28"/>
          <w:szCs w:val="28"/>
        </w:rPr>
      </w:pPr>
      <w:r>
        <w:rPr>
          <w:sz w:val="28"/>
          <w:szCs w:val="28"/>
        </w:rPr>
        <w:t xml:space="preserve">1.1 </w:t>
      </w:r>
      <w:r w:rsidR="006A47F5">
        <w:rPr>
          <w:sz w:val="28"/>
          <w:szCs w:val="28"/>
        </w:rPr>
        <w:t>Понятие денежных потоков</w:t>
      </w:r>
    </w:p>
    <w:p w:rsidR="00C40C56" w:rsidRPr="00BA3A3B"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Понятие «денежный поток» широко используется в теории и практике финансового менеджмента, однако до сих пор не выработан четкий подход к определению этой экономической категории.</w:t>
      </w:r>
    </w:p>
    <w:p w:rsidR="00C40C56" w:rsidRPr="00BA3A3B"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В Международной системе финансовой отчетности (МСФО) по бухгалтерскому учету, по отчету о движении денежных средств дается следующее определение этого понятия: «Денежные потоки — это приходы и выбытие денежных средств и их эквивалентов».</w:t>
      </w:r>
    </w:p>
    <w:p w:rsidR="00C40C56" w:rsidRPr="00BA3A3B"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По мнению Ю. Бригхема, денежный поток — это «фактически чистые денежные средства, которые приходят в фирму (или тратятся ею) на протяжении определённого периода».</w:t>
      </w:r>
    </w:p>
    <w:p w:rsidR="00C40C56" w:rsidRPr="00BA3A3B"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Такие авторы, как Р. А. Брейли и С. С. Майерс, сводят рассмотрение денежных потоков к результату движения денежных средств: «Поток денежных средств от</w:t>
      </w:r>
      <w:r w:rsidR="00F05E84" w:rsidRPr="00BA3A3B">
        <w:rPr>
          <w:rFonts w:ascii="Times New Roman" w:hAnsi="Times New Roman" w:cs="Times New Roman"/>
          <w:color w:val="000000" w:themeColor="text1"/>
          <w:sz w:val="28"/>
          <w:szCs w:val="28"/>
        </w:rPr>
        <w:t xml:space="preserve"> </w:t>
      </w:r>
      <w:r w:rsidRPr="00BA3A3B">
        <w:rPr>
          <w:rFonts w:ascii="Times New Roman" w:hAnsi="Times New Roman" w:cs="Times New Roman"/>
          <w:color w:val="000000" w:themeColor="text1"/>
          <w:sz w:val="28"/>
          <w:szCs w:val="28"/>
        </w:rPr>
        <w:t>производственно</w:t>
      </w:r>
      <w:r w:rsidR="00BA3A3B">
        <w:rPr>
          <w:rFonts w:ascii="Times New Roman" w:hAnsi="Times New Roman" w:cs="Times New Roman"/>
          <w:color w:val="000000" w:themeColor="text1"/>
          <w:sz w:val="28"/>
          <w:szCs w:val="28"/>
        </w:rPr>
        <w:t>-</w:t>
      </w:r>
      <w:r w:rsidRPr="00BA3A3B">
        <w:rPr>
          <w:rFonts w:ascii="Times New Roman" w:hAnsi="Times New Roman" w:cs="Times New Roman"/>
          <w:color w:val="000000" w:themeColor="text1"/>
          <w:sz w:val="28"/>
          <w:szCs w:val="28"/>
        </w:rPr>
        <w:t>хозяйственной деятельности определяется путем вычитания себестоимости проданных товаров, прочих расходов и налогов из выручки от реализации».</w:t>
      </w:r>
    </w:p>
    <w:p w:rsidR="00C40C56" w:rsidRPr="00BA3A3B"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Таким образом, денежный поток — это совокупность распределенных во времени поступлений и выплат денежных средств в результате реализации какого-либо проекта или функционирования того или иного вида активов.</w:t>
      </w:r>
    </w:p>
    <w:p w:rsidR="00C40C56" w:rsidRPr="00BA3A3B"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Важная роль рационального управления денежными потоками предприятия определяется следующими взаимосвязанными основными положениями:</w:t>
      </w:r>
    </w:p>
    <w:p w:rsidR="00C40C56"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Денежные потоки обслуживают всю хозяйственную деятельность предприятия и представляют систему «финансового кровообращения». Движение денежных средств — основа эффективного функционирования организации, залог ее «финансового здоровья».</w:t>
      </w:r>
    </w:p>
    <w:p w:rsidR="00C40C56"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 xml:space="preserve">Денежные потоки способствуют повышению ритмичности операционного процесса предприятия. Любой сбой в осуществлении платежей отрицательно сказывается на формировании </w:t>
      </w:r>
      <w:r w:rsidRPr="00BA3A3B">
        <w:rPr>
          <w:rFonts w:ascii="Times New Roman" w:hAnsi="Times New Roman" w:cs="Times New Roman"/>
          <w:color w:val="000000" w:themeColor="text1"/>
          <w:sz w:val="28"/>
          <w:szCs w:val="28"/>
        </w:rPr>
        <w:lastRenderedPageBreak/>
        <w:t>производственных запасов сырья и материалов, уровне производительности труда, сбыте готовой продукции и товаров и т. п. В то же время эффективно организованные денежные потоки предприятия, повышая ритмичность операционного процесса, обеспечивают рост объема производства и реализации продукции.</w:t>
      </w:r>
    </w:p>
    <w:p w:rsidR="00C40C56"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 xml:space="preserve">Денежные потоки обеспечивают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определяется тем, насколько различные виды потоков денежных средств синхронизированы друг с другом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 </w:t>
      </w:r>
    </w:p>
    <w:p w:rsidR="00C40C56"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Денежные потоки — это важный финансовый рычаг ускорения оборачиваемости активов и капитала, который способствует сокращению продолжительности производственного и финансового циклов, достигаемому в процессе управления денежными потоками.</w:t>
      </w:r>
    </w:p>
    <w:p w:rsidR="00C40C56"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Денежные потоки — основа финансовой независимости организации. Генерирование денежных потоков позволяет сократить потребность предприятия в заемном капитале. Активно 5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предприятия от привлекаемых кредитов.</w:t>
      </w:r>
    </w:p>
    <w:p w:rsidR="00BA3A3B"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Денежные потоки — средство сокращения риска неплатежеспособности. Снижая зависимость от заемных источников, денежные потоки обеспечивают сокращение риска неплатежеспособности предприятия при синхронизации поступлени</w:t>
      </w:r>
      <w:r w:rsidR="00BA3A3B" w:rsidRPr="00BA3A3B">
        <w:rPr>
          <w:rFonts w:ascii="Times New Roman" w:hAnsi="Times New Roman" w:cs="Times New Roman"/>
          <w:color w:val="000000" w:themeColor="text1"/>
          <w:sz w:val="28"/>
          <w:szCs w:val="28"/>
        </w:rPr>
        <w:t xml:space="preserve">я и выплат денежных средств. </w:t>
      </w:r>
    </w:p>
    <w:p w:rsidR="00C40C56" w:rsidRPr="00BA3A3B" w:rsidRDefault="00C40C56" w:rsidP="00BA3A3B">
      <w:pPr>
        <w:pStyle w:val="a5"/>
        <w:numPr>
          <w:ilvl w:val="0"/>
          <w:numId w:val="10"/>
        </w:numPr>
        <w:tabs>
          <w:tab w:val="left" w:pos="1356"/>
        </w:tabs>
        <w:spacing w:after="0" w:line="360" w:lineRule="auto"/>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 xml:space="preserve">Денежные средства — актив, который позволяет предприятию получать дополнительную прибыль за счет эффективного </w:t>
      </w:r>
      <w:r w:rsidRPr="00BA3A3B">
        <w:rPr>
          <w:rFonts w:ascii="Times New Roman" w:hAnsi="Times New Roman" w:cs="Times New Roman"/>
          <w:color w:val="000000" w:themeColor="text1"/>
          <w:sz w:val="28"/>
          <w:szCs w:val="28"/>
        </w:rPr>
        <w:lastRenderedPageBreak/>
        <w:t>использования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w:t>
      </w:r>
    </w:p>
    <w:p w:rsidR="00C40C56" w:rsidRDefault="00C40C56" w:rsidP="00BA3A3B">
      <w:pPr>
        <w:tabs>
          <w:tab w:val="left" w:pos="1356"/>
        </w:tabs>
        <w:spacing w:after="0" w:line="360" w:lineRule="auto"/>
        <w:ind w:firstLine="709"/>
        <w:jc w:val="both"/>
        <w:rPr>
          <w:rFonts w:ascii="Times New Roman" w:hAnsi="Times New Roman" w:cs="Times New Roman"/>
          <w:color w:val="000000" w:themeColor="text1"/>
          <w:sz w:val="28"/>
          <w:szCs w:val="28"/>
        </w:rPr>
      </w:pPr>
      <w:r w:rsidRPr="00BA3A3B">
        <w:rPr>
          <w:rFonts w:ascii="Times New Roman" w:hAnsi="Times New Roman" w:cs="Times New Roman"/>
          <w:color w:val="000000" w:themeColor="text1"/>
          <w:sz w:val="28"/>
          <w:szCs w:val="28"/>
        </w:rPr>
        <w:t>Таким образом, денежные средства оказывают непосредственное влияние на все хозяйственные процессы и все категории финансового состояния предприятия.</w:t>
      </w: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4571"/>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BA3A3B" w:rsidRPr="00BA3A3B" w:rsidRDefault="00BA3A3B" w:rsidP="00BA3A3B">
      <w:pPr>
        <w:tabs>
          <w:tab w:val="left" w:pos="1356"/>
        </w:tabs>
        <w:spacing w:after="0" w:line="360" w:lineRule="auto"/>
        <w:ind w:firstLine="709"/>
        <w:jc w:val="both"/>
        <w:rPr>
          <w:rFonts w:ascii="Times New Roman" w:hAnsi="Times New Roman" w:cs="Times New Roman"/>
          <w:color w:val="000000" w:themeColor="text1"/>
          <w:sz w:val="28"/>
          <w:szCs w:val="28"/>
        </w:rPr>
      </w:pPr>
    </w:p>
    <w:p w:rsidR="00FF0521" w:rsidRPr="008F3556" w:rsidRDefault="008F3556" w:rsidP="00BA3A3B">
      <w:pPr>
        <w:pStyle w:val="a3"/>
        <w:widowControl w:val="0"/>
        <w:numPr>
          <w:ilvl w:val="0"/>
          <w:numId w:val="9"/>
        </w:numPr>
        <w:spacing w:after="0" w:line="360" w:lineRule="auto"/>
        <w:jc w:val="center"/>
        <w:rPr>
          <w:sz w:val="28"/>
          <w:szCs w:val="28"/>
        </w:rPr>
      </w:pPr>
      <w:r w:rsidRPr="008F3556">
        <w:rPr>
          <w:sz w:val="28"/>
          <w:szCs w:val="28"/>
        </w:rPr>
        <w:lastRenderedPageBreak/>
        <w:t>ВРЕМЕННАЯ ОЦЕНКА ДЕНЕЖНЫХ ПОТОКОВ</w:t>
      </w:r>
    </w:p>
    <w:p w:rsidR="00FF0521"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Принятие решения о вложении капитала определяется в конечном счете величиной дохода, который инвестор предполагает получить в будущем. Например, приобретая сейчас облигацию, мы рассчитываем в течение всего срока займа регулярно получать доход в виде начисленных процентов, а по окончании этого срока получить основную сумму долга. Вложение капитала выгодно только в том случае, если предполагаемые поступления превысят текущие расходы. В нашем примере инвестиционный доход равен сумме полученных процентов, так как затраты на покупку облигаций будут совпадать с выплатами по принципам. Однако положительные денежные потоки (выплата процентов и основной суммы долга) и отрицательные (инвестирование капитала) не будут совпадать по времени возникновения и, следовательно, будут несопоставимы.</w:t>
      </w:r>
    </w:p>
    <w:p w:rsidR="00FF0521"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Временная теория изменения стоимости денег исходит из предположения, что деньги,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можно назвать инфляцию и способность денег приносить доход при условии их разумного инвестирования в альтернативные проекты.</w:t>
      </w:r>
    </w:p>
    <w:p w:rsidR="00FF0521"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Таким образом, в данном случае мы должны сравнивать затраты на приобретение облигации с суммой предстоящих доходов, приведенных к стоимости на момент инвестирования.</w:t>
      </w:r>
    </w:p>
    <w:p w:rsidR="00FF0521"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Приведение денежных сумм, возникающих в разное время, к сопоставимому виду называется временной оценкой денежных потоков. Временная оценка денежных потоков основана на использовании шести функций сложного процента, или шести функций денежной единицы:</w:t>
      </w:r>
    </w:p>
    <w:p w:rsidR="00FF0521" w:rsidRPr="00BA3A3B" w:rsidRDefault="00BA3A3B" w:rsidP="00BA3A3B">
      <w:pPr>
        <w:pStyle w:val="a5"/>
        <w:numPr>
          <w:ilvl w:val="0"/>
          <w:numId w:val="11"/>
        </w:numPr>
        <w:tabs>
          <w:tab w:val="left" w:pos="1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Сложный процент;</w:t>
      </w:r>
    </w:p>
    <w:p w:rsidR="00FF0521" w:rsidRPr="00BA3A3B" w:rsidRDefault="00BA3A3B" w:rsidP="00BA3A3B">
      <w:pPr>
        <w:pStyle w:val="a5"/>
        <w:numPr>
          <w:ilvl w:val="0"/>
          <w:numId w:val="11"/>
        </w:numPr>
        <w:tabs>
          <w:tab w:val="left" w:pos="1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Дисконтирование;</w:t>
      </w:r>
    </w:p>
    <w:p w:rsidR="00FF0521" w:rsidRPr="00BA3A3B" w:rsidRDefault="00FF0521" w:rsidP="00BA3A3B">
      <w:pPr>
        <w:pStyle w:val="a5"/>
        <w:numPr>
          <w:ilvl w:val="0"/>
          <w:numId w:val="11"/>
        </w:numPr>
        <w:tabs>
          <w:tab w:val="left" w:pos="1356"/>
        </w:tabs>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Текущая стоимость аннуи</w:t>
      </w:r>
      <w:r w:rsidR="00BA3A3B">
        <w:rPr>
          <w:rFonts w:ascii="Times New Roman" w:hAnsi="Times New Roman" w:cs="Times New Roman"/>
          <w:sz w:val="28"/>
          <w:szCs w:val="28"/>
        </w:rPr>
        <w:t>тета;</w:t>
      </w:r>
    </w:p>
    <w:p w:rsidR="00FF0521" w:rsidRPr="00BA3A3B" w:rsidRDefault="00FF0521" w:rsidP="00BA3A3B">
      <w:pPr>
        <w:pStyle w:val="a5"/>
        <w:numPr>
          <w:ilvl w:val="0"/>
          <w:numId w:val="11"/>
        </w:numPr>
        <w:tabs>
          <w:tab w:val="left" w:pos="1356"/>
        </w:tabs>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Периодичес</w:t>
      </w:r>
      <w:r w:rsidR="00BA3A3B">
        <w:rPr>
          <w:rFonts w:ascii="Times New Roman" w:hAnsi="Times New Roman" w:cs="Times New Roman"/>
          <w:sz w:val="28"/>
          <w:szCs w:val="28"/>
        </w:rPr>
        <w:t>кий взнос на погашение кредита;</w:t>
      </w:r>
    </w:p>
    <w:p w:rsidR="00FF0521" w:rsidRPr="00BA3A3B" w:rsidRDefault="00BA3A3B" w:rsidP="00BA3A3B">
      <w:pPr>
        <w:pStyle w:val="a5"/>
        <w:numPr>
          <w:ilvl w:val="0"/>
          <w:numId w:val="11"/>
        </w:numPr>
        <w:tabs>
          <w:tab w:val="left" w:pos="1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Будущая стоимость аннуитета;</w:t>
      </w:r>
      <w:r w:rsidR="00FF0521" w:rsidRPr="00BA3A3B">
        <w:rPr>
          <w:rFonts w:ascii="Times New Roman" w:hAnsi="Times New Roman" w:cs="Times New Roman"/>
          <w:sz w:val="28"/>
          <w:szCs w:val="28"/>
        </w:rPr>
        <w:t xml:space="preserve"> </w:t>
      </w:r>
    </w:p>
    <w:p w:rsidR="00FF0521" w:rsidRPr="00BA3A3B" w:rsidRDefault="00FF0521" w:rsidP="00BA3A3B">
      <w:pPr>
        <w:pStyle w:val="a5"/>
        <w:numPr>
          <w:ilvl w:val="0"/>
          <w:numId w:val="11"/>
        </w:numPr>
        <w:tabs>
          <w:tab w:val="left" w:pos="1356"/>
        </w:tabs>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Периодический взнос в фонд накопления.</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Теория и практика использования указанных функций сложного процента базируются на ряде допущений.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1. Денежный поток - это денежные суммы, возникающие в определенной хронологической последовательности.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2. Денежный поток, в котором все суммы различаются по величине, называют обычным денежным потоком.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3. Денежный поток, в котором все суммы равновеликие, называют аннуитетом.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4. Суммы денежного потока возникают через одинаковые промежутки времени, называемые периодом.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5. Денежный поток может возникать в конце, в начале и середине периода.</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 6. Предварительно рассчитанные таблицы сложного процента без корректировки применимы только к денежному потоку, возникающему в конце периода.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7. Доход, получаемый на инвестированный капитал, из хозяйственного оборота не изымается, а присоединяется к основному капиталу.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8. Временная оценка денежных потоков учитывает риски, связанные с инвестированием.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9. Риск -</w:t>
      </w:r>
      <w:r w:rsidR="00BA3A3B">
        <w:rPr>
          <w:rFonts w:ascii="Times New Roman" w:hAnsi="Times New Roman" w:cs="Times New Roman"/>
          <w:sz w:val="28"/>
          <w:szCs w:val="28"/>
        </w:rPr>
        <w:t xml:space="preserve"> </w:t>
      </w:r>
      <w:r w:rsidRPr="00BA3A3B">
        <w:rPr>
          <w:rFonts w:ascii="Times New Roman" w:hAnsi="Times New Roman" w:cs="Times New Roman"/>
          <w:sz w:val="28"/>
          <w:szCs w:val="28"/>
        </w:rPr>
        <w:t xml:space="preserve">это вероятность получения в будущем дохода, совпадающего с прогнозной величиной. </w:t>
      </w:r>
    </w:p>
    <w:p w:rsidR="00E3194B"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10. Уровень риска должен иметь адекватную ставку дохода на вложенный капитал. </w:t>
      </w:r>
    </w:p>
    <w:p w:rsidR="00FF0521" w:rsidRPr="00BA3A3B" w:rsidRDefault="00FF0521"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11. Ставка дохода на инвестиции - это процентное соотношение между чистым доходом и вложенным капиталом. Для приведения денежных потоков к сопоставимому виду существуют так называемые множительные таблицы. В приложении 1 приведены два типа таблиц.</w:t>
      </w:r>
    </w:p>
    <w:p w:rsidR="00E3194B" w:rsidRPr="00BA3A3B" w:rsidRDefault="00E3194B"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lastRenderedPageBreak/>
        <w:t xml:space="preserve">Для приведения денежных потоков к сопоставимому виду существуют так называемые множительные таблицы. В приложении 1 приведены два типа таблиц. </w:t>
      </w:r>
    </w:p>
    <w:p w:rsidR="00E3194B" w:rsidRPr="00BA3A3B" w:rsidRDefault="00E3194B"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Таблицы типа А систематизированы по видам функций сложного процента. Для их применения необходимо определить используемую функцию и на пересечении строки, соответствующей периоду, и столбца, адекватного ставке дисконта, найти множитель, позволяющий откорректировать ту или иную сумму.  </w:t>
      </w:r>
    </w:p>
    <w:p w:rsidR="00E3194B" w:rsidRDefault="00E3194B" w:rsidP="00BA3A3B">
      <w:pPr>
        <w:tabs>
          <w:tab w:val="left" w:pos="1356"/>
        </w:tabs>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Таблицы типа Б сгруппированы по величине процентной ставки. Для решения задачи в этом случае необходимо сначала найти страницу, где определена ставка дисконта, а затем на пересечении столбца, совпадающего с нужной функцией, и строки, соответствующей периоду, найти множитель</w:t>
      </w:r>
      <w:r w:rsidR="00ED3C2C" w:rsidRPr="00BA3A3B">
        <w:rPr>
          <w:rFonts w:ascii="Times New Roman" w:hAnsi="Times New Roman" w:cs="Times New Roman"/>
          <w:sz w:val="28"/>
          <w:szCs w:val="28"/>
        </w:rPr>
        <w:t>.</w:t>
      </w:r>
    </w:p>
    <w:p w:rsidR="00BA3A3B" w:rsidRPr="00BA3A3B" w:rsidRDefault="00BA3A3B" w:rsidP="00BA3A3B">
      <w:pPr>
        <w:tabs>
          <w:tab w:val="left" w:pos="1356"/>
        </w:tabs>
        <w:spacing w:after="0" w:line="360" w:lineRule="auto"/>
        <w:ind w:firstLine="709"/>
        <w:jc w:val="both"/>
        <w:rPr>
          <w:rFonts w:ascii="Times New Roman" w:hAnsi="Times New Roman" w:cs="Times New Roman"/>
          <w:sz w:val="28"/>
          <w:szCs w:val="28"/>
        </w:rPr>
      </w:pPr>
    </w:p>
    <w:p w:rsidR="004A2124" w:rsidRDefault="00BA3A3B" w:rsidP="00BA3A3B">
      <w:pPr>
        <w:pStyle w:val="a3"/>
        <w:widowControl w:val="0"/>
        <w:spacing w:after="0" w:line="360" w:lineRule="auto"/>
        <w:ind w:left="0"/>
        <w:jc w:val="center"/>
        <w:rPr>
          <w:sz w:val="28"/>
          <w:szCs w:val="28"/>
        </w:rPr>
      </w:pPr>
      <w:r>
        <w:rPr>
          <w:sz w:val="28"/>
          <w:szCs w:val="28"/>
        </w:rPr>
        <w:t xml:space="preserve">2.1 </w:t>
      </w:r>
      <w:r w:rsidR="004A2124">
        <w:rPr>
          <w:sz w:val="28"/>
          <w:szCs w:val="28"/>
        </w:rPr>
        <w:t>Функция «сложный процент»</w:t>
      </w:r>
    </w:p>
    <w:p w:rsidR="004A2124" w:rsidRDefault="004A2124" w:rsidP="00BA3A3B">
      <w:pPr>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 xml:space="preserve">Инвестиция сделана на условиях сложного процента, если очередной годовой доход исчисляется не с исходной величины инвестируемого капитала, а с общей суммы, включающей также и ранее начисленные проценты (невостребованные инвестором проценты). В этом случае происходит капитализация процентов по мере их начисления, т.е. база начисления процентов все время </w:t>
      </w:r>
      <w:r w:rsidR="008A2921" w:rsidRPr="00BA3A3B">
        <w:rPr>
          <w:rFonts w:ascii="Times New Roman" w:hAnsi="Times New Roman" w:cs="Times New Roman"/>
          <w:sz w:val="28"/>
          <w:szCs w:val="28"/>
        </w:rPr>
        <w:t>увеличивается,</w:t>
      </w:r>
      <w:r w:rsidRPr="00BA3A3B">
        <w:rPr>
          <w:rFonts w:ascii="Times New Roman" w:hAnsi="Times New Roman" w:cs="Times New Roman"/>
          <w:sz w:val="28"/>
          <w:szCs w:val="28"/>
        </w:rPr>
        <w:t xml:space="preserve"> и величина инвестированного капитала по истечении времени t будет равна:</w:t>
      </w:r>
    </w:p>
    <w:p w:rsidR="00BA3A3B" w:rsidRPr="00493219" w:rsidRDefault="00493219" w:rsidP="00BA3A3B">
      <w:pPr>
        <w:spacing w:after="0" w:line="360" w:lineRule="auto"/>
        <w:ind w:firstLine="709"/>
        <w:jc w:val="center"/>
        <w:rPr>
          <w:rFonts w:ascii="Times New Roman" w:hAnsi="Times New Roman" w:cs="Times New Roman"/>
          <w:i/>
          <w:sz w:val="28"/>
          <w:szCs w:val="28"/>
        </w:rPr>
      </w:pPr>
      <m:oMath>
        <m:r>
          <w:rPr>
            <w:rFonts w:ascii="Cambria Math" w:hAnsi="Cambria Math" w:cs="Times New Roman"/>
            <w:sz w:val="28"/>
            <w:szCs w:val="28"/>
          </w:rPr>
          <m:t>FV=PV</m:t>
        </m:r>
        <m:sSup>
          <m:sSupPr>
            <m:ctrlPr>
              <w:rPr>
                <w:rFonts w:ascii="Cambria Math" w:hAnsi="Cambria Math" w:cs="Times New Roman"/>
                <w:i/>
                <w:sz w:val="28"/>
                <w:szCs w:val="28"/>
              </w:rPr>
            </m:ctrlPr>
          </m:sSupPr>
          <m:e>
            <m:r>
              <w:rPr>
                <w:rFonts w:ascii="Cambria Math" w:hAnsi="Cambria Math" w:cs="Times New Roman"/>
                <w:sz w:val="28"/>
                <w:szCs w:val="28"/>
              </w:rPr>
              <m:t>(1+i)</m:t>
            </m:r>
          </m:e>
          <m:sup>
            <m:r>
              <w:rPr>
                <w:rFonts w:ascii="Cambria Math" w:hAnsi="Cambria Math" w:cs="Times New Roman"/>
                <w:sz w:val="28"/>
                <w:szCs w:val="28"/>
              </w:rPr>
              <m:t>n</m:t>
            </m:r>
          </m:sup>
        </m:sSup>
      </m:oMath>
      <w:r w:rsidR="00BA3A3B" w:rsidRPr="00493219">
        <w:rPr>
          <w:rFonts w:ascii="Times New Roman" w:hAnsi="Times New Roman" w:cs="Times New Roman"/>
          <w:i/>
          <w:sz w:val="28"/>
          <w:szCs w:val="28"/>
        </w:rPr>
        <w:t>, где</w:t>
      </w:r>
    </w:p>
    <w:p w:rsidR="004A2124" w:rsidRPr="00BA3A3B" w:rsidRDefault="004A2124" w:rsidP="00BA3A3B">
      <w:pPr>
        <w:pStyle w:val="a5"/>
        <w:numPr>
          <w:ilvl w:val="0"/>
          <w:numId w:val="12"/>
        </w:numPr>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FV - будущая стоимость (стоимость в какой-то определенный момент времени в будущем);</w:t>
      </w:r>
    </w:p>
    <w:p w:rsidR="004A2124" w:rsidRPr="00BA3A3B" w:rsidRDefault="004A2124" w:rsidP="00BA3A3B">
      <w:pPr>
        <w:pStyle w:val="a5"/>
        <w:numPr>
          <w:ilvl w:val="0"/>
          <w:numId w:val="12"/>
        </w:numPr>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PV - текущая стоимость (стоимость на сегодняшний день; в практическом смысле – на дату оценки)</w:t>
      </w:r>
      <w:r w:rsidR="00BA3A3B" w:rsidRPr="00BA3A3B">
        <w:rPr>
          <w:rFonts w:ascii="Times New Roman" w:hAnsi="Times New Roman" w:cs="Times New Roman"/>
          <w:sz w:val="28"/>
          <w:szCs w:val="28"/>
        </w:rPr>
        <w:t>;</w:t>
      </w:r>
    </w:p>
    <w:p w:rsidR="004A2124" w:rsidRPr="00BA3A3B" w:rsidRDefault="004A2124" w:rsidP="00BA3A3B">
      <w:pPr>
        <w:pStyle w:val="a5"/>
        <w:numPr>
          <w:ilvl w:val="0"/>
          <w:numId w:val="12"/>
        </w:numPr>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i - ставка процента</w:t>
      </w:r>
      <w:r w:rsidR="00BA3A3B" w:rsidRPr="00BA3A3B">
        <w:rPr>
          <w:rFonts w:ascii="Times New Roman" w:hAnsi="Times New Roman" w:cs="Times New Roman"/>
          <w:sz w:val="28"/>
          <w:szCs w:val="28"/>
        </w:rPr>
        <w:t>;</w:t>
      </w:r>
    </w:p>
    <w:p w:rsidR="004A2124" w:rsidRPr="00BA3A3B" w:rsidRDefault="004A2124" w:rsidP="00BA3A3B">
      <w:pPr>
        <w:pStyle w:val="a5"/>
        <w:numPr>
          <w:ilvl w:val="0"/>
          <w:numId w:val="12"/>
        </w:numPr>
        <w:spacing w:after="0" w:line="360" w:lineRule="auto"/>
        <w:jc w:val="both"/>
        <w:rPr>
          <w:rFonts w:ascii="Times New Roman" w:hAnsi="Times New Roman" w:cs="Times New Roman"/>
          <w:sz w:val="28"/>
          <w:szCs w:val="28"/>
        </w:rPr>
      </w:pPr>
      <w:r w:rsidRPr="00BA3A3B">
        <w:rPr>
          <w:rFonts w:ascii="Times New Roman" w:hAnsi="Times New Roman" w:cs="Times New Roman"/>
          <w:sz w:val="28"/>
          <w:szCs w:val="28"/>
        </w:rPr>
        <w:t>n - число периодов начисления процентов</w:t>
      </w:r>
      <w:r w:rsidR="00BA3A3B" w:rsidRPr="00BA3A3B">
        <w:rPr>
          <w:rFonts w:ascii="Times New Roman" w:hAnsi="Times New Roman" w:cs="Times New Roman"/>
          <w:sz w:val="28"/>
          <w:szCs w:val="28"/>
        </w:rPr>
        <w:t>.</w:t>
      </w:r>
    </w:p>
    <w:p w:rsidR="004A2124" w:rsidRPr="00BA3A3B" w:rsidRDefault="004A2124" w:rsidP="00BA3A3B">
      <w:pPr>
        <w:spacing w:after="0" w:line="360" w:lineRule="auto"/>
        <w:ind w:firstLine="709"/>
        <w:jc w:val="both"/>
        <w:rPr>
          <w:rFonts w:ascii="Times New Roman" w:hAnsi="Times New Roman" w:cs="Times New Roman"/>
          <w:sz w:val="28"/>
          <w:szCs w:val="28"/>
        </w:rPr>
      </w:pPr>
      <w:r w:rsidRPr="00BA3A3B">
        <w:rPr>
          <w:rFonts w:ascii="Times New Roman" w:hAnsi="Times New Roman" w:cs="Times New Roman"/>
          <w:sz w:val="28"/>
          <w:szCs w:val="28"/>
        </w:rPr>
        <w:t>При PV</w:t>
      </w:r>
      <w:r w:rsidR="00BA3A3B">
        <w:rPr>
          <w:rFonts w:ascii="Times New Roman" w:hAnsi="Times New Roman" w:cs="Times New Roman"/>
          <w:sz w:val="28"/>
          <w:szCs w:val="28"/>
        </w:rPr>
        <w:t xml:space="preserve"> </w:t>
      </w:r>
      <w:r w:rsidRPr="00BA3A3B">
        <w:rPr>
          <w:rFonts w:ascii="Times New Roman" w:hAnsi="Times New Roman" w:cs="Times New Roman"/>
          <w:sz w:val="28"/>
          <w:szCs w:val="28"/>
        </w:rPr>
        <w:t>=</w:t>
      </w:r>
      <w:r w:rsidR="00BA3A3B">
        <w:rPr>
          <w:rFonts w:ascii="Times New Roman" w:hAnsi="Times New Roman" w:cs="Times New Roman"/>
          <w:sz w:val="28"/>
          <w:szCs w:val="28"/>
        </w:rPr>
        <w:t xml:space="preserve"> </w:t>
      </w:r>
      <w:r w:rsidRPr="00BA3A3B">
        <w:rPr>
          <w:rFonts w:ascii="Times New Roman" w:hAnsi="Times New Roman" w:cs="Times New Roman"/>
          <w:sz w:val="28"/>
          <w:szCs w:val="28"/>
        </w:rPr>
        <w:t xml:space="preserve">1, формула имеет вид: </w:t>
      </w:r>
      <m:oMath>
        <m:r>
          <w:rPr>
            <w:rFonts w:ascii="Cambria Math" w:hAnsi="Cambria Math" w:cs="Times New Roman"/>
            <w:sz w:val="28"/>
            <w:szCs w:val="28"/>
          </w:rPr>
          <m:t>FV=PV</m:t>
        </m:r>
        <m:sSup>
          <m:sSupPr>
            <m:ctrlPr>
              <w:rPr>
                <w:rFonts w:ascii="Cambria Math" w:hAnsi="Cambria Math" w:cs="Times New Roman"/>
                <w:i/>
                <w:sz w:val="28"/>
                <w:szCs w:val="28"/>
              </w:rPr>
            </m:ctrlPr>
          </m:sSupPr>
          <m:e>
            <m:r>
              <w:rPr>
                <w:rFonts w:ascii="Cambria Math" w:hAnsi="Cambria Math" w:cs="Times New Roman"/>
                <w:sz w:val="28"/>
                <w:szCs w:val="28"/>
              </w:rPr>
              <m:t>(1+i)</m:t>
            </m:r>
          </m:e>
          <m:sup>
            <m:r>
              <w:rPr>
                <w:rFonts w:ascii="Cambria Math" w:hAnsi="Cambria Math" w:cs="Times New Roman"/>
                <w:sz w:val="28"/>
                <w:szCs w:val="28"/>
              </w:rPr>
              <m:t>n</m:t>
            </m:r>
          </m:sup>
        </m:sSup>
      </m:oMath>
    </w:p>
    <w:p w:rsidR="004A2124" w:rsidRDefault="004A2124" w:rsidP="00801FB3">
      <w:pPr>
        <w:pStyle w:val="a3"/>
        <w:widowControl w:val="0"/>
        <w:spacing w:after="0" w:line="360" w:lineRule="auto"/>
        <w:ind w:left="0"/>
        <w:jc w:val="center"/>
        <w:rPr>
          <w:sz w:val="28"/>
          <w:szCs w:val="28"/>
        </w:rPr>
      </w:pPr>
      <w:r>
        <w:rPr>
          <w:noProof/>
          <w:sz w:val="28"/>
          <w:szCs w:val="28"/>
        </w:rPr>
        <w:lastRenderedPageBreak/>
        <w:drawing>
          <wp:inline distT="0" distB="0" distL="0" distR="0">
            <wp:extent cx="4412615" cy="15843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4412615" cy="1584325"/>
                    </a:xfrm>
                    <a:prstGeom prst="rect">
                      <a:avLst/>
                    </a:prstGeom>
                    <a:noFill/>
                    <a:ln w="9525">
                      <a:noFill/>
                      <a:miter lim="800000"/>
                      <a:headEnd/>
                      <a:tailEnd/>
                    </a:ln>
                  </pic:spPr>
                </pic:pic>
              </a:graphicData>
            </a:graphic>
          </wp:inline>
        </w:drawing>
      </w:r>
    </w:p>
    <w:p w:rsidR="004A2124" w:rsidRPr="00493219" w:rsidRDefault="004A2124" w:rsidP="00493219">
      <w:pPr>
        <w:spacing w:after="0" w:line="360" w:lineRule="auto"/>
        <w:jc w:val="center"/>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 xml:space="preserve">Рисунок 1 – Рост основной суммы по сложному </w:t>
      </w:r>
      <w:r w:rsidR="00BA3A3B" w:rsidRPr="00493219">
        <w:rPr>
          <w:rFonts w:ascii="Times New Roman" w:hAnsi="Times New Roman" w:cs="Times New Roman"/>
          <w:color w:val="000000" w:themeColor="text1"/>
          <w:sz w:val="28"/>
          <w:szCs w:val="28"/>
        </w:rPr>
        <w:t>проценту</w:t>
      </w:r>
    </w:p>
    <w:p w:rsidR="00493219" w:rsidRDefault="00493219" w:rsidP="00493219">
      <w:pPr>
        <w:spacing w:after="0" w:line="360" w:lineRule="auto"/>
        <w:ind w:firstLine="709"/>
        <w:jc w:val="both"/>
        <w:rPr>
          <w:rFonts w:ascii="Times New Roman" w:hAnsi="Times New Roman" w:cs="Times New Roman"/>
          <w:color w:val="000000" w:themeColor="text1"/>
          <w:sz w:val="28"/>
          <w:szCs w:val="28"/>
        </w:rPr>
      </w:pPr>
    </w:p>
    <w:p w:rsidR="004A2124" w:rsidRPr="00493219" w:rsidRDefault="004A2124"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На данном рисунке показана известная нам величина текущей стоимости PV=1, горизонтальная ось изображает срок накопления денежных сумм, а на момент времени n показана неизвестная нам будущая стоимость FV, которую можно определить по указанной формуле.</w:t>
      </w:r>
    </w:p>
    <w:p w:rsidR="004A2124" w:rsidRPr="00493219" w:rsidRDefault="004A2124"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Поскольку сложный процент применяется очень часто и широко, были разработаны стандартные таблицы, содержащие предварительно рассчитанные факторы сложного процента. Фактором называется число, которое, будучи перемноженным на заданное число, дает искомый результат. В таблице факторы будущей стоимости показаны в колонке 1</w:t>
      </w:r>
      <w:r w:rsidR="00493219">
        <w:rPr>
          <w:rFonts w:ascii="Times New Roman" w:hAnsi="Times New Roman" w:cs="Times New Roman"/>
          <w:color w:val="000000" w:themeColor="text1"/>
          <w:sz w:val="28"/>
          <w:szCs w:val="28"/>
        </w:rPr>
        <w:t>.</w:t>
      </w:r>
    </w:p>
    <w:p w:rsidR="00493219" w:rsidRDefault="00493219" w:rsidP="00493219">
      <w:pPr>
        <w:spacing w:after="0" w:line="360" w:lineRule="auto"/>
        <w:ind w:firstLine="709"/>
        <w:jc w:val="both"/>
        <w:rPr>
          <w:rFonts w:ascii="Times New Roman" w:hAnsi="Times New Roman" w:cs="Times New Roman"/>
          <w:color w:val="000000" w:themeColor="text1"/>
          <w:sz w:val="28"/>
          <w:szCs w:val="28"/>
        </w:rPr>
      </w:pPr>
    </w:p>
    <w:p w:rsidR="002C4EE1" w:rsidRPr="00493219" w:rsidRDefault="00493219" w:rsidP="00493219">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2C4EE1" w:rsidRPr="00493219">
        <w:rPr>
          <w:rFonts w:ascii="Times New Roman" w:hAnsi="Times New Roman" w:cs="Times New Roman"/>
          <w:color w:val="000000" w:themeColor="text1"/>
          <w:sz w:val="28"/>
          <w:szCs w:val="28"/>
        </w:rPr>
        <w:t>Функция «дисконтирование»</w:t>
      </w:r>
    </w:p>
    <w:p w:rsidR="002C4EE1" w:rsidRPr="00493219" w:rsidRDefault="002C4EE1"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Текущая стоимость единицы – это величина, обратная накопленной сумме единицы. Это сегодняшняя стоимость единицы, которая должна быть получена в будущем.</w:t>
      </w:r>
    </w:p>
    <w:p w:rsidR="002C4EE1" w:rsidRPr="00493219" w:rsidRDefault="002C4EE1"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 xml:space="preserve">Процесс определения текущей стоимости единицы (его также называют дисконтированием; не путать с дисконтом – скидкой!) аналогичен процессу накопления дохода от процентов, но имеет обратную направленность во времени: от будущего к настоящему. То есть мы определяем, сколько нужно сегодня вложить в приносящий периодический доход от процентов актив, чтобы в конкретный момент времени в будущем получить заранее заданную сумму. При определении текущей стоимости </w:t>
      </w:r>
      <w:r w:rsidRPr="00493219">
        <w:rPr>
          <w:rFonts w:ascii="Times New Roman" w:hAnsi="Times New Roman" w:cs="Times New Roman"/>
          <w:color w:val="000000" w:themeColor="text1"/>
          <w:sz w:val="28"/>
          <w:szCs w:val="28"/>
        </w:rPr>
        <w:lastRenderedPageBreak/>
        <w:t>ставку процента, по которой начисляется периодический доход, чаще называют ставкой дисконтирования.</w:t>
      </w:r>
    </w:p>
    <w:p w:rsidR="002C4EE1" w:rsidRDefault="002C4EE1"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Функция текущей стоимости единицы дает возможность определить стоимость суммы в данный момент, если известна ее величина в будущем, чи</w:t>
      </w:r>
      <w:r w:rsidR="00493219">
        <w:rPr>
          <w:rFonts w:ascii="Times New Roman" w:hAnsi="Times New Roman" w:cs="Times New Roman"/>
          <w:color w:val="000000" w:themeColor="text1"/>
          <w:sz w:val="28"/>
          <w:szCs w:val="28"/>
        </w:rPr>
        <w:t>сло периодов и ставка процента:</w:t>
      </w:r>
    </w:p>
    <w:p w:rsidR="00493219" w:rsidRPr="00493219" w:rsidRDefault="00493219" w:rsidP="00493219">
      <w:pPr>
        <w:spacing w:after="0" w:line="360" w:lineRule="auto"/>
        <w:ind w:firstLine="709"/>
        <w:jc w:val="center"/>
        <w:rPr>
          <w:rFonts w:ascii="Times New Roman" w:hAnsi="Times New Roman" w:cs="Times New Roman"/>
          <w:i/>
          <w:color w:val="000000" w:themeColor="text1"/>
          <w:sz w:val="28"/>
          <w:szCs w:val="28"/>
        </w:rPr>
      </w:pPr>
      <m:oMath>
        <m:r>
          <w:rPr>
            <w:rFonts w:ascii="Cambria Math" w:hAnsi="Cambria Math" w:cs="Times New Roman"/>
            <w:color w:val="000000" w:themeColor="text1"/>
            <w:sz w:val="28"/>
            <w:szCs w:val="28"/>
          </w:rPr>
          <m:t>PV</m:t>
        </m:r>
        <m:r>
          <w:rPr>
            <w:rFonts w:ascii="Cambria Math" w:hAnsi="Times New Roman" w:cs="Times New Roman"/>
            <w:color w:val="000000" w:themeColor="text1"/>
            <w:sz w:val="28"/>
            <w:szCs w:val="28"/>
          </w:rPr>
          <m:t xml:space="preserve">= </m:t>
        </m:r>
        <m:f>
          <m:fPr>
            <m:ctrlPr>
              <w:rPr>
                <w:rFonts w:ascii="Cambria Math" w:hAnsi="Times New Roman" w:cs="Times New Roman"/>
                <w:i/>
                <w:color w:val="000000" w:themeColor="text1"/>
                <w:sz w:val="28"/>
                <w:szCs w:val="28"/>
              </w:rPr>
            </m:ctrlPr>
          </m:fPr>
          <m:num>
            <m:r>
              <w:rPr>
                <w:rFonts w:ascii="Cambria Math" w:hAnsi="Cambria Math" w:cs="Times New Roman"/>
                <w:color w:val="000000" w:themeColor="text1"/>
                <w:sz w:val="28"/>
                <w:szCs w:val="28"/>
              </w:rPr>
              <m:t>FV</m:t>
            </m:r>
          </m:num>
          <m:den>
            <m:sSup>
              <m:sSupPr>
                <m:ctrlPr>
                  <w:rPr>
                    <w:rFonts w:ascii="Cambria Math" w:hAnsi="Times New Roman" w:cs="Times New Roman"/>
                    <w:i/>
                    <w:color w:val="000000" w:themeColor="text1"/>
                    <w:sz w:val="28"/>
                    <w:szCs w:val="28"/>
                  </w:rPr>
                </m:ctrlPr>
              </m:sSupPr>
              <m:e>
                <m:r>
                  <w:rPr>
                    <w:rFonts w:ascii="Cambria Math" w:hAnsi="Times New Roman" w:cs="Times New Roman"/>
                    <w:color w:val="000000" w:themeColor="text1"/>
                    <w:sz w:val="28"/>
                    <w:szCs w:val="28"/>
                  </w:rPr>
                  <m:t>(1+</m:t>
                </m:r>
                <m:r>
                  <w:rPr>
                    <w:rFonts w:ascii="Cambria Math" w:hAnsi="Cambria Math" w:cs="Times New Roman"/>
                    <w:color w:val="000000" w:themeColor="text1"/>
                    <w:sz w:val="28"/>
                    <w:szCs w:val="28"/>
                  </w:rPr>
                  <m:t>i</m:t>
                </m:r>
                <m:r>
                  <w:rPr>
                    <w:rFonts w:ascii="Cambria Math" w:hAnsi="Times New Roman" w:cs="Times New Roman"/>
                    <w:color w:val="000000" w:themeColor="text1"/>
                    <w:sz w:val="28"/>
                    <w:szCs w:val="28"/>
                  </w:rPr>
                  <m:t>)</m:t>
                </m:r>
              </m:e>
              <m:sup>
                <m:r>
                  <w:rPr>
                    <w:rFonts w:ascii="Cambria Math" w:hAnsi="Cambria Math" w:cs="Times New Roman"/>
                    <w:color w:val="000000" w:themeColor="text1"/>
                    <w:sz w:val="28"/>
                    <w:szCs w:val="28"/>
                  </w:rPr>
                  <m:t>n</m:t>
                </m:r>
              </m:sup>
            </m:sSup>
          </m:den>
        </m:f>
      </m:oMath>
      <w:r w:rsidRPr="00493219">
        <w:rPr>
          <w:rFonts w:ascii="Times New Roman" w:hAnsi="Times New Roman" w:cs="Times New Roman"/>
          <w:i/>
          <w:color w:val="000000" w:themeColor="text1"/>
          <w:sz w:val="28"/>
          <w:szCs w:val="28"/>
        </w:rPr>
        <w:t>, где</w:t>
      </w:r>
    </w:p>
    <w:p w:rsidR="002C4EE1" w:rsidRPr="00493219" w:rsidRDefault="002C4EE1" w:rsidP="00026EAB">
      <w:pPr>
        <w:pStyle w:val="a5"/>
        <w:numPr>
          <w:ilvl w:val="0"/>
          <w:numId w:val="13"/>
        </w:numPr>
        <w:tabs>
          <w:tab w:val="left" w:pos="4170"/>
        </w:tabs>
        <w:spacing w:after="0" w:line="360" w:lineRule="auto"/>
        <w:jc w:val="both"/>
        <w:rPr>
          <w:rFonts w:ascii="Times New Roman" w:hAnsi="Times New Roman" w:cs="Times New Roman"/>
          <w:sz w:val="28"/>
          <w:szCs w:val="28"/>
        </w:rPr>
      </w:pPr>
      <w:r w:rsidRPr="00493219">
        <w:rPr>
          <w:rFonts w:ascii="Times New Roman" w:hAnsi="Times New Roman" w:cs="Times New Roman"/>
          <w:sz w:val="28"/>
          <w:szCs w:val="28"/>
        </w:rPr>
        <w:t>PV - текущая стоимость;</w:t>
      </w:r>
    </w:p>
    <w:p w:rsidR="002C4EE1" w:rsidRPr="00493219" w:rsidRDefault="002C4EE1" w:rsidP="00026EAB">
      <w:pPr>
        <w:pStyle w:val="a5"/>
        <w:numPr>
          <w:ilvl w:val="0"/>
          <w:numId w:val="13"/>
        </w:numPr>
        <w:spacing w:after="0" w:line="360" w:lineRule="auto"/>
        <w:jc w:val="both"/>
        <w:rPr>
          <w:rFonts w:ascii="Times New Roman" w:hAnsi="Times New Roman" w:cs="Times New Roman"/>
          <w:sz w:val="28"/>
          <w:szCs w:val="28"/>
        </w:rPr>
      </w:pPr>
      <w:r w:rsidRPr="00493219">
        <w:rPr>
          <w:rFonts w:ascii="Times New Roman" w:hAnsi="Times New Roman" w:cs="Times New Roman"/>
          <w:sz w:val="28"/>
          <w:szCs w:val="28"/>
        </w:rPr>
        <w:t>FV - будущая стоимость;</w:t>
      </w:r>
    </w:p>
    <w:p w:rsidR="002C4EE1" w:rsidRPr="00493219" w:rsidRDefault="002C4EE1" w:rsidP="00026EAB">
      <w:pPr>
        <w:pStyle w:val="a5"/>
        <w:numPr>
          <w:ilvl w:val="0"/>
          <w:numId w:val="13"/>
        </w:numPr>
        <w:spacing w:after="0" w:line="360" w:lineRule="auto"/>
        <w:jc w:val="both"/>
        <w:rPr>
          <w:rFonts w:ascii="Times New Roman" w:hAnsi="Times New Roman" w:cs="Times New Roman"/>
          <w:sz w:val="28"/>
          <w:szCs w:val="28"/>
        </w:rPr>
      </w:pPr>
      <w:r w:rsidRPr="00493219">
        <w:rPr>
          <w:rFonts w:ascii="Times New Roman" w:hAnsi="Times New Roman" w:cs="Times New Roman"/>
          <w:sz w:val="28"/>
          <w:szCs w:val="28"/>
        </w:rPr>
        <w:t>i - ставка процента (ставка дисконтирования)</w:t>
      </w:r>
    </w:p>
    <w:p w:rsidR="002C4EE1" w:rsidRPr="00493219" w:rsidRDefault="002C4EE1" w:rsidP="00026EAB">
      <w:pPr>
        <w:pStyle w:val="a5"/>
        <w:numPr>
          <w:ilvl w:val="0"/>
          <w:numId w:val="13"/>
        </w:numPr>
        <w:spacing w:after="0" w:line="360" w:lineRule="auto"/>
        <w:jc w:val="both"/>
        <w:rPr>
          <w:rFonts w:ascii="Times New Roman" w:hAnsi="Times New Roman" w:cs="Times New Roman"/>
          <w:sz w:val="28"/>
          <w:szCs w:val="28"/>
        </w:rPr>
      </w:pPr>
      <w:r w:rsidRPr="00493219">
        <w:rPr>
          <w:rFonts w:ascii="Times New Roman" w:hAnsi="Times New Roman" w:cs="Times New Roman"/>
          <w:sz w:val="28"/>
          <w:szCs w:val="28"/>
        </w:rPr>
        <w:t>n - число периодов начисления процентов</w:t>
      </w:r>
    </w:p>
    <w:p w:rsidR="002C4EE1" w:rsidRPr="00493219" w:rsidRDefault="002C4EE1" w:rsidP="00026EAB">
      <w:pPr>
        <w:spacing w:after="0" w:line="360" w:lineRule="auto"/>
        <w:ind w:firstLine="360"/>
        <w:jc w:val="both"/>
        <w:rPr>
          <w:rFonts w:ascii="Times New Roman" w:hAnsi="Times New Roman" w:cs="Times New Roman"/>
          <w:sz w:val="28"/>
          <w:szCs w:val="28"/>
        </w:rPr>
      </w:pPr>
      <w:r w:rsidRPr="00493219">
        <w:rPr>
          <w:rFonts w:ascii="Times New Roman" w:hAnsi="Times New Roman" w:cs="Times New Roman"/>
          <w:sz w:val="28"/>
          <w:szCs w:val="28"/>
        </w:rPr>
        <w:t>Фактор текущей стоимости единицы в таблице показан в колонке 4.</w:t>
      </w:r>
    </w:p>
    <w:p w:rsidR="002C4EE1" w:rsidRPr="00493219" w:rsidRDefault="00493219" w:rsidP="00026E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FV =1, формула имеет вид:</w:t>
      </w:r>
    </w:p>
    <w:p w:rsidR="00493219" w:rsidRDefault="00493219" w:rsidP="00026EAB">
      <w:pPr>
        <w:spacing w:after="0"/>
        <w:jc w:val="both"/>
        <w:rPr>
          <w:sz w:val="28"/>
          <w:szCs w:val="28"/>
        </w:rPr>
      </w:pPr>
    </w:p>
    <w:p w:rsidR="002C4EE1" w:rsidRDefault="002C4EE1" w:rsidP="00026EAB">
      <w:pPr>
        <w:spacing w:after="0" w:line="360" w:lineRule="auto"/>
        <w:jc w:val="center"/>
        <w:rPr>
          <w:sz w:val="28"/>
          <w:szCs w:val="28"/>
        </w:rPr>
      </w:pPr>
      <w:r>
        <w:rPr>
          <w:noProof/>
          <w:sz w:val="28"/>
          <w:szCs w:val="28"/>
        </w:rPr>
        <w:drawing>
          <wp:inline distT="0" distB="0" distL="0" distR="0">
            <wp:extent cx="4412615" cy="153098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4412615" cy="1530985"/>
                    </a:xfrm>
                    <a:prstGeom prst="rect">
                      <a:avLst/>
                    </a:prstGeom>
                    <a:noFill/>
                    <a:ln w="9525">
                      <a:noFill/>
                      <a:miter lim="800000"/>
                      <a:headEnd/>
                      <a:tailEnd/>
                    </a:ln>
                  </pic:spPr>
                </pic:pic>
              </a:graphicData>
            </a:graphic>
          </wp:inline>
        </w:drawing>
      </w:r>
    </w:p>
    <w:p w:rsidR="00493219" w:rsidRDefault="00493219" w:rsidP="00026EA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 Дисконтирование в текущей стоимости единицы</w:t>
      </w:r>
    </w:p>
    <w:p w:rsidR="00493219" w:rsidRDefault="00493219" w:rsidP="00026EAB">
      <w:pPr>
        <w:spacing w:after="0" w:line="360" w:lineRule="auto"/>
        <w:ind w:firstLine="709"/>
        <w:jc w:val="both"/>
        <w:rPr>
          <w:rFonts w:ascii="Times New Roman" w:hAnsi="Times New Roman" w:cs="Times New Roman"/>
          <w:sz w:val="28"/>
          <w:szCs w:val="28"/>
        </w:rPr>
      </w:pPr>
    </w:p>
    <w:p w:rsidR="002C4EE1" w:rsidRPr="00493219" w:rsidRDefault="002C4EE1" w:rsidP="00026EAB">
      <w:pPr>
        <w:spacing w:after="0" w:line="360" w:lineRule="auto"/>
        <w:ind w:firstLine="709"/>
        <w:jc w:val="both"/>
        <w:rPr>
          <w:rFonts w:ascii="Times New Roman" w:hAnsi="Times New Roman" w:cs="Times New Roman"/>
          <w:sz w:val="28"/>
          <w:szCs w:val="28"/>
        </w:rPr>
      </w:pPr>
      <w:r w:rsidRPr="00493219">
        <w:rPr>
          <w:rFonts w:ascii="Times New Roman" w:hAnsi="Times New Roman" w:cs="Times New Roman"/>
          <w:sz w:val="28"/>
          <w:szCs w:val="28"/>
        </w:rPr>
        <w:t>Данный рисунок иллюстрирует известную будущую стоимость FV=1 в момент времени n. Требуется определить неизвестную текущую стоимость PV в нулевой момент времени, то есть на сегодняшний день.</w:t>
      </w:r>
    </w:p>
    <w:p w:rsidR="002C4EE1" w:rsidRPr="00E64048" w:rsidRDefault="002C4EE1" w:rsidP="00E64048">
      <w:pPr>
        <w:pStyle w:val="a5"/>
        <w:numPr>
          <w:ilvl w:val="0"/>
          <w:numId w:val="14"/>
        </w:numPr>
        <w:spacing w:after="0" w:line="360" w:lineRule="auto"/>
        <w:jc w:val="both"/>
        <w:rPr>
          <w:rFonts w:ascii="Times New Roman" w:hAnsi="Times New Roman" w:cs="Times New Roman"/>
          <w:sz w:val="28"/>
          <w:szCs w:val="28"/>
        </w:rPr>
      </w:pPr>
      <w:r w:rsidRPr="00E64048">
        <w:rPr>
          <w:rFonts w:ascii="Times New Roman" w:hAnsi="Times New Roman" w:cs="Times New Roman"/>
          <w:sz w:val="28"/>
          <w:szCs w:val="28"/>
        </w:rPr>
        <w:t xml:space="preserve">Символ функции - PV. </w:t>
      </w:r>
    </w:p>
    <w:p w:rsidR="002C4EE1" w:rsidRPr="00E64048" w:rsidRDefault="002C4EE1" w:rsidP="00E64048">
      <w:pPr>
        <w:pStyle w:val="a5"/>
        <w:numPr>
          <w:ilvl w:val="0"/>
          <w:numId w:val="14"/>
        </w:numPr>
        <w:spacing w:after="0" w:line="360" w:lineRule="auto"/>
        <w:jc w:val="both"/>
        <w:rPr>
          <w:rFonts w:ascii="Times New Roman" w:hAnsi="Times New Roman" w:cs="Times New Roman"/>
          <w:sz w:val="28"/>
          <w:szCs w:val="28"/>
        </w:rPr>
      </w:pPr>
      <w:r w:rsidRPr="00E64048">
        <w:rPr>
          <w:rFonts w:ascii="Times New Roman" w:hAnsi="Times New Roman" w:cs="Times New Roman"/>
          <w:sz w:val="28"/>
          <w:szCs w:val="28"/>
        </w:rPr>
        <w:t xml:space="preserve">Таблицы типа А - А-1. </w:t>
      </w:r>
    </w:p>
    <w:p w:rsidR="002C4EE1" w:rsidRPr="00E64048" w:rsidRDefault="002C4EE1" w:rsidP="00E64048">
      <w:pPr>
        <w:pStyle w:val="a5"/>
        <w:numPr>
          <w:ilvl w:val="0"/>
          <w:numId w:val="14"/>
        </w:numPr>
        <w:spacing w:after="0" w:line="360" w:lineRule="auto"/>
        <w:jc w:val="both"/>
        <w:rPr>
          <w:rFonts w:ascii="Times New Roman" w:hAnsi="Times New Roman" w:cs="Times New Roman"/>
          <w:sz w:val="28"/>
          <w:szCs w:val="28"/>
        </w:rPr>
      </w:pPr>
      <w:r w:rsidRPr="00E64048">
        <w:rPr>
          <w:rFonts w:ascii="Times New Roman" w:hAnsi="Times New Roman" w:cs="Times New Roman"/>
          <w:sz w:val="28"/>
          <w:szCs w:val="28"/>
        </w:rPr>
        <w:t xml:space="preserve">Таблицы типа В - колонка № 4. </w:t>
      </w:r>
    </w:p>
    <w:p w:rsidR="004A2124" w:rsidRPr="00493219" w:rsidRDefault="002C4EE1" w:rsidP="00026EAB">
      <w:pPr>
        <w:spacing w:after="0" w:line="360" w:lineRule="auto"/>
        <w:ind w:firstLine="709"/>
        <w:jc w:val="both"/>
        <w:rPr>
          <w:rFonts w:ascii="Times New Roman" w:hAnsi="Times New Roman" w:cs="Times New Roman"/>
          <w:sz w:val="28"/>
          <w:szCs w:val="28"/>
        </w:rPr>
      </w:pPr>
      <w:r w:rsidRPr="00493219">
        <w:rPr>
          <w:rFonts w:ascii="Times New Roman" w:hAnsi="Times New Roman" w:cs="Times New Roman"/>
          <w:sz w:val="28"/>
          <w:szCs w:val="28"/>
        </w:rPr>
        <w:t>Функция дисконтирования (</w:t>
      </w:r>
      <w:r w:rsidR="00493219" w:rsidRPr="00493219">
        <w:rPr>
          <w:rFonts w:ascii="Times New Roman" w:hAnsi="Times New Roman" w:cs="Times New Roman"/>
          <w:sz w:val="28"/>
          <w:szCs w:val="28"/>
        </w:rPr>
        <w:t>Рисунок 2</w:t>
      </w:r>
      <w:r w:rsidRPr="00493219">
        <w:rPr>
          <w:rFonts w:ascii="Times New Roman" w:hAnsi="Times New Roman" w:cs="Times New Roman"/>
          <w:sz w:val="28"/>
          <w:szCs w:val="28"/>
        </w:rPr>
        <w:t xml:space="preserve">) дает возможность определить настоящую стоимость суммы, если известны ее величина в будущем за данный период накопления и процентная ставка. Настоящая стоимость, а </w:t>
      </w:r>
      <w:r w:rsidRPr="00493219">
        <w:rPr>
          <w:rFonts w:ascii="Times New Roman" w:hAnsi="Times New Roman" w:cs="Times New Roman"/>
          <w:sz w:val="28"/>
          <w:szCs w:val="28"/>
        </w:rPr>
        <w:lastRenderedPageBreak/>
        <w:t>также текущая или приведенная стоимости являются синонимичными понятиями.</w:t>
      </w:r>
    </w:p>
    <w:p w:rsidR="002C4EE1" w:rsidRDefault="002C4EE1" w:rsidP="00026EAB">
      <w:pPr>
        <w:pStyle w:val="a3"/>
        <w:widowControl w:val="0"/>
        <w:spacing w:after="0" w:line="360" w:lineRule="auto"/>
        <w:ind w:left="0"/>
        <w:jc w:val="center"/>
        <w:rPr>
          <w:sz w:val="28"/>
          <w:szCs w:val="28"/>
        </w:rPr>
      </w:pPr>
      <w:r>
        <w:rPr>
          <w:noProof/>
          <w:sz w:val="28"/>
          <w:szCs w:val="28"/>
        </w:rPr>
        <w:drawing>
          <wp:inline distT="0" distB="0" distL="0" distR="0">
            <wp:extent cx="3710940" cy="1786255"/>
            <wp:effectExtent l="19050" t="0" r="381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srcRect/>
                    <a:stretch>
                      <a:fillRect/>
                    </a:stretch>
                  </pic:blipFill>
                  <pic:spPr bwMode="auto">
                    <a:xfrm>
                      <a:off x="0" y="0"/>
                      <a:ext cx="3710940" cy="1786255"/>
                    </a:xfrm>
                    <a:prstGeom prst="rect">
                      <a:avLst/>
                    </a:prstGeom>
                    <a:noFill/>
                    <a:ln w="9525">
                      <a:noFill/>
                      <a:miter lim="800000"/>
                      <a:headEnd/>
                      <a:tailEnd/>
                    </a:ln>
                  </pic:spPr>
                </pic:pic>
              </a:graphicData>
            </a:graphic>
          </wp:inline>
        </w:drawing>
      </w:r>
    </w:p>
    <w:p w:rsidR="002C4EE1" w:rsidRPr="00493219" w:rsidRDefault="00493219" w:rsidP="00026EAB">
      <w:pPr>
        <w:pStyle w:val="a3"/>
        <w:widowControl w:val="0"/>
        <w:spacing w:after="0" w:line="360" w:lineRule="auto"/>
        <w:ind w:left="0"/>
        <w:jc w:val="center"/>
        <w:rPr>
          <w:sz w:val="28"/>
          <w:szCs w:val="28"/>
        </w:rPr>
      </w:pPr>
      <w:r>
        <w:rPr>
          <w:sz w:val="28"/>
          <w:szCs w:val="28"/>
        </w:rPr>
        <w:t>Рисунок 3</w:t>
      </w:r>
      <w:r w:rsidR="002C4EE1" w:rsidRPr="00493219">
        <w:rPr>
          <w:sz w:val="28"/>
          <w:szCs w:val="28"/>
        </w:rPr>
        <w:t xml:space="preserve"> - Дисконтирование</w:t>
      </w:r>
    </w:p>
    <w:p w:rsidR="00493219" w:rsidRDefault="00493219" w:rsidP="00026EAB">
      <w:pPr>
        <w:pStyle w:val="a3"/>
        <w:widowControl w:val="0"/>
        <w:spacing w:after="0" w:line="360" w:lineRule="auto"/>
        <w:ind w:left="1500" w:firstLine="709"/>
        <w:jc w:val="both"/>
        <w:rPr>
          <w:sz w:val="28"/>
          <w:szCs w:val="28"/>
        </w:rPr>
      </w:pPr>
    </w:p>
    <w:p w:rsidR="00537885" w:rsidRPr="00493219" w:rsidRDefault="00493219" w:rsidP="00026EAB">
      <w:pPr>
        <w:pStyle w:val="a3"/>
        <w:widowControl w:val="0"/>
        <w:spacing w:after="0" w:line="360" w:lineRule="auto"/>
        <w:ind w:left="1500" w:firstLine="709"/>
        <w:jc w:val="both"/>
        <w:rPr>
          <w:sz w:val="28"/>
          <w:szCs w:val="28"/>
        </w:rPr>
      </w:pPr>
      <w:r>
        <w:rPr>
          <w:sz w:val="28"/>
          <w:szCs w:val="28"/>
        </w:rPr>
        <w:t xml:space="preserve">2.3 </w:t>
      </w:r>
      <w:r w:rsidR="00537885" w:rsidRPr="00493219">
        <w:rPr>
          <w:sz w:val="28"/>
          <w:szCs w:val="28"/>
        </w:rPr>
        <w:t>Функция «текущая стоимость аннуитета»</w:t>
      </w:r>
    </w:p>
    <w:p w:rsidR="00537885" w:rsidRPr="00493219" w:rsidRDefault="00537885" w:rsidP="00026EAB">
      <w:pPr>
        <w:spacing w:after="0" w:line="360" w:lineRule="auto"/>
        <w:ind w:firstLine="709"/>
        <w:jc w:val="both"/>
        <w:rPr>
          <w:rFonts w:ascii="Times New Roman" w:hAnsi="Times New Roman" w:cs="Times New Roman"/>
          <w:sz w:val="28"/>
          <w:szCs w:val="28"/>
        </w:rPr>
      </w:pPr>
      <w:r w:rsidRPr="00493219">
        <w:rPr>
          <w:rFonts w:ascii="Times New Roman" w:hAnsi="Times New Roman" w:cs="Times New Roman"/>
          <w:sz w:val="28"/>
          <w:szCs w:val="28"/>
        </w:rPr>
        <w:t>Аннуитет – это денежный поток, в котором все суммы возникают не только через одинаковые промежутки времени, но и, как отмечалось не только через одинаковые промежутки времени но и, как отмечалось ранее, равновел</w:t>
      </w:r>
      <w:r w:rsidR="00493219">
        <w:rPr>
          <w:rFonts w:ascii="Times New Roman" w:hAnsi="Times New Roman" w:cs="Times New Roman"/>
          <w:sz w:val="28"/>
          <w:szCs w:val="28"/>
        </w:rPr>
        <w:t>икие. Отсюда аннуитет (Рисунок 4</w:t>
      </w:r>
      <w:r w:rsidRPr="00493219">
        <w:rPr>
          <w:rFonts w:ascii="Times New Roman" w:hAnsi="Times New Roman" w:cs="Times New Roman"/>
          <w:sz w:val="28"/>
          <w:szCs w:val="28"/>
        </w:rPr>
        <w:t>) – денежный поток представлен одинаковыми суммами.</w:t>
      </w:r>
    </w:p>
    <w:p w:rsidR="00537885" w:rsidRPr="00493219" w:rsidRDefault="00537885" w:rsidP="00493219">
      <w:pPr>
        <w:spacing w:after="0" w:line="360" w:lineRule="auto"/>
        <w:ind w:firstLine="709"/>
        <w:jc w:val="both"/>
        <w:rPr>
          <w:rFonts w:ascii="Times New Roman" w:hAnsi="Times New Roman" w:cs="Times New Roman"/>
          <w:sz w:val="28"/>
          <w:szCs w:val="28"/>
        </w:rPr>
      </w:pPr>
      <w:r w:rsidRPr="00493219">
        <w:rPr>
          <w:rFonts w:ascii="Times New Roman" w:hAnsi="Times New Roman" w:cs="Times New Roman"/>
          <w:sz w:val="28"/>
          <w:szCs w:val="28"/>
        </w:rPr>
        <w:t>Аннуитет может быть исходящим денежным потоком по отношению в инвестору (например, осуществление периодических равных платежей) либо входящим денежных потоком (например, поступление арендной платы).</w:t>
      </w:r>
    </w:p>
    <w:p w:rsidR="000D6612" w:rsidRDefault="000D6612" w:rsidP="00801FB3">
      <w:pPr>
        <w:spacing w:after="0" w:line="360" w:lineRule="auto"/>
        <w:jc w:val="center"/>
        <w:rPr>
          <w:sz w:val="28"/>
          <w:szCs w:val="28"/>
          <w:u w:val="single"/>
        </w:rPr>
      </w:pPr>
      <w:r w:rsidRPr="000D6612">
        <w:rPr>
          <w:noProof/>
          <w:sz w:val="28"/>
          <w:szCs w:val="28"/>
        </w:rPr>
        <w:drawing>
          <wp:inline distT="0" distB="0" distL="0" distR="0">
            <wp:extent cx="4752975" cy="161607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4752975" cy="1616075"/>
                    </a:xfrm>
                    <a:prstGeom prst="rect">
                      <a:avLst/>
                    </a:prstGeom>
                    <a:noFill/>
                    <a:ln w="9525">
                      <a:noFill/>
                      <a:miter lim="800000"/>
                      <a:headEnd/>
                      <a:tailEnd/>
                    </a:ln>
                  </pic:spPr>
                </pic:pic>
              </a:graphicData>
            </a:graphic>
          </wp:inline>
        </w:drawing>
      </w:r>
    </w:p>
    <w:p w:rsidR="000D6612" w:rsidRPr="00493219" w:rsidRDefault="000D6612" w:rsidP="00493219">
      <w:pPr>
        <w:spacing w:after="0" w:line="360" w:lineRule="auto"/>
        <w:ind w:firstLine="709"/>
        <w:jc w:val="center"/>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Рисунок</w:t>
      </w:r>
      <w:r w:rsidR="00493219" w:rsidRPr="00493219">
        <w:rPr>
          <w:rFonts w:ascii="Times New Roman" w:hAnsi="Times New Roman" w:cs="Times New Roman"/>
          <w:color w:val="000000" w:themeColor="text1"/>
          <w:sz w:val="28"/>
          <w:szCs w:val="28"/>
        </w:rPr>
        <w:t xml:space="preserve"> 4</w:t>
      </w:r>
      <w:r w:rsidRPr="00493219">
        <w:rPr>
          <w:rFonts w:ascii="Times New Roman" w:hAnsi="Times New Roman" w:cs="Times New Roman"/>
          <w:color w:val="000000" w:themeColor="text1"/>
          <w:sz w:val="28"/>
          <w:szCs w:val="28"/>
        </w:rPr>
        <w:t xml:space="preserve"> – Текущая стоимость аннуитета</w:t>
      </w:r>
    </w:p>
    <w:p w:rsidR="00493219" w:rsidRDefault="00493219" w:rsidP="00493219">
      <w:pPr>
        <w:spacing w:after="0" w:line="360" w:lineRule="auto"/>
        <w:ind w:firstLine="709"/>
        <w:jc w:val="both"/>
        <w:rPr>
          <w:rFonts w:ascii="Times New Roman" w:hAnsi="Times New Roman" w:cs="Times New Roman"/>
          <w:color w:val="000000" w:themeColor="text1"/>
          <w:sz w:val="28"/>
          <w:szCs w:val="28"/>
        </w:rPr>
      </w:pPr>
    </w:p>
    <w:p w:rsidR="00D20ADC" w:rsidRPr="00493219" w:rsidRDefault="00D20ADC"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 xml:space="preserve">Текущая стоимость обычного аннуитета при заданной ставке дисконтирования может быть рассчитана путем оценки каждого платежа в отдельности. При этом сумма каждого платежа умножается на </w:t>
      </w:r>
      <w:r w:rsidRPr="00493219">
        <w:rPr>
          <w:rFonts w:ascii="Times New Roman" w:hAnsi="Times New Roman" w:cs="Times New Roman"/>
          <w:color w:val="000000" w:themeColor="text1"/>
          <w:sz w:val="28"/>
          <w:szCs w:val="28"/>
        </w:rPr>
        <w:lastRenderedPageBreak/>
        <w:t>соответствующий фактор текущей стоимости единицы. Текущая стоимость</w:t>
      </w:r>
      <w:r w:rsidR="00493219">
        <w:rPr>
          <w:rFonts w:ascii="Times New Roman" w:hAnsi="Times New Roman" w:cs="Times New Roman"/>
          <w:color w:val="000000" w:themeColor="text1"/>
          <w:sz w:val="28"/>
          <w:szCs w:val="28"/>
        </w:rPr>
        <w:t xml:space="preserve"> аннуитета обозначается  а(n,i):</w:t>
      </w:r>
    </w:p>
    <w:p w:rsidR="00537885" w:rsidRDefault="00D20ADC" w:rsidP="004A2124">
      <w:pPr>
        <w:pStyle w:val="a3"/>
        <w:widowControl w:val="0"/>
        <w:spacing w:line="360" w:lineRule="auto"/>
        <w:ind w:left="1455"/>
        <w:jc w:val="both"/>
        <w:rPr>
          <w:sz w:val="28"/>
          <w:szCs w:val="28"/>
        </w:rPr>
      </w:pPr>
      <w:r>
        <w:rPr>
          <w:noProof/>
          <w:position w:val="-32"/>
          <w:sz w:val="28"/>
          <w:szCs w:val="28"/>
        </w:rPr>
        <w:drawing>
          <wp:inline distT="0" distB="0" distL="0" distR="0">
            <wp:extent cx="4051300" cy="65913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srcRect/>
                    <a:stretch>
                      <a:fillRect/>
                    </a:stretch>
                  </pic:blipFill>
                  <pic:spPr bwMode="auto">
                    <a:xfrm>
                      <a:off x="0" y="0"/>
                      <a:ext cx="4051300" cy="659130"/>
                    </a:xfrm>
                    <a:prstGeom prst="rect">
                      <a:avLst/>
                    </a:prstGeom>
                    <a:noFill/>
                    <a:ln w="9525">
                      <a:noFill/>
                      <a:miter lim="800000"/>
                      <a:headEnd/>
                      <a:tailEnd/>
                    </a:ln>
                  </pic:spPr>
                </pic:pic>
              </a:graphicData>
            </a:graphic>
          </wp:inline>
        </w:drawing>
      </w:r>
    </w:p>
    <w:p w:rsidR="00D20ADC" w:rsidRDefault="00D20ADC" w:rsidP="004A2124">
      <w:pPr>
        <w:pStyle w:val="a3"/>
        <w:widowControl w:val="0"/>
        <w:spacing w:line="360" w:lineRule="auto"/>
        <w:ind w:left="1455"/>
        <w:jc w:val="both"/>
        <w:rPr>
          <w:sz w:val="28"/>
          <w:szCs w:val="28"/>
        </w:rPr>
      </w:pPr>
    </w:p>
    <w:p w:rsidR="00D20ADC" w:rsidRDefault="00D20ADC" w:rsidP="00801FB3">
      <w:pPr>
        <w:pStyle w:val="a3"/>
        <w:widowControl w:val="0"/>
        <w:spacing w:after="0" w:line="360" w:lineRule="auto"/>
        <w:ind w:left="0"/>
        <w:jc w:val="center"/>
        <w:rPr>
          <w:sz w:val="28"/>
          <w:szCs w:val="28"/>
        </w:rPr>
      </w:pPr>
      <w:r>
        <w:rPr>
          <w:noProof/>
          <w:sz w:val="28"/>
          <w:szCs w:val="28"/>
        </w:rPr>
        <w:drawing>
          <wp:inline distT="0" distB="0" distL="0" distR="0">
            <wp:extent cx="4412615" cy="195643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a:stretch>
                      <a:fillRect/>
                    </a:stretch>
                  </pic:blipFill>
                  <pic:spPr bwMode="auto">
                    <a:xfrm>
                      <a:off x="0" y="0"/>
                      <a:ext cx="4412615" cy="1956435"/>
                    </a:xfrm>
                    <a:prstGeom prst="rect">
                      <a:avLst/>
                    </a:prstGeom>
                    <a:noFill/>
                    <a:ln w="9525">
                      <a:noFill/>
                      <a:miter lim="800000"/>
                      <a:headEnd/>
                      <a:tailEnd/>
                    </a:ln>
                  </pic:spPr>
                </pic:pic>
              </a:graphicData>
            </a:graphic>
          </wp:inline>
        </w:drawing>
      </w:r>
    </w:p>
    <w:p w:rsidR="00493219" w:rsidRPr="00493219" w:rsidRDefault="00493219" w:rsidP="00493219">
      <w:pPr>
        <w:spacing w:after="0" w:line="360" w:lineRule="auto"/>
        <w:ind w:firstLine="709"/>
        <w:jc w:val="center"/>
        <w:rPr>
          <w:rFonts w:ascii="Times New Roman" w:hAnsi="Times New Roman" w:cs="Times New Roman"/>
          <w:sz w:val="28"/>
          <w:szCs w:val="28"/>
        </w:rPr>
      </w:pPr>
      <w:r w:rsidRPr="00493219">
        <w:rPr>
          <w:rFonts w:ascii="Times New Roman" w:hAnsi="Times New Roman" w:cs="Times New Roman"/>
          <w:sz w:val="28"/>
          <w:szCs w:val="28"/>
        </w:rPr>
        <w:t>Рисунок 5 – Неизвестная величину текущей стоимости аннуитета на нулевой момент времени</w:t>
      </w:r>
    </w:p>
    <w:p w:rsidR="00493219" w:rsidRDefault="00493219" w:rsidP="00493219">
      <w:pPr>
        <w:spacing w:after="0" w:line="360" w:lineRule="auto"/>
        <w:ind w:firstLine="709"/>
        <w:jc w:val="both"/>
        <w:rPr>
          <w:rFonts w:ascii="Times New Roman" w:hAnsi="Times New Roman" w:cs="Times New Roman"/>
          <w:sz w:val="28"/>
          <w:szCs w:val="28"/>
        </w:rPr>
      </w:pPr>
    </w:p>
    <w:p w:rsidR="00D20ADC" w:rsidRDefault="00D20ADC" w:rsidP="00026EAB">
      <w:pPr>
        <w:spacing w:after="0" w:line="360" w:lineRule="auto"/>
        <w:ind w:firstLine="709"/>
        <w:jc w:val="both"/>
        <w:rPr>
          <w:sz w:val="28"/>
          <w:szCs w:val="28"/>
        </w:rPr>
      </w:pPr>
      <w:r w:rsidRPr="00493219">
        <w:rPr>
          <w:rFonts w:ascii="Times New Roman" w:hAnsi="Times New Roman" w:cs="Times New Roman"/>
          <w:sz w:val="28"/>
          <w:szCs w:val="28"/>
        </w:rPr>
        <w:t>На рисунке показано как несколько аннуитетных платежей, по отдельности равных 1, преобразуются в неизвестную величину текущей стоимости аннуитета на нулевой момент времени</w:t>
      </w:r>
      <w:r>
        <w:rPr>
          <w:sz w:val="28"/>
          <w:szCs w:val="28"/>
        </w:rPr>
        <w:t>.</w:t>
      </w:r>
    </w:p>
    <w:p w:rsidR="00D20ADC" w:rsidRDefault="00D20ADC" w:rsidP="00026EAB">
      <w:pPr>
        <w:pStyle w:val="a3"/>
        <w:widowControl w:val="0"/>
        <w:spacing w:after="0" w:line="360" w:lineRule="auto"/>
        <w:jc w:val="both"/>
        <w:rPr>
          <w:sz w:val="28"/>
          <w:szCs w:val="28"/>
        </w:rPr>
      </w:pPr>
    </w:p>
    <w:p w:rsidR="00CA04C5" w:rsidRPr="00493219" w:rsidRDefault="00493219" w:rsidP="00026EAB">
      <w:pPr>
        <w:pStyle w:val="a3"/>
        <w:widowControl w:val="0"/>
        <w:spacing w:after="0" w:line="360" w:lineRule="auto"/>
        <w:ind w:left="0"/>
        <w:jc w:val="center"/>
        <w:rPr>
          <w:color w:val="000000" w:themeColor="text1"/>
          <w:sz w:val="28"/>
          <w:szCs w:val="28"/>
        </w:rPr>
      </w:pPr>
      <w:r w:rsidRPr="00493219">
        <w:rPr>
          <w:color w:val="000000" w:themeColor="text1"/>
          <w:sz w:val="28"/>
          <w:szCs w:val="28"/>
        </w:rPr>
        <w:t xml:space="preserve">2.4 </w:t>
      </w:r>
      <w:r w:rsidR="00CA04C5" w:rsidRPr="00493219">
        <w:rPr>
          <w:color w:val="000000" w:themeColor="text1"/>
          <w:sz w:val="28"/>
          <w:szCs w:val="28"/>
        </w:rPr>
        <w:t>Функция «периодический взнос на погашение кредита»</w:t>
      </w:r>
    </w:p>
    <w:p w:rsidR="00CA04C5" w:rsidRPr="00493219" w:rsidRDefault="00CA04C5" w:rsidP="00026EAB">
      <w:pPr>
        <w:pStyle w:val="a3"/>
        <w:widowControl w:val="0"/>
        <w:spacing w:after="0" w:line="360" w:lineRule="auto"/>
        <w:ind w:left="0" w:firstLine="709"/>
        <w:jc w:val="both"/>
        <w:rPr>
          <w:color w:val="000000" w:themeColor="text1"/>
          <w:sz w:val="28"/>
          <w:szCs w:val="28"/>
        </w:rPr>
      </w:pPr>
      <w:r w:rsidRPr="00493219">
        <w:rPr>
          <w:color w:val="000000" w:themeColor="text1"/>
          <w:sz w:val="28"/>
          <w:szCs w:val="28"/>
        </w:rPr>
        <w:t xml:space="preserve">Символ фукнции – </w:t>
      </w:r>
      <w:r w:rsidRPr="00493219">
        <w:rPr>
          <w:color w:val="000000" w:themeColor="text1"/>
          <w:sz w:val="28"/>
          <w:szCs w:val="28"/>
          <w:lang w:val="en-US"/>
        </w:rPr>
        <w:t>PMT</w:t>
      </w:r>
      <w:r w:rsidRPr="00493219">
        <w:rPr>
          <w:color w:val="000000" w:themeColor="text1"/>
          <w:sz w:val="28"/>
          <w:szCs w:val="28"/>
        </w:rPr>
        <w:t>/</w:t>
      </w:r>
      <w:r w:rsidRPr="00493219">
        <w:rPr>
          <w:color w:val="000000" w:themeColor="text1"/>
          <w:sz w:val="28"/>
          <w:szCs w:val="28"/>
          <w:lang w:val="en-US"/>
        </w:rPr>
        <w:t>PVA</w:t>
      </w:r>
    </w:p>
    <w:p w:rsidR="00CA04C5" w:rsidRPr="00493219" w:rsidRDefault="00CA04C5" w:rsidP="00026EAB">
      <w:pPr>
        <w:pStyle w:val="a3"/>
        <w:widowControl w:val="0"/>
        <w:spacing w:after="0" w:line="360" w:lineRule="auto"/>
        <w:ind w:left="0" w:firstLine="709"/>
        <w:jc w:val="both"/>
        <w:rPr>
          <w:color w:val="000000" w:themeColor="text1"/>
          <w:sz w:val="28"/>
          <w:szCs w:val="28"/>
        </w:rPr>
      </w:pPr>
      <w:r w:rsidRPr="00493219">
        <w:rPr>
          <w:color w:val="000000" w:themeColor="text1"/>
          <w:sz w:val="28"/>
          <w:szCs w:val="28"/>
        </w:rPr>
        <w:t>Таблицы типа А – таблица А – 2, фактор используется как делитель.</w:t>
      </w:r>
    </w:p>
    <w:p w:rsidR="00CA04C5" w:rsidRPr="00493219" w:rsidRDefault="00CA04C5" w:rsidP="00026EAB">
      <w:pPr>
        <w:pStyle w:val="a3"/>
        <w:widowControl w:val="0"/>
        <w:spacing w:after="0" w:line="360" w:lineRule="auto"/>
        <w:ind w:left="0" w:firstLine="709"/>
        <w:jc w:val="both"/>
        <w:rPr>
          <w:color w:val="000000" w:themeColor="text1"/>
          <w:sz w:val="28"/>
          <w:szCs w:val="28"/>
        </w:rPr>
      </w:pPr>
      <w:r w:rsidRPr="00493219">
        <w:rPr>
          <w:color w:val="000000" w:themeColor="text1"/>
          <w:sz w:val="28"/>
          <w:szCs w:val="28"/>
        </w:rPr>
        <w:t>Таблица типа Б – колонка 6.</w:t>
      </w:r>
    </w:p>
    <w:p w:rsidR="00D20ADC" w:rsidRPr="00493219" w:rsidRDefault="00CA04C5" w:rsidP="00026EAB">
      <w:pPr>
        <w:pStyle w:val="a3"/>
        <w:widowControl w:val="0"/>
        <w:spacing w:after="0" w:line="360" w:lineRule="auto"/>
        <w:ind w:left="0" w:firstLine="709"/>
        <w:jc w:val="both"/>
        <w:rPr>
          <w:color w:val="000000" w:themeColor="text1"/>
          <w:sz w:val="28"/>
          <w:szCs w:val="28"/>
        </w:rPr>
      </w:pPr>
      <w:r w:rsidRPr="00493219">
        <w:rPr>
          <w:color w:val="000000" w:themeColor="text1"/>
          <w:sz w:val="28"/>
          <w:szCs w:val="28"/>
        </w:rPr>
        <w:t>Временная оценка денежных потоков может поставить перед аналитиком проблему определения величины самого аннуитета, если известны его текущая стоимость, число взносов и ставка дохода.</w:t>
      </w:r>
    </w:p>
    <w:p w:rsidR="00D20ADC" w:rsidRDefault="00CA04C5" w:rsidP="00801FB3">
      <w:pPr>
        <w:pStyle w:val="a3"/>
        <w:widowControl w:val="0"/>
        <w:spacing w:after="0" w:line="360" w:lineRule="auto"/>
        <w:ind w:left="0"/>
        <w:jc w:val="center"/>
        <w:rPr>
          <w:sz w:val="28"/>
          <w:szCs w:val="28"/>
        </w:rPr>
      </w:pPr>
      <w:r>
        <w:rPr>
          <w:noProof/>
          <w:sz w:val="28"/>
          <w:szCs w:val="28"/>
        </w:rPr>
        <w:lastRenderedPageBreak/>
        <w:drawing>
          <wp:inline distT="0" distB="0" distL="0" distR="0">
            <wp:extent cx="4773930" cy="1892300"/>
            <wp:effectExtent l="1905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srcRect/>
                    <a:stretch>
                      <a:fillRect/>
                    </a:stretch>
                  </pic:blipFill>
                  <pic:spPr bwMode="auto">
                    <a:xfrm>
                      <a:off x="0" y="0"/>
                      <a:ext cx="4773930" cy="1892300"/>
                    </a:xfrm>
                    <a:prstGeom prst="rect">
                      <a:avLst/>
                    </a:prstGeom>
                    <a:noFill/>
                    <a:ln w="9525">
                      <a:noFill/>
                      <a:miter lim="800000"/>
                      <a:headEnd/>
                      <a:tailEnd/>
                    </a:ln>
                  </pic:spPr>
                </pic:pic>
              </a:graphicData>
            </a:graphic>
          </wp:inline>
        </w:drawing>
      </w:r>
    </w:p>
    <w:p w:rsidR="00CA04C5" w:rsidRPr="00493219" w:rsidRDefault="00493219" w:rsidP="00493219">
      <w:pPr>
        <w:pStyle w:val="a3"/>
        <w:widowControl w:val="0"/>
        <w:spacing w:after="0" w:line="360" w:lineRule="auto"/>
        <w:ind w:left="0" w:firstLine="709"/>
        <w:jc w:val="center"/>
        <w:rPr>
          <w:color w:val="000000" w:themeColor="text1"/>
          <w:sz w:val="28"/>
          <w:szCs w:val="28"/>
        </w:rPr>
      </w:pPr>
      <w:r>
        <w:rPr>
          <w:color w:val="000000" w:themeColor="text1"/>
          <w:sz w:val="28"/>
          <w:szCs w:val="28"/>
        </w:rPr>
        <w:t>Рисунок 6</w:t>
      </w:r>
      <w:r w:rsidR="00CA04C5" w:rsidRPr="00493219">
        <w:rPr>
          <w:color w:val="000000" w:themeColor="text1"/>
          <w:sz w:val="28"/>
          <w:szCs w:val="28"/>
        </w:rPr>
        <w:t xml:space="preserve"> – Периодический взнос на погашение кредита</w:t>
      </w:r>
    </w:p>
    <w:p w:rsidR="00493219" w:rsidRDefault="00493219" w:rsidP="00493219">
      <w:pPr>
        <w:spacing w:after="0" w:line="360" w:lineRule="auto"/>
        <w:ind w:firstLine="709"/>
        <w:jc w:val="both"/>
        <w:rPr>
          <w:rFonts w:ascii="Times New Roman" w:hAnsi="Times New Roman" w:cs="Times New Roman"/>
          <w:color w:val="000000" w:themeColor="text1"/>
          <w:sz w:val="28"/>
          <w:szCs w:val="28"/>
        </w:rPr>
      </w:pPr>
    </w:p>
    <w:p w:rsidR="00801FB3" w:rsidRDefault="00CA04C5"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Данная функция используется для определения величины одного аннуитетного платежа при известной текущей стоимости серии таких платежей. (На практике это нужно для расчета величин платежей по ипотечным кредитам, погашаемым равными выплатами). Эта функция является обратной функции текущей стоимости аннуитета. Величина искомого платежа обозначается как РМТ.  Если известна основная сумма кредита (текущая стоимо</w:t>
      </w:r>
      <w:r w:rsidR="00493219">
        <w:rPr>
          <w:rFonts w:ascii="Times New Roman" w:hAnsi="Times New Roman" w:cs="Times New Roman"/>
          <w:color w:val="000000" w:themeColor="text1"/>
          <w:sz w:val="28"/>
          <w:szCs w:val="28"/>
        </w:rPr>
        <w:t>сть серии платежей на момент «0»</w:t>
      </w:r>
      <w:r w:rsidRPr="00493219">
        <w:rPr>
          <w:rFonts w:ascii="Times New Roman" w:hAnsi="Times New Roman" w:cs="Times New Roman"/>
          <w:color w:val="000000" w:themeColor="text1"/>
          <w:sz w:val="28"/>
          <w:szCs w:val="28"/>
        </w:rPr>
        <w:t xml:space="preserve">), следует использовать обратную формулу 1/a(n,i) для расчета величины одного платежа PMT- денежной суммы, которую необходимо вносить в конце каждого периода времени для того, чтобы выплатить весь кредит с учетом процентов. Кредит будет погашаться или “амортизироваться” равными платежами. </w:t>
      </w:r>
    </w:p>
    <w:p w:rsidR="00CA04C5" w:rsidRPr="00493219" w:rsidRDefault="00CA04C5" w:rsidP="00493219">
      <w:pPr>
        <w:spacing w:after="0" w:line="360" w:lineRule="auto"/>
        <w:ind w:firstLine="709"/>
        <w:jc w:val="both"/>
        <w:rPr>
          <w:rFonts w:ascii="Times New Roman" w:hAnsi="Times New Roman" w:cs="Times New Roman"/>
          <w:color w:val="000000" w:themeColor="text1"/>
          <w:sz w:val="28"/>
          <w:szCs w:val="28"/>
        </w:rPr>
      </w:pPr>
      <w:r w:rsidRPr="00493219">
        <w:rPr>
          <w:rFonts w:ascii="Times New Roman" w:hAnsi="Times New Roman" w:cs="Times New Roman"/>
          <w:color w:val="000000" w:themeColor="text1"/>
          <w:sz w:val="28"/>
          <w:szCs w:val="28"/>
        </w:rPr>
        <w:t>Величина РМТ=1/ a(n,i) называется</w:t>
      </w:r>
      <w:r w:rsidR="00801FB3">
        <w:rPr>
          <w:rFonts w:ascii="Times New Roman" w:hAnsi="Times New Roman" w:cs="Times New Roman"/>
          <w:color w:val="000000" w:themeColor="text1"/>
          <w:sz w:val="28"/>
          <w:szCs w:val="28"/>
        </w:rPr>
        <w:t xml:space="preserve"> взносом на амортизацию единицы:</w:t>
      </w:r>
    </w:p>
    <w:p w:rsidR="00CA04C5" w:rsidRDefault="00CA04C5" w:rsidP="004A2124">
      <w:pPr>
        <w:pStyle w:val="a3"/>
        <w:widowControl w:val="0"/>
        <w:spacing w:line="360" w:lineRule="auto"/>
        <w:ind w:left="1455"/>
        <w:jc w:val="both"/>
        <w:rPr>
          <w:sz w:val="28"/>
          <w:szCs w:val="28"/>
        </w:rPr>
      </w:pPr>
      <w:r>
        <w:rPr>
          <w:noProof/>
          <w:position w:val="-60"/>
          <w:sz w:val="28"/>
          <w:szCs w:val="28"/>
        </w:rPr>
        <w:drawing>
          <wp:inline distT="0" distB="0" distL="0" distR="0">
            <wp:extent cx="3742690" cy="60579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srcRect/>
                    <a:stretch>
                      <a:fillRect/>
                    </a:stretch>
                  </pic:blipFill>
                  <pic:spPr bwMode="auto">
                    <a:xfrm>
                      <a:off x="0" y="0"/>
                      <a:ext cx="3742690" cy="605790"/>
                    </a:xfrm>
                    <a:prstGeom prst="rect">
                      <a:avLst/>
                    </a:prstGeom>
                    <a:noFill/>
                    <a:ln w="9525">
                      <a:noFill/>
                      <a:miter lim="800000"/>
                      <a:headEnd/>
                      <a:tailEnd/>
                    </a:ln>
                  </pic:spPr>
                </pic:pic>
              </a:graphicData>
            </a:graphic>
          </wp:inline>
        </w:drawing>
      </w:r>
    </w:p>
    <w:p w:rsidR="00CA04C5" w:rsidRPr="00C273DD" w:rsidRDefault="00CA04C5" w:rsidP="00C273DD">
      <w:pPr>
        <w:pStyle w:val="a3"/>
        <w:widowControl w:val="0"/>
        <w:spacing w:after="0" w:line="360" w:lineRule="auto"/>
        <w:ind w:left="0"/>
        <w:jc w:val="center"/>
        <w:rPr>
          <w:sz w:val="28"/>
          <w:szCs w:val="28"/>
        </w:rPr>
      </w:pPr>
      <w:r w:rsidRPr="00C273DD">
        <w:rPr>
          <w:noProof/>
          <w:sz w:val="28"/>
          <w:szCs w:val="28"/>
        </w:rPr>
        <w:lastRenderedPageBreak/>
        <w:drawing>
          <wp:inline distT="0" distB="0" distL="0" distR="0">
            <wp:extent cx="4412615" cy="195643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srcRect/>
                    <a:stretch>
                      <a:fillRect/>
                    </a:stretch>
                  </pic:blipFill>
                  <pic:spPr bwMode="auto">
                    <a:xfrm>
                      <a:off x="0" y="0"/>
                      <a:ext cx="4412615" cy="1956435"/>
                    </a:xfrm>
                    <a:prstGeom prst="rect">
                      <a:avLst/>
                    </a:prstGeom>
                    <a:noFill/>
                    <a:ln w="9525">
                      <a:noFill/>
                      <a:miter lim="800000"/>
                      <a:headEnd/>
                      <a:tailEnd/>
                    </a:ln>
                  </pic:spPr>
                </pic:pic>
              </a:graphicData>
            </a:graphic>
          </wp:inline>
        </w:drawing>
      </w:r>
    </w:p>
    <w:p w:rsidR="00801FB3" w:rsidRPr="00C273DD" w:rsidRDefault="00C273DD" w:rsidP="00C273DD">
      <w:pPr>
        <w:pStyle w:val="2"/>
        <w:spacing w:after="0" w:line="360" w:lineRule="auto"/>
        <w:ind w:firstLine="709"/>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Рисунок 7 – Показатель </w:t>
      </w:r>
      <w:r>
        <w:rPr>
          <w:rFonts w:ascii="Times New Roman" w:hAnsi="Times New Roman" w:cs="Times New Roman"/>
          <w:color w:val="000000" w:themeColor="text1"/>
          <w:sz w:val="28"/>
          <w:szCs w:val="28"/>
        </w:rPr>
        <w:t>периодического</w:t>
      </w:r>
      <w:r w:rsidRPr="00493219">
        <w:rPr>
          <w:rFonts w:ascii="Times New Roman" w:hAnsi="Times New Roman" w:cs="Times New Roman"/>
          <w:color w:val="000000" w:themeColor="text1"/>
          <w:sz w:val="28"/>
          <w:szCs w:val="28"/>
        </w:rPr>
        <w:t xml:space="preserve"> взнос</w:t>
      </w:r>
      <w:r>
        <w:rPr>
          <w:rFonts w:ascii="Times New Roman" w:hAnsi="Times New Roman" w:cs="Times New Roman"/>
          <w:color w:val="000000" w:themeColor="text1"/>
          <w:sz w:val="28"/>
          <w:szCs w:val="28"/>
        </w:rPr>
        <w:t>а</w:t>
      </w:r>
      <w:r w:rsidRPr="00493219">
        <w:rPr>
          <w:rFonts w:ascii="Times New Roman" w:hAnsi="Times New Roman" w:cs="Times New Roman"/>
          <w:color w:val="000000" w:themeColor="text1"/>
          <w:sz w:val="28"/>
          <w:szCs w:val="28"/>
        </w:rPr>
        <w:t xml:space="preserve"> на погашение кредита</w:t>
      </w:r>
    </w:p>
    <w:p w:rsidR="00C273DD" w:rsidRDefault="00C273DD" w:rsidP="00C273DD">
      <w:pPr>
        <w:pStyle w:val="2"/>
        <w:spacing w:after="0" w:line="360" w:lineRule="auto"/>
        <w:ind w:firstLine="709"/>
        <w:jc w:val="both"/>
        <w:rPr>
          <w:rFonts w:ascii="Times New Roman" w:hAnsi="Times New Roman" w:cs="Times New Roman"/>
          <w:sz w:val="28"/>
          <w:szCs w:val="28"/>
          <w:lang w:eastAsia="zh-CN"/>
        </w:rPr>
      </w:pPr>
    </w:p>
    <w:p w:rsidR="00CA04C5" w:rsidRPr="00C273DD" w:rsidRDefault="00CA04C5" w:rsidP="00C273DD">
      <w:pPr>
        <w:pStyle w:val="2"/>
        <w:spacing w:after="0" w:line="360" w:lineRule="auto"/>
        <w:ind w:firstLine="709"/>
        <w:jc w:val="both"/>
        <w:rPr>
          <w:rFonts w:ascii="Times New Roman" w:hAnsi="Times New Roman" w:cs="Times New Roman"/>
          <w:sz w:val="28"/>
          <w:szCs w:val="28"/>
          <w:lang w:eastAsia="zh-CN"/>
        </w:rPr>
      </w:pPr>
      <w:r w:rsidRPr="00C273DD">
        <w:rPr>
          <w:rFonts w:ascii="Times New Roman" w:hAnsi="Times New Roman" w:cs="Times New Roman"/>
          <w:sz w:val="28"/>
          <w:szCs w:val="28"/>
          <w:lang w:eastAsia="zh-CN"/>
        </w:rPr>
        <w:t xml:space="preserve">Текущую стоимость </w:t>
      </w:r>
      <w:r w:rsidRPr="00C273DD">
        <w:rPr>
          <w:rFonts w:ascii="Times New Roman" w:hAnsi="Times New Roman" w:cs="Times New Roman"/>
          <w:sz w:val="28"/>
          <w:szCs w:val="28"/>
          <w:lang w:val="en-US" w:eastAsia="zh-CN"/>
        </w:rPr>
        <w:t>PV</w:t>
      </w:r>
      <w:r w:rsidRPr="00C273DD">
        <w:rPr>
          <w:rFonts w:ascii="Times New Roman" w:hAnsi="Times New Roman" w:cs="Times New Roman"/>
          <w:sz w:val="28"/>
          <w:szCs w:val="28"/>
          <w:lang w:eastAsia="zh-CN"/>
        </w:rPr>
        <w:t xml:space="preserve">=1 </w:t>
      </w:r>
      <w:r w:rsidR="00C273DD">
        <w:rPr>
          <w:rFonts w:ascii="Times New Roman" w:hAnsi="Times New Roman" w:cs="Times New Roman"/>
          <w:sz w:val="28"/>
          <w:szCs w:val="28"/>
          <w:lang w:eastAsia="zh-CN"/>
        </w:rPr>
        <w:t>можно рассматривать как сумму, «превращающуюся»</w:t>
      </w:r>
      <w:r w:rsidRPr="00C273DD">
        <w:rPr>
          <w:rFonts w:ascii="Times New Roman" w:hAnsi="Times New Roman" w:cs="Times New Roman"/>
          <w:sz w:val="28"/>
          <w:szCs w:val="28"/>
          <w:lang w:eastAsia="zh-CN"/>
        </w:rPr>
        <w:t xml:space="preserve"> в серию платежей, каждый из которых равен 1/ </w:t>
      </w:r>
      <w:r w:rsidRPr="00C273DD">
        <w:rPr>
          <w:rFonts w:ascii="Times New Roman" w:hAnsi="Times New Roman" w:cs="Times New Roman"/>
          <w:sz w:val="28"/>
          <w:szCs w:val="28"/>
          <w:lang w:val="en-US" w:eastAsia="zh-CN"/>
        </w:rPr>
        <w:t>a</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n</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i</w:t>
      </w:r>
      <w:r w:rsidRPr="00C273DD">
        <w:rPr>
          <w:rFonts w:ascii="Times New Roman" w:hAnsi="Times New Roman" w:cs="Times New Roman"/>
          <w:sz w:val="28"/>
          <w:szCs w:val="28"/>
          <w:lang w:eastAsia="zh-CN"/>
        </w:rPr>
        <w:t xml:space="preserve">). Предположим, что на счет в банке положена сумма, равная 1, при условии накопления </w:t>
      </w:r>
      <w:r w:rsidRPr="00C273DD">
        <w:rPr>
          <w:rFonts w:ascii="Times New Roman" w:hAnsi="Times New Roman" w:cs="Times New Roman"/>
          <w:sz w:val="28"/>
          <w:szCs w:val="28"/>
          <w:lang w:val="en-US" w:eastAsia="zh-CN"/>
        </w:rPr>
        <w:t>i</w:t>
      </w:r>
      <w:r w:rsidRPr="00C273DD">
        <w:rPr>
          <w:rFonts w:ascii="Times New Roman" w:hAnsi="Times New Roman" w:cs="Times New Roman"/>
          <w:sz w:val="28"/>
          <w:szCs w:val="28"/>
          <w:lang w:eastAsia="zh-CN"/>
        </w:rPr>
        <w:t xml:space="preserve">%  за каждый период. В конце периода 1 сумма равная 1/ </w:t>
      </w:r>
      <w:r w:rsidRPr="00C273DD">
        <w:rPr>
          <w:rFonts w:ascii="Times New Roman" w:hAnsi="Times New Roman" w:cs="Times New Roman"/>
          <w:sz w:val="28"/>
          <w:szCs w:val="28"/>
          <w:lang w:val="en-US" w:eastAsia="zh-CN"/>
        </w:rPr>
        <w:t>a</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n</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i</w:t>
      </w:r>
      <w:r w:rsidRPr="00C273DD">
        <w:rPr>
          <w:rFonts w:ascii="Times New Roman" w:hAnsi="Times New Roman" w:cs="Times New Roman"/>
          <w:sz w:val="28"/>
          <w:szCs w:val="28"/>
          <w:lang w:eastAsia="zh-CN"/>
        </w:rPr>
        <w:t xml:space="preserve">), может быть снята со счета, а на остаток на счете будет начисляться процент. Аналогично, в конце периода 2 со счета может быть снята сумма, равная 1/ </w:t>
      </w:r>
      <w:r w:rsidRPr="00C273DD">
        <w:rPr>
          <w:rFonts w:ascii="Times New Roman" w:hAnsi="Times New Roman" w:cs="Times New Roman"/>
          <w:sz w:val="28"/>
          <w:szCs w:val="28"/>
          <w:lang w:val="en-US" w:eastAsia="zh-CN"/>
        </w:rPr>
        <w:t>a</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n</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i</w:t>
      </w:r>
      <w:r w:rsidRPr="00C273DD">
        <w:rPr>
          <w:rFonts w:ascii="Times New Roman" w:hAnsi="Times New Roman" w:cs="Times New Roman"/>
          <w:sz w:val="28"/>
          <w:szCs w:val="28"/>
          <w:lang w:eastAsia="zh-CN"/>
        </w:rPr>
        <w:t xml:space="preserve">), и так  далее, включая период </w:t>
      </w:r>
      <w:r w:rsidRPr="00C273DD">
        <w:rPr>
          <w:rFonts w:ascii="Times New Roman" w:hAnsi="Times New Roman" w:cs="Times New Roman"/>
          <w:sz w:val="28"/>
          <w:szCs w:val="28"/>
          <w:lang w:val="en-US" w:eastAsia="zh-CN"/>
        </w:rPr>
        <w:t>n</w:t>
      </w:r>
      <w:r w:rsidRPr="00C273DD">
        <w:rPr>
          <w:rFonts w:ascii="Times New Roman" w:hAnsi="Times New Roman" w:cs="Times New Roman"/>
          <w:sz w:val="28"/>
          <w:szCs w:val="28"/>
          <w:lang w:eastAsia="zh-CN"/>
        </w:rPr>
        <w:t xml:space="preserve">. В конце периода </w:t>
      </w:r>
      <w:r w:rsidRPr="00C273DD">
        <w:rPr>
          <w:rFonts w:ascii="Times New Roman" w:hAnsi="Times New Roman" w:cs="Times New Roman"/>
          <w:sz w:val="28"/>
          <w:szCs w:val="28"/>
          <w:lang w:val="en-US" w:eastAsia="zh-CN"/>
        </w:rPr>
        <w:t>n</w:t>
      </w:r>
      <w:r w:rsidRPr="00C273DD">
        <w:rPr>
          <w:rFonts w:ascii="Times New Roman" w:hAnsi="Times New Roman" w:cs="Times New Roman"/>
          <w:sz w:val="28"/>
          <w:szCs w:val="28"/>
          <w:lang w:eastAsia="zh-CN"/>
        </w:rPr>
        <w:t xml:space="preserve">, когда будет произведен последний платеж, равный 1/ </w:t>
      </w:r>
      <w:r w:rsidRPr="00C273DD">
        <w:rPr>
          <w:rFonts w:ascii="Times New Roman" w:hAnsi="Times New Roman" w:cs="Times New Roman"/>
          <w:sz w:val="28"/>
          <w:szCs w:val="28"/>
          <w:lang w:val="en-US" w:eastAsia="zh-CN"/>
        </w:rPr>
        <w:t>a</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n</w:t>
      </w:r>
      <w:r w:rsidRPr="00C273DD">
        <w:rPr>
          <w:rFonts w:ascii="Times New Roman" w:hAnsi="Times New Roman" w:cs="Times New Roman"/>
          <w:sz w:val="28"/>
          <w:szCs w:val="28"/>
          <w:lang w:eastAsia="zh-CN"/>
        </w:rPr>
        <w:t>,</w:t>
      </w:r>
      <w:r w:rsidRPr="00C273DD">
        <w:rPr>
          <w:rFonts w:ascii="Times New Roman" w:hAnsi="Times New Roman" w:cs="Times New Roman"/>
          <w:sz w:val="28"/>
          <w:szCs w:val="28"/>
          <w:lang w:val="en-US" w:eastAsia="zh-CN"/>
        </w:rPr>
        <w:t>i</w:t>
      </w:r>
      <w:r w:rsidRPr="00C273DD">
        <w:rPr>
          <w:rFonts w:ascii="Times New Roman" w:hAnsi="Times New Roman" w:cs="Times New Roman"/>
          <w:sz w:val="28"/>
          <w:szCs w:val="28"/>
          <w:lang w:eastAsia="zh-CN"/>
        </w:rPr>
        <w:t>), остаток на банковском счете будет равен 0.</w:t>
      </w:r>
      <w:r w:rsidR="00C273DD">
        <w:rPr>
          <w:rFonts w:ascii="Times New Roman" w:hAnsi="Times New Roman" w:cs="Times New Roman"/>
          <w:sz w:val="28"/>
          <w:szCs w:val="28"/>
          <w:lang w:eastAsia="zh-CN"/>
        </w:rPr>
        <w:t xml:space="preserve"> </w:t>
      </w:r>
      <w:r w:rsidRPr="00C273DD">
        <w:rPr>
          <w:rFonts w:ascii="Times New Roman" w:hAnsi="Times New Roman" w:cs="Times New Roman"/>
          <w:sz w:val="28"/>
          <w:szCs w:val="28"/>
        </w:rPr>
        <w:t>В таблицах данный фактор показан в колонке 6.</w:t>
      </w:r>
    </w:p>
    <w:p w:rsidR="00CA04C5" w:rsidRDefault="00CA04C5" w:rsidP="004A2124">
      <w:pPr>
        <w:pStyle w:val="a3"/>
        <w:widowControl w:val="0"/>
        <w:spacing w:line="360" w:lineRule="auto"/>
        <w:ind w:left="1455"/>
        <w:jc w:val="both"/>
        <w:rPr>
          <w:sz w:val="28"/>
          <w:szCs w:val="28"/>
        </w:rPr>
      </w:pPr>
    </w:p>
    <w:p w:rsidR="004A2124" w:rsidRPr="00C273DD" w:rsidRDefault="00C273DD" w:rsidP="00C273DD">
      <w:pPr>
        <w:spacing w:after="0" w:line="360" w:lineRule="auto"/>
        <w:ind w:firstLine="709"/>
        <w:jc w:val="center"/>
        <w:rPr>
          <w:rFonts w:ascii="Times New Roman" w:hAnsi="Times New Roman" w:cs="Times New Roman"/>
          <w:sz w:val="28"/>
          <w:szCs w:val="28"/>
        </w:rPr>
      </w:pPr>
      <w:r w:rsidRPr="00C273DD">
        <w:rPr>
          <w:rFonts w:ascii="Times New Roman" w:hAnsi="Times New Roman" w:cs="Times New Roman"/>
          <w:sz w:val="28"/>
          <w:szCs w:val="28"/>
        </w:rPr>
        <w:t xml:space="preserve">2.5 </w:t>
      </w:r>
      <w:r w:rsidR="00ED3C2C" w:rsidRPr="00C273DD">
        <w:rPr>
          <w:rFonts w:ascii="Times New Roman" w:hAnsi="Times New Roman" w:cs="Times New Roman"/>
          <w:sz w:val="28"/>
          <w:szCs w:val="28"/>
        </w:rPr>
        <w:t>Функция «будущая стоимость аннуитета»</w:t>
      </w:r>
    </w:p>
    <w:p w:rsidR="00ED3C2C" w:rsidRPr="00C273DD" w:rsidRDefault="00ED3C2C" w:rsidP="00C273DD">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Символ функции – FVA.</w:t>
      </w:r>
    </w:p>
    <w:p w:rsidR="00ED3C2C" w:rsidRPr="00C273DD" w:rsidRDefault="00ED3C2C" w:rsidP="00C273DD">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Таблицы тип А – таблица А – 4</w:t>
      </w:r>
    </w:p>
    <w:p w:rsidR="00ED3C2C" w:rsidRPr="00C273DD" w:rsidRDefault="00ED3C2C" w:rsidP="00C273DD">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Таблицы тип Б – колонка 2.</w:t>
      </w:r>
    </w:p>
    <w:p w:rsidR="00ED3C2C" w:rsidRPr="00C273DD" w:rsidRDefault="00ED3C2C" w:rsidP="00C273DD">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 xml:space="preserve">Данная функция позволяет рассчитать величину накопленных равновеликих взносов при заданной ставке дохода. </w:t>
      </w:r>
      <w:r w:rsidR="00C273DD" w:rsidRPr="00C273DD">
        <w:rPr>
          <w:rFonts w:ascii="Times New Roman" w:hAnsi="Times New Roman" w:cs="Times New Roman"/>
          <w:sz w:val="28"/>
          <w:szCs w:val="28"/>
        </w:rPr>
        <w:t>(Рисунок 8</w:t>
      </w:r>
      <w:r w:rsidRPr="00C273DD">
        <w:rPr>
          <w:rFonts w:ascii="Times New Roman" w:hAnsi="Times New Roman" w:cs="Times New Roman"/>
          <w:sz w:val="28"/>
          <w:szCs w:val="28"/>
        </w:rPr>
        <w:t>)</w:t>
      </w:r>
    </w:p>
    <w:p w:rsidR="00FF0521" w:rsidRPr="00C273DD" w:rsidRDefault="00ED3C2C" w:rsidP="00C273DD">
      <w:pPr>
        <w:spacing w:after="0" w:line="360" w:lineRule="auto"/>
        <w:jc w:val="center"/>
        <w:rPr>
          <w:rFonts w:ascii="Times New Roman" w:hAnsi="Times New Roman" w:cs="Times New Roman"/>
          <w:sz w:val="28"/>
          <w:szCs w:val="28"/>
        </w:rPr>
      </w:pPr>
      <w:r w:rsidRPr="00C273DD">
        <w:rPr>
          <w:rFonts w:ascii="Times New Roman" w:hAnsi="Times New Roman" w:cs="Times New Roman"/>
          <w:noProof/>
          <w:sz w:val="28"/>
          <w:szCs w:val="28"/>
        </w:rPr>
        <w:lastRenderedPageBreak/>
        <w:drawing>
          <wp:inline distT="0" distB="0" distL="0" distR="0">
            <wp:extent cx="4944110" cy="177546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944110" cy="1775460"/>
                    </a:xfrm>
                    <a:prstGeom prst="rect">
                      <a:avLst/>
                    </a:prstGeom>
                    <a:noFill/>
                    <a:ln w="9525">
                      <a:noFill/>
                      <a:miter lim="800000"/>
                      <a:headEnd/>
                      <a:tailEnd/>
                    </a:ln>
                  </pic:spPr>
                </pic:pic>
              </a:graphicData>
            </a:graphic>
          </wp:inline>
        </w:drawing>
      </w:r>
    </w:p>
    <w:p w:rsidR="00FF0521" w:rsidRPr="00C273DD" w:rsidRDefault="00C273DD" w:rsidP="00C273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8</w:t>
      </w:r>
      <w:r w:rsidR="00ED3C2C" w:rsidRPr="00C273DD">
        <w:rPr>
          <w:rFonts w:ascii="Times New Roman" w:hAnsi="Times New Roman" w:cs="Times New Roman"/>
          <w:sz w:val="28"/>
          <w:szCs w:val="28"/>
        </w:rPr>
        <w:t xml:space="preserve"> – Накопление единицы за период</w:t>
      </w:r>
    </w:p>
    <w:p w:rsidR="00C273DD" w:rsidRPr="005136DC" w:rsidRDefault="002C4EE1" w:rsidP="00E64048">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 xml:space="preserve">Предположим, что вместо рассмотрения текущей стоимости серии равновеликих платежей, нужно знать будущую стоимость, которая должна быть получена в конце периода n за счет внесения равных платежей через промежутки времени t=1, 2, ..., n. Данная практика депонирования равных взносов на протяжении серии временных периодов и накопления их до определенной будущей суммы, называется </w:t>
      </w:r>
      <w:r w:rsidR="00C273DD">
        <w:rPr>
          <w:rFonts w:ascii="Times New Roman" w:hAnsi="Times New Roman" w:cs="Times New Roman"/>
          <w:sz w:val="28"/>
          <w:szCs w:val="28"/>
        </w:rPr>
        <w:t>формированием «фонда возмещения»</w:t>
      </w:r>
      <w:r w:rsidRPr="00C273DD">
        <w:rPr>
          <w:rFonts w:ascii="Times New Roman" w:hAnsi="Times New Roman" w:cs="Times New Roman"/>
          <w:sz w:val="28"/>
          <w:szCs w:val="28"/>
        </w:rPr>
        <w:t xml:space="preserve">. Каждая денежная сумма, положенная на соответствующий счет, будет в течение n периодов накапливаться в будущую стоимость, а сумма этих будущих стоимостей и будет общей накопленной стоимостью фонда возмещения. </w:t>
      </w:r>
    </w:p>
    <w:p w:rsidR="00C859E1" w:rsidRPr="00C859E1" w:rsidRDefault="00C859E1" w:rsidP="00E64048">
      <w:pPr>
        <w:spacing w:after="0" w:line="360" w:lineRule="auto"/>
        <w:ind w:firstLine="709"/>
        <w:jc w:val="both"/>
        <w:rPr>
          <w:rFonts w:ascii="Times New Roman" w:hAnsi="Times New Roman" w:cs="Times New Roman"/>
          <w:color w:val="000000" w:themeColor="text1"/>
          <w:sz w:val="28"/>
          <w:szCs w:val="28"/>
        </w:rPr>
      </w:pPr>
      <w:r w:rsidRPr="00C859E1">
        <w:rPr>
          <w:rFonts w:ascii="Times New Roman" w:hAnsi="Times New Roman" w:cs="Times New Roman"/>
          <w:color w:val="000000" w:themeColor="text1"/>
          <w:sz w:val="28"/>
          <w:szCs w:val="28"/>
        </w:rPr>
        <w:t>Часто бывает, что мы имеем дело не с единичным платежом, произведенным в определенный момент времени, а с серией платежей, происходящих в различные моменты времени. Если эти платежи происходят через строго определенные промежутки времени, то такая серия называется аннуитетом.</w:t>
      </w:r>
    </w:p>
    <w:p w:rsidR="00C859E1" w:rsidRPr="00C859E1" w:rsidRDefault="00C859E1" w:rsidP="00E64048">
      <w:pPr>
        <w:spacing w:after="0" w:line="360" w:lineRule="auto"/>
        <w:ind w:firstLine="709"/>
        <w:jc w:val="both"/>
        <w:rPr>
          <w:rFonts w:ascii="Times New Roman" w:hAnsi="Times New Roman" w:cs="Times New Roman"/>
          <w:color w:val="000000" w:themeColor="text1"/>
          <w:sz w:val="28"/>
          <w:szCs w:val="28"/>
        </w:rPr>
      </w:pPr>
      <w:r w:rsidRPr="00C859E1">
        <w:rPr>
          <w:rFonts w:ascii="Times New Roman" w:hAnsi="Times New Roman" w:cs="Times New Roman"/>
          <w:color w:val="000000" w:themeColor="text1"/>
          <w:sz w:val="28"/>
          <w:szCs w:val="28"/>
        </w:rPr>
        <w:t>Платежом k-го периода называется единовременный денежный вклад в этом периоде. Он обозначается через РМТ (payment).</w:t>
      </w:r>
    </w:p>
    <w:p w:rsidR="00C859E1" w:rsidRPr="00C859E1" w:rsidRDefault="00C859E1" w:rsidP="00E64048">
      <w:pPr>
        <w:spacing w:after="0" w:line="360" w:lineRule="auto"/>
        <w:ind w:firstLine="709"/>
        <w:jc w:val="both"/>
        <w:rPr>
          <w:rFonts w:ascii="Times New Roman" w:hAnsi="Times New Roman" w:cs="Times New Roman"/>
          <w:color w:val="000000" w:themeColor="text1"/>
          <w:sz w:val="28"/>
          <w:szCs w:val="28"/>
        </w:rPr>
      </w:pPr>
      <w:r w:rsidRPr="00C859E1">
        <w:rPr>
          <w:rFonts w:ascii="Times New Roman" w:hAnsi="Times New Roman" w:cs="Times New Roman"/>
          <w:color w:val="000000" w:themeColor="text1"/>
          <w:sz w:val="28"/>
          <w:szCs w:val="28"/>
        </w:rPr>
        <w:t xml:space="preserve">Аннуитеты разделяются на следующие категории: равномерные и неравномерные, обычные и авансовые. Равномерным аннуитетом называется аннуитет, состоящий из серии равновеликих платежей. Противоположностью ему является неравномерный аннуитет, при котором величина платежей может быть разной в различных платежных периодах. Аннуитет называется обычным, если платежи осуществляются в конце каждого платежного </w:t>
      </w:r>
      <w:r w:rsidRPr="00C859E1">
        <w:rPr>
          <w:rFonts w:ascii="Times New Roman" w:hAnsi="Times New Roman" w:cs="Times New Roman"/>
          <w:color w:val="000000" w:themeColor="text1"/>
          <w:sz w:val="28"/>
          <w:szCs w:val="28"/>
        </w:rPr>
        <w:lastRenderedPageBreak/>
        <w:t>периода, и авансовым, если платежи осуществляются в начале платежного периода.</w:t>
      </w:r>
    </w:p>
    <w:p w:rsidR="00C859E1" w:rsidRPr="00C859E1" w:rsidRDefault="00C859E1" w:rsidP="00E64048">
      <w:pPr>
        <w:spacing w:after="0" w:line="360" w:lineRule="auto"/>
        <w:ind w:firstLine="709"/>
        <w:jc w:val="both"/>
        <w:rPr>
          <w:rFonts w:ascii="Times New Roman" w:hAnsi="Times New Roman" w:cs="Times New Roman"/>
          <w:color w:val="000000" w:themeColor="text1"/>
          <w:sz w:val="28"/>
          <w:szCs w:val="28"/>
        </w:rPr>
      </w:pPr>
      <w:r w:rsidRPr="00C859E1">
        <w:rPr>
          <w:rFonts w:ascii="Times New Roman" w:hAnsi="Times New Roman" w:cs="Times New Roman"/>
          <w:color w:val="000000" w:themeColor="text1"/>
          <w:sz w:val="28"/>
          <w:szCs w:val="28"/>
        </w:rPr>
        <w:t xml:space="preserve">Данная функция сложного процента показывает, какой будет стоимость серии равных сумм, депонированных в конце каждого из периодических интервалов, по истечении установленного срока. </w:t>
      </w:r>
    </w:p>
    <w:p w:rsidR="00C859E1" w:rsidRPr="00C859E1" w:rsidRDefault="00C859E1" w:rsidP="00E64048">
      <w:pPr>
        <w:spacing w:after="0" w:line="360" w:lineRule="auto"/>
        <w:ind w:firstLine="709"/>
        <w:jc w:val="both"/>
        <w:rPr>
          <w:rFonts w:ascii="Times New Roman" w:hAnsi="Times New Roman" w:cs="Times New Roman"/>
          <w:color w:val="000000" w:themeColor="text1"/>
          <w:sz w:val="28"/>
          <w:szCs w:val="28"/>
        </w:rPr>
      </w:pPr>
      <w:r w:rsidRPr="00C859E1">
        <w:rPr>
          <w:rFonts w:ascii="Times New Roman" w:hAnsi="Times New Roman" w:cs="Times New Roman"/>
          <w:color w:val="000000" w:themeColor="text1"/>
          <w:sz w:val="28"/>
          <w:szCs w:val="28"/>
        </w:rPr>
        <w:t>Данная функция позволяет рассчитать величину накопленных равновеликих взносов при заданной ставке дохода. Таблица в приложении — колонка №2, а формула расчета будущей стоимости обычного аннуитета:</w:t>
      </w:r>
    </w:p>
    <w:p w:rsidR="00C859E1" w:rsidRPr="001F4FBF" w:rsidRDefault="00C859E1" w:rsidP="00C859E1">
      <w:pPr>
        <w:spacing w:after="0" w:line="360" w:lineRule="auto"/>
        <w:jc w:val="both"/>
        <w:rPr>
          <w:rFonts w:ascii="Times New Roman" w:hAnsi="Times New Roman" w:cs="Times New Roman"/>
          <w:sz w:val="28"/>
          <w:szCs w:val="28"/>
        </w:rPr>
      </w:pPr>
      <m:oMathPara>
        <m:oMath>
          <m:r>
            <w:rPr>
              <w:rFonts w:ascii="Cambria Math" w:hAnsi="Times New Roman" w:cs="Times New Roman"/>
              <w:sz w:val="28"/>
              <w:szCs w:val="28"/>
              <w:lang w:val="en-US"/>
            </w:rPr>
            <m:t>FVA</m:t>
          </m:r>
          <m:r>
            <w:rPr>
              <w:rFonts w:ascii="Cambria Math" w:hAnsi="Times New Roman" w:cs="Times New Roman"/>
              <w:sz w:val="28"/>
              <w:szCs w:val="28"/>
            </w:rPr>
            <m:t>=</m:t>
          </m:r>
          <m:r>
            <w:rPr>
              <w:rFonts w:ascii="Cambria Math" w:hAnsi="Cambria Math" w:cs="Times New Roman"/>
              <w:sz w:val="28"/>
              <w:szCs w:val="28"/>
            </w:rPr>
            <m:t>PMT</m:t>
          </m:r>
          <m:r>
            <w:rPr>
              <w:rFonts w:ascii="Cambria Math" w:hAnsi="Times New Roman" w:cs="Times New Roman"/>
              <w:sz w:val="28"/>
              <w:szCs w:val="28"/>
            </w:rPr>
            <m:t>×</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(1+</m:t>
                  </m:r>
                  <m:r>
                    <w:rPr>
                      <w:rFonts w:ascii="Cambria Math" w:hAnsi="Cambria Math" w:cs="Times New Roman"/>
                      <w:sz w:val="28"/>
                      <w:szCs w:val="28"/>
                      <w:lang w:val="en-US"/>
                    </w:rPr>
                    <m:t>i</m:t>
                  </m:r>
                  <m:r>
                    <w:rPr>
                      <w:rFonts w:ascii="Cambria Math" w:hAnsi="Times New Roman" w:cs="Times New Roman"/>
                      <w:sz w:val="28"/>
                      <w:szCs w:val="28"/>
                      <w:lang w:val="en-US"/>
                    </w:rPr>
                    <m:t>)</m:t>
                  </m:r>
                </m:e>
                <m:sup>
                  <m:r>
                    <w:rPr>
                      <w:rFonts w:ascii="Cambria Math" w:hAnsi="Cambria Math" w:cs="Times New Roman"/>
                      <w:sz w:val="28"/>
                      <w:szCs w:val="28"/>
                      <w:lang w:val="en-US"/>
                    </w:rPr>
                    <m:t>n</m:t>
                  </m:r>
                </m:sup>
              </m:sSup>
              <m:r>
                <w:rPr>
                  <w:rFonts w:ascii="Cambria Math" w:hAnsi="Cambria Math" w:cs="Times New Roman"/>
                  <w:sz w:val="28"/>
                  <w:szCs w:val="28"/>
                </w:rPr>
                <m:t>-</m:t>
              </m:r>
              <m:r>
                <w:rPr>
                  <w:rFonts w:ascii="Cambria Math" w:hAnsi="Times New Roman" w:cs="Times New Roman"/>
                  <w:sz w:val="28"/>
                  <w:szCs w:val="28"/>
                </w:rPr>
                <m:t>1</m:t>
              </m:r>
            </m:num>
            <m:den>
              <m:r>
                <w:rPr>
                  <w:rFonts w:ascii="Cambria Math" w:hAnsi="Times New Roman" w:cs="Times New Roman"/>
                  <w:sz w:val="28"/>
                  <w:szCs w:val="28"/>
                </w:rPr>
                <m:t>I</m:t>
              </m:r>
            </m:den>
          </m:f>
        </m:oMath>
      </m:oMathPara>
    </w:p>
    <w:p w:rsidR="00C859E1" w:rsidRPr="00C859E1" w:rsidRDefault="00C859E1" w:rsidP="00E64048">
      <w:pPr>
        <w:spacing w:after="0" w:line="360" w:lineRule="auto"/>
        <w:ind w:firstLine="709"/>
        <w:jc w:val="both"/>
        <w:rPr>
          <w:rFonts w:ascii="Times New Roman" w:hAnsi="Times New Roman" w:cs="Times New Roman"/>
          <w:sz w:val="28"/>
          <w:szCs w:val="28"/>
        </w:rPr>
      </w:pPr>
    </w:p>
    <w:p w:rsidR="002C4EE1" w:rsidRPr="00C273DD" w:rsidRDefault="002C4EE1" w:rsidP="00E64048">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Если каждый платеж в фонд равен единице, то общая будущая сумма называется накоплением единицы за период</w:t>
      </w:r>
      <w:r w:rsidR="00C273DD">
        <w:rPr>
          <w:rFonts w:ascii="Times New Roman" w:hAnsi="Times New Roman" w:cs="Times New Roman"/>
          <w:sz w:val="28"/>
          <w:szCs w:val="28"/>
        </w:rPr>
        <w:t xml:space="preserve"> и обозначается s(n,i):</w:t>
      </w:r>
    </w:p>
    <w:p w:rsidR="002C4EE1" w:rsidRPr="00C273DD" w:rsidRDefault="002C4EE1" w:rsidP="00E64048">
      <w:pPr>
        <w:spacing w:after="0" w:line="360" w:lineRule="auto"/>
        <w:jc w:val="center"/>
        <w:rPr>
          <w:rFonts w:ascii="Times New Roman" w:hAnsi="Times New Roman" w:cs="Times New Roman"/>
          <w:sz w:val="28"/>
          <w:szCs w:val="28"/>
        </w:rPr>
      </w:pPr>
      <w:r w:rsidRPr="00C273DD">
        <w:rPr>
          <w:rFonts w:ascii="Times New Roman" w:hAnsi="Times New Roman" w:cs="Times New Roman"/>
          <w:noProof/>
          <w:sz w:val="28"/>
          <w:szCs w:val="28"/>
        </w:rPr>
        <w:drawing>
          <wp:inline distT="0" distB="0" distL="0" distR="0">
            <wp:extent cx="4359275" cy="478155"/>
            <wp:effectExtent l="1905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srcRect/>
                    <a:stretch>
                      <a:fillRect/>
                    </a:stretch>
                  </pic:blipFill>
                  <pic:spPr bwMode="auto">
                    <a:xfrm>
                      <a:off x="0" y="0"/>
                      <a:ext cx="4359275" cy="478155"/>
                    </a:xfrm>
                    <a:prstGeom prst="rect">
                      <a:avLst/>
                    </a:prstGeom>
                    <a:noFill/>
                    <a:ln w="9525">
                      <a:noFill/>
                      <a:miter lim="800000"/>
                      <a:headEnd/>
                      <a:tailEnd/>
                    </a:ln>
                  </pic:spPr>
                </pic:pic>
              </a:graphicData>
            </a:graphic>
          </wp:inline>
        </w:drawing>
      </w:r>
    </w:p>
    <w:p w:rsidR="002C4EE1" w:rsidRPr="00C273DD" w:rsidRDefault="002C4EE1" w:rsidP="00E64048">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Поскольку формула накопления единицы за период просто обозначает текущую стоимость единичного аннуитета как будущую стоимость в конце периода n, то мы получаем:</w:t>
      </w:r>
    </w:p>
    <w:p w:rsidR="002C4EE1" w:rsidRPr="00C273DD" w:rsidRDefault="002C4EE1" w:rsidP="00E64048">
      <w:pPr>
        <w:spacing w:after="0" w:line="360" w:lineRule="auto"/>
        <w:jc w:val="center"/>
        <w:rPr>
          <w:rFonts w:ascii="Times New Roman" w:hAnsi="Times New Roman" w:cs="Times New Roman"/>
          <w:sz w:val="28"/>
          <w:szCs w:val="28"/>
        </w:rPr>
      </w:pPr>
      <w:r w:rsidRPr="00C273DD">
        <w:rPr>
          <w:rFonts w:ascii="Times New Roman" w:hAnsi="Times New Roman" w:cs="Times New Roman"/>
          <w:noProof/>
          <w:sz w:val="28"/>
          <w:szCs w:val="28"/>
        </w:rPr>
        <w:drawing>
          <wp:inline distT="0" distB="0" distL="0" distR="0">
            <wp:extent cx="2028262" cy="342857"/>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srcRect/>
                    <a:stretch>
                      <a:fillRect/>
                    </a:stretch>
                  </pic:blipFill>
                  <pic:spPr bwMode="auto">
                    <a:xfrm>
                      <a:off x="0" y="0"/>
                      <a:ext cx="2028299" cy="342863"/>
                    </a:xfrm>
                    <a:prstGeom prst="rect">
                      <a:avLst/>
                    </a:prstGeom>
                    <a:noFill/>
                    <a:ln w="9525">
                      <a:noFill/>
                      <a:miter lim="800000"/>
                      <a:headEnd/>
                      <a:tailEnd/>
                    </a:ln>
                  </pic:spPr>
                </pic:pic>
              </a:graphicData>
            </a:graphic>
          </wp:inline>
        </w:drawing>
      </w:r>
    </w:p>
    <w:p w:rsidR="002C4EE1" w:rsidRPr="00C273DD" w:rsidRDefault="002C4EE1" w:rsidP="00E64048">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t>В таблице данный фактор показан в колонке 2.</w:t>
      </w:r>
    </w:p>
    <w:p w:rsidR="002C4EE1" w:rsidRPr="00C273DD" w:rsidRDefault="002C4EE1" w:rsidP="00E64048">
      <w:pPr>
        <w:spacing w:after="0" w:line="360" w:lineRule="auto"/>
        <w:jc w:val="center"/>
        <w:rPr>
          <w:rFonts w:ascii="Times New Roman" w:hAnsi="Times New Roman" w:cs="Times New Roman"/>
          <w:sz w:val="28"/>
          <w:szCs w:val="28"/>
        </w:rPr>
      </w:pPr>
      <w:r w:rsidRPr="00C273DD">
        <w:rPr>
          <w:rFonts w:ascii="Times New Roman" w:hAnsi="Times New Roman" w:cs="Times New Roman"/>
          <w:noProof/>
          <w:sz w:val="28"/>
          <w:szCs w:val="28"/>
        </w:rPr>
        <w:drawing>
          <wp:inline distT="0" distB="0" distL="0" distR="0">
            <wp:extent cx="4316730" cy="2073275"/>
            <wp:effectExtent l="19050" t="0" r="762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4316730" cy="2073275"/>
                    </a:xfrm>
                    <a:prstGeom prst="rect">
                      <a:avLst/>
                    </a:prstGeom>
                    <a:noFill/>
                    <a:ln w="9525">
                      <a:noFill/>
                      <a:miter lim="800000"/>
                      <a:headEnd/>
                      <a:tailEnd/>
                    </a:ln>
                  </pic:spPr>
                </pic:pic>
              </a:graphicData>
            </a:graphic>
          </wp:inline>
        </w:drawing>
      </w:r>
    </w:p>
    <w:p w:rsidR="00C273DD" w:rsidRDefault="00C273DD" w:rsidP="00E6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9 - Н</w:t>
      </w:r>
      <w:r w:rsidRPr="00C273DD">
        <w:rPr>
          <w:rFonts w:ascii="Times New Roman" w:hAnsi="Times New Roman" w:cs="Times New Roman"/>
          <w:sz w:val="28"/>
          <w:szCs w:val="28"/>
        </w:rPr>
        <w:t>акопление искомой будущей стоимости аннуитета</w:t>
      </w:r>
    </w:p>
    <w:p w:rsidR="00C273DD" w:rsidRDefault="00C273DD" w:rsidP="00E64048">
      <w:pPr>
        <w:spacing w:after="0" w:line="360" w:lineRule="auto"/>
        <w:ind w:firstLine="709"/>
        <w:jc w:val="both"/>
        <w:rPr>
          <w:rFonts w:ascii="Times New Roman" w:hAnsi="Times New Roman" w:cs="Times New Roman"/>
          <w:sz w:val="28"/>
          <w:szCs w:val="28"/>
        </w:rPr>
      </w:pPr>
    </w:p>
    <w:p w:rsidR="002C4EE1" w:rsidRDefault="002C4EE1" w:rsidP="00E64048">
      <w:pPr>
        <w:spacing w:after="0" w:line="360" w:lineRule="auto"/>
        <w:ind w:firstLine="709"/>
        <w:jc w:val="both"/>
        <w:rPr>
          <w:rFonts w:ascii="Times New Roman" w:hAnsi="Times New Roman" w:cs="Times New Roman"/>
          <w:sz w:val="28"/>
          <w:szCs w:val="28"/>
        </w:rPr>
      </w:pPr>
      <w:r w:rsidRPr="00C273DD">
        <w:rPr>
          <w:rFonts w:ascii="Times New Roman" w:hAnsi="Times New Roman" w:cs="Times New Roman"/>
          <w:sz w:val="28"/>
          <w:szCs w:val="28"/>
        </w:rPr>
        <w:lastRenderedPageBreak/>
        <w:t>Рисунок иллюстрирует накопление искомой будущей стоимости аннуитета s (n,i) в момент времени n, складывающейся из отдельных аннуитетных платежей, каждый из которых равен 1.</w:t>
      </w:r>
    </w:p>
    <w:p w:rsidR="001F4FBF" w:rsidRDefault="001F4FBF" w:rsidP="00E64048">
      <w:pPr>
        <w:spacing w:after="0" w:line="360" w:lineRule="auto"/>
        <w:ind w:firstLine="709"/>
        <w:jc w:val="both"/>
        <w:rPr>
          <w:rFonts w:ascii="Times New Roman" w:hAnsi="Times New Roman" w:cs="Times New Roman"/>
          <w:sz w:val="28"/>
          <w:szCs w:val="28"/>
        </w:rPr>
      </w:pPr>
    </w:p>
    <w:p w:rsidR="001F4FBF" w:rsidRPr="00C273DD" w:rsidRDefault="001F4FBF" w:rsidP="001F4FB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2.6 Периодический взнос на накопление фонда</w:t>
      </w:r>
    </w:p>
    <w:p w:rsidR="002C4EE1" w:rsidRPr="001F4FBF" w:rsidRDefault="001F4FBF" w:rsidP="001F4FBF">
      <w:pPr>
        <w:spacing w:after="0" w:line="360" w:lineRule="auto"/>
        <w:ind w:firstLine="708"/>
        <w:jc w:val="both"/>
        <w:rPr>
          <w:rFonts w:ascii="Times New Roman" w:hAnsi="Times New Roman" w:cs="Times New Roman"/>
          <w:sz w:val="28"/>
          <w:szCs w:val="28"/>
        </w:rPr>
      </w:pPr>
      <w:r w:rsidRPr="001F4FBF">
        <w:rPr>
          <w:rFonts w:ascii="Times New Roman" w:hAnsi="Times New Roman" w:cs="Times New Roman"/>
          <w:sz w:val="28"/>
          <w:szCs w:val="28"/>
        </w:rPr>
        <w:t xml:space="preserve">Данная функция позволяет рассчитать величину периодически депонируемой суммы, необходимой для накопления нужной стоимости при заданной ставке процента. Таблица — колонка №3, а формула расчета величины каждого платежа в случае обычного аннуитета вычисляется следующим образом: </w:t>
      </w:r>
    </w:p>
    <w:p w:rsidR="001F4FBF" w:rsidRPr="001F4FBF" w:rsidRDefault="002D268D" w:rsidP="001F4FBF">
      <w:pPr>
        <w:spacing w:after="0" w:line="360" w:lineRule="auto"/>
        <w:jc w:val="both"/>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Cambria Math" w:cs="Times New Roman"/>
                  <w:sz w:val="28"/>
                  <w:szCs w:val="28"/>
                  <w:lang w:val="en-US"/>
                </w:rPr>
                <m:t>PMT</m:t>
              </m:r>
            </m:num>
            <m:den>
              <m:r>
                <w:rPr>
                  <w:rFonts w:ascii="Cambria Math" w:hAnsi="Cambria Math" w:cs="Times New Roman"/>
                  <w:sz w:val="28"/>
                  <w:szCs w:val="28"/>
                </w:rPr>
                <m:t>FVA</m:t>
              </m:r>
            </m:den>
          </m:f>
          <m:r>
            <w:rPr>
              <w:rFonts w:ascii="Cambria Math" w:hAnsi="Times New Roman" w:cs="Times New Roman"/>
              <w:sz w:val="28"/>
              <w:szCs w:val="28"/>
            </w:rPr>
            <m:t>=</m:t>
          </m:r>
          <m:r>
            <w:rPr>
              <w:rFonts w:ascii="Cambria Math" w:hAnsi="Cambria Math" w:cs="Times New Roman"/>
              <w:sz w:val="28"/>
              <w:szCs w:val="28"/>
            </w:rPr>
            <m:t>FV</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i</m:t>
              </m:r>
            </m:num>
            <m:den>
              <m:sSup>
                <m:sSupPr>
                  <m:ctrlPr>
                    <w:rPr>
                      <w:rFonts w:ascii="Cambria Math" w:hAnsi="Times New Roman" w:cs="Times New Roman"/>
                      <w:i/>
                      <w:sz w:val="28"/>
                      <w:szCs w:val="28"/>
                    </w:rPr>
                  </m:ctrlPr>
                </m:sSupPr>
                <m:e>
                  <m:r>
                    <w:rPr>
                      <w:rFonts w:ascii="Cambria Math" w:hAnsi="Times New Roman" w:cs="Times New Roman"/>
                      <w:sz w:val="28"/>
                      <w:szCs w:val="28"/>
                    </w:rPr>
                    <m:t>(1+</m:t>
                  </m:r>
                  <m:r>
                    <w:rPr>
                      <w:rFonts w:ascii="Cambria Math" w:hAnsi="Cambria Math" w:cs="Times New Roman"/>
                      <w:sz w:val="28"/>
                      <w:szCs w:val="28"/>
                      <w:lang w:val="en-US"/>
                    </w:rPr>
                    <m:t>i</m:t>
                  </m:r>
                  <m:r>
                    <w:rPr>
                      <w:rFonts w:ascii="Cambria Math" w:hAnsi="Times New Roman" w:cs="Times New Roman"/>
                      <w:sz w:val="28"/>
                      <w:szCs w:val="28"/>
                      <w:lang w:val="en-US"/>
                    </w:rPr>
                    <m:t>)</m:t>
                  </m:r>
                </m:e>
                <m:sup>
                  <m:r>
                    <w:rPr>
                      <w:rFonts w:ascii="Cambria Math" w:hAnsi="Cambria Math" w:cs="Times New Roman"/>
                      <w:sz w:val="28"/>
                      <w:szCs w:val="28"/>
                      <w:lang w:val="en-US"/>
                    </w:rPr>
                    <m:t>n</m:t>
                  </m:r>
                </m:sup>
              </m:sSup>
              <m:r>
                <w:rPr>
                  <w:rFonts w:ascii="Times New Roman" w:hAnsi="Times New Roman" w:cs="Times New Roman"/>
                  <w:sz w:val="28"/>
                  <w:szCs w:val="28"/>
                </w:rPr>
                <m:t>-</m:t>
              </m:r>
              <m:r>
                <w:rPr>
                  <w:rFonts w:ascii="Cambria Math" w:hAnsi="Times New Roman" w:cs="Times New Roman"/>
                  <w:sz w:val="28"/>
                  <w:szCs w:val="28"/>
                </w:rPr>
                <m:t>1</m:t>
              </m:r>
            </m:den>
          </m:f>
        </m:oMath>
      </m:oMathPara>
    </w:p>
    <w:p w:rsidR="001F4FBF" w:rsidRDefault="001F4FBF" w:rsidP="001F4FBF">
      <w:pPr>
        <w:spacing w:after="0" w:line="360" w:lineRule="auto"/>
        <w:ind w:firstLine="708"/>
        <w:jc w:val="both"/>
        <w:textAlignment w:val="baseline"/>
        <w:rPr>
          <w:rFonts w:ascii="Times New Roman" w:eastAsia="Times New Roman" w:hAnsi="Times New Roman" w:cs="Times New Roman"/>
          <w:sz w:val="28"/>
          <w:szCs w:val="28"/>
          <w:lang w:val="en-US"/>
        </w:rPr>
      </w:pPr>
    </w:p>
    <w:p w:rsidR="001F4FBF" w:rsidRPr="001F4FBF" w:rsidRDefault="001F4FBF" w:rsidP="001F4FBF">
      <w:pPr>
        <w:spacing w:after="0" w:line="360" w:lineRule="auto"/>
        <w:ind w:firstLine="708"/>
        <w:jc w:val="both"/>
        <w:textAlignment w:val="baseline"/>
        <w:rPr>
          <w:rFonts w:ascii="Times New Roman" w:eastAsia="Times New Roman" w:hAnsi="Times New Roman" w:cs="Times New Roman"/>
          <w:sz w:val="28"/>
          <w:szCs w:val="28"/>
        </w:rPr>
      </w:pPr>
      <w:r w:rsidRPr="001F4FBF">
        <w:rPr>
          <w:rFonts w:ascii="Times New Roman" w:eastAsia="Times New Roman" w:hAnsi="Times New Roman" w:cs="Times New Roman"/>
          <w:sz w:val="28"/>
          <w:szCs w:val="28"/>
        </w:rPr>
        <w:t>Использование таблиц требует четкого понимания экономической сущности функции. При решении различных проблем, возникающих в процессе оценки недвижимости, аналитик должен определить:</w:t>
      </w:r>
    </w:p>
    <w:p w:rsidR="001F4FBF" w:rsidRPr="001F4FBF" w:rsidRDefault="001F4FBF" w:rsidP="001F4FBF">
      <w:pPr>
        <w:pStyle w:val="a5"/>
        <w:numPr>
          <w:ilvl w:val="0"/>
          <w:numId w:val="18"/>
        </w:numPr>
        <w:spacing w:after="0" w:line="360" w:lineRule="auto"/>
        <w:jc w:val="both"/>
        <w:textAlignment w:val="baseline"/>
        <w:rPr>
          <w:rFonts w:ascii="Times New Roman" w:eastAsia="Times New Roman" w:hAnsi="Times New Roman" w:cs="Times New Roman"/>
          <w:sz w:val="28"/>
          <w:szCs w:val="28"/>
        </w:rPr>
      </w:pPr>
      <w:r w:rsidRPr="001F4FBF">
        <w:rPr>
          <w:rFonts w:ascii="Times New Roman" w:eastAsia="Times New Roman" w:hAnsi="Times New Roman" w:cs="Times New Roman"/>
          <w:sz w:val="28"/>
          <w:szCs w:val="28"/>
        </w:rPr>
        <w:t>правильность применения конкретной функции;</w:t>
      </w:r>
    </w:p>
    <w:p w:rsidR="001F4FBF" w:rsidRPr="001F4FBF" w:rsidRDefault="001F4FBF" w:rsidP="001F4FBF">
      <w:pPr>
        <w:pStyle w:val="a5"/>
        <w:numPr>
          <w:ilvl w:val="0"/>
          <w:numId w:val="18"/>
        </w:numPr>
        <w:spacing w:after="0" w:line="360" w:lineRule="auto"/>
        <w:jc w:val="both"/>
        <w:textAlignment w:val="baseline"/>
        <w:rPr>
          <w:rFonts w:ascii="Times New Roman" w:eastAsia="Times New Roman" w:hAnsi="Times New Roman" w:cs="Times New Roman"/>
          <w:sz w:val="28"/>
          <w:szCs w:val="28"/>
        </w:rPr>
      </w:pPr>
      <w:r w:rsidRPr="001F4FBF">
        <w:rPr>
          <w:rFonts w:ascii="Times New Roman" w:eastAsia="Times New Roman" w:hAnsi="Times New Roman" w:cs="Times New Roman"/>
          <w:sz w:val="28"/>
          <w:szCs w:val="28"/>
        </w:rPr>
        <w:t>необходимость использования комбинации функций;</w:t>
      </w:r>
    </w:p>
    <w:p w:rsidR="001F4FBF" w:rsidRPr="001F4FBF" w:rsidRDefault="001F4FBF" w:rsidP="001F4FBF">
      <w:pPr>
        <w:pStyle w:val="a5"/>
        <w:numPr>
          <w:ilvl w:val="0"/>
          <w:numId w:val="18"/>
        </w:numPr>
        <w:spacing w:after="0" w:line="360" w:lineRule="auto"/>
        <w:jc w:val="both"/>
        <w:textAlignment w:val="baseline"/>
        <w:rPr>
          <w:rFonts w:ascii="Times New Roman" w:eastAsia="Times New Roman" w:hAnsi="Times New Roman" w:cs="Times New Roman"/>
          <w:sz w:val="28"/>
          <w:szCs w:val="28"/>
        </w:rPr>
      </w:pPr>
      <w:r w:rsidRPr="001F4FBF">
        <w:rPr>
          <w:rFonts w:ascii="Times New Roman" w:eastAsia="Times New Roman" w:hAnsi="Times New Roman" w:cs="Times New Roman"/>
          <w:sz w:val="28"/>
          <w:szCs w:val="28"/>
        </w:rPr>
        <w:t>необходимость корректировки процентной ставки и периодов в зависимости от частоты начисления процентов;</w:t>
      </w:r>
    </w:p>
    <w:p w:rsidR="001F4FBF" w:rsidRPr="001F4FBF" w:rsidRDefault="001F4FBF" w:rsidP="001F4FBF">
      <w:pPr>
        <w:pStyle w:val="a5"/>
        <w:numPr>
          <w:ilvl w:val="0"/>
          <w:numId w:val="18"/>
        </w:numPr>
        <w:spacing w:after="0" w:line="360" w:lineRule="auto"/>
        <w:jc w:val="both"/>
        <w:textAlignment w:val="baseline"/>
        <w:rPr>
          <w:rFonts w:ascii="Times New Roman" w:eastAsia="Times New Roman" w:hAnsi="Times New Roman" w:cs="Times New Roman"/>
          <w:sz w:val="28"/>
          <w:szCs w:val="28"/>
        </w:rPr>
      </w:pPr>
      <w:r w:rsidRPr="001F4FBF">
        <w:rPr>
          <w:rFonts w:ascii="Times New Roman" w:eastAsia="Times New Roman" w:hAnsi="Times New Roman" w:cs="Times New Roman"/>
          <w:sz w:val="28"/>
          <w:szCs w:val="28"/>
        </w:rPr>
        <w:t>конструкцию денежного потока, т.е. возможность его возникновения в начале или конце периода.</w:t>
      </w:r>
    </w:p>
    <w:p w:rsidR="001F4FBF" w:rsidRPr="001F4FBF" w:rsidRDefault="001F4FBF" w:rsidP="001F4FBF">
      <w:pPr>
        <w:spacing w:after="0" w:line="360" w:lineRule="auto"/>
        <w:ind w:firstLine="255"/>
        <w:jc w:val="both"/>
        <w:textAlignment w:val="baseline"/>
        <w:rPr>
          <w:rFonts w:ascii="Times New Roman" w:eastAsia="Times New Roman" w:hAnsi="Times New Roman" w:cs="Times New Roman"/>
          <w:sz w:val="28"/>
          <w:szCs w:val="28"/>
        </w:rPr>
      </w:pPr>
      <w:r w:rsidRPr="001F4FBF">
        <w:rPr>
          <w:rFonts w:ascii="Times New Roman" w:eastAsia="Times New Roman" w:hAnsi="Times New Roman" w:cs="Times New Roman"/>
          <w:sz w:val="28"/>
          <w:szCs w:val="28"/>
        </w:rPr>
        <w:t>Таким образом, временная оценка денежных потоков необходима для объективного сопоставления денежных сумм, возникающих в различное время. Основу временной оценки составляют шесть функций сложного процента.</w:t>
      </w:r>
    </w:p>
    <w:p w:rsidR="001F4FBF" w:rsidRDefault="001F4FBF" w:rsidP="00E64048">
      <w:pPr>
        <w:spacing w:after="0"/>
      </w:pPr>
    </w:p>
    <w:p w:rsidR="002C4EE1" w:rsidRPr="00C273DD" w:rsidRDefault="001F4FBF" w:rsidP="00E64048">
      <w:pPr>
        <w:pStyle w:val="a3"/>
        <w:widowControl w:val="0"/>
        <w:spacing w:after="0" w:line="360" w:lineRule="auto"/>
        <w:ind w:left="0"/>
        <w:jc w:val="center"/>
        <w:rPr>
          <w:sz w:val="28"/>
          <w:szCs w:val="28"/>
        </w:rPr>
      </w:pPr>
      <w:r>
        <w:rPr>
          <w:sz w:val="28"/>
          <w:szCs w:val="28"/>
        </w:rPr>
        <w:t>2.7</w:t>
      </w:r>
      <w:r w:rsidR="00C273DD" w:rsidRPr="00C273DD">
        <w:rPr>
          <w:sz w:val="28"/>
          <w:szCs w:val="28"/>
        </w:rPr>
        <w:t xml:space="preserve"> </w:t>
      </w:r>
      <w:r w:rsidR="002C4EE1" w:rsidRPr="00C273DD">
        <w:rPr>
          <w:sz w:val="28"/>
          <w:szCs w:val="28"/>
        </w:rPr>
        <w:t>Взаимосвязи между различными функциями</w:t>
      </w:r>
    </w:p>
    <w:p w:rsidR="002C4EE1" w:rsidRPr="00C273DD" w:rsidRDefault="002C4EE1" w:rsidP="00E64048">
      <w:pPr>
        <w:spacing w:after="0" w:line="360" w:lineRule="auto"/>
        <w:ind w:firstLine="708"/>
        <w:jc w:val="both"/>
        <w:rPr>
          <w:rFonts w:ascii="Times New Roman" w:hAnsi="Times New Roman" w:cs="Times New Roman"/>
          <w:sz w:val="28"/>
          <w:szCs w:val="28"/>
        </w:rPr>
      </w:pPr>
      <w:r w:rsidRPr="00C273DD">
        <w:rPr>
          <w:rFonts w:ascii="Times New Roman" w:hAnsi="Times New Roman" w:cs="Times New Roman"/>
          <w:sz w:val="28"/>
          <w:szCs w:val="28"/>
        </w:rPr>
        <w:t xml:space="preserve">Расчет факторов всех шести функций основан на использовании базовой формулы сложного процента. Главным условием, обеспечивающим </w:t>
      </w:r>
      <w:r w:rsidRPr="00C273DD">
        <w:rPr>
          <w:rFonts w:ascii="Times New Roman" w:hAnsi="Times New Roman" w:cs="Times New Roman"/>
          <w:sz w:val="28"/>
          <w:szCs w:val="28"/>
        </w:rPr>
        <w:lastRenderedPageBreak/>
        <w:t>математическую взаимосвязь между функциями, является предположение, что начисленный процент не снимается с депозитного счета и капитализируется.</w:t>
      </w:r>
    </w:p>
    <w:p w:rsidR="002C4EE1" w:rsidRPr="00C273DD" w:rsidRDefault="002C4EE1" w:rsidP="00E64048">
      <w:pPr>
        <w:spacing w:after="0" w:line="360" w:lineRule="auto"/>
        <w:jc w:val="right"/>
        <w:rPr>
          <w:rFonts w:ascii="Times New Roman" w:hAnsi="Times New Roman" w:cs="Times New Roman"/>
          <w:sz w:val="28"/>
          <w:szCs w:val="28"/>
        </w:rPr>
      </w:pPr>
      <w:r w:rsidRPr="00C273DD">
        <w:rPr>
          <w:rFonts w:ascii="Times New Roman" w:hAnsi="Times New Roman" w:cs="Times New Roman"/>
          <w:sz w:val="28"/>
          <w:szCs w:val="28"/>
        </w:rPr>
        <w:t>Таблица 1</w:t>
      </w:r>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5173"/>
        <w:gridCol w:w="4536"/>
      </w:tblGrid>
      <w:tr w:rsidR="002C4EE1" w:rsidTr="00C273DD">
        <w:trPr>
          <w:trHeight w:val="604"/>
        </w:trPr>
        <w:tc>
          <w:tcPr>
            <w:tcW w:w="5173" w:type="dxa"/>
            <w:vAlign w:val="center"/>
          </w:tcPr>
          <w:p w:rsidR="00C273DD"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Основная функция</w:t>
            </w:r>
          </w:p>
        </w:tc>
        <w:tc>
          <w:tcPr>
            <w:tcW w:w="4536" w:type="dxa"/>
            <w:vAlign w:val="center"/>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Обратная функция</w:t>
            </w:r>
          </w:p>
        </w:tc>
      </w:tr>
      <w:tr w:rsidR="002C4EE1" w:rsidTr="00C273DD">
        <w:tc>
          <w:tcPr>
            <w:tcW w:w="5173" w:type="dxa"/>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Будущая стоимость единицы (колонка 1)</w:t>
            </w:r>
          </w:p>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noProof/>
                <w:position w:val="-10"/>
                <w:sz w:val="28"/>
                <w:szCs w:val="24"/>
              </w:rPr>
              <w:drawing>
                <wp:inline distT="0" distB="0" distL="0" distR="0">
                  <wp:extent cx="829310" cy="233680"/>
                  <wp:effectExtent l="0" t="0" r="889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srcRect/>
                          <a:stretch>
                            <a:fillRect/>
                          </a:stretch>
                        </pic:blipFill>
                        <pic:spPr bwMode="auto">
                          <a:xfrm>
                            <a:off x="0" y="0"/>
                            <a:ext cx="829310" cy="233680"/>
                          </a:xfrm>
                          <a:prstGeom prst="rect">
                            <a:avLst/>
                          </a:prstGeom>
                          <a:noFill/>
                          <a:ln w="9525">
                            <a:noFill/>
                            <a:miter lim="800000"/>
                            <a:headEnd/>
                            <a:tailEnd/>
                          </a:ln>
                        </pic:spPr>
                      </pic:pic>
                    </a:graphicData>
                  </a:graphic>
                </wp:inline>
              </w:drawing>
            </w:r>
          </w:p>
        </w:tc>
        <w:tc>
          <w:tcPr>
            <w:tcW w:w="4536" w:type="dxa"/>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Текущая стоимость единицы (кол. 4)</w:t>
            </w:r>
          </w:p>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PV=1/ (1+i)^n</w:t>
            </w:r>
          </w:p>
        </w:tc>
      </w:tr>
      <w:tr w:rsidR="002C4EE1" w:rsidTr="00C273DD">
        <w:tc>
          <w:tcPr>
            <w:tcW w:w="5173" w:type="dxa"/>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Накопление единицы за период (будущая стоимость аннуитета) (кол. 5)</w:t>
            </w:r>
          </w:p>
        </w:tc>
        <w:tc>
          <w:tcPr>
            <w:tcW w:w="4536" w:type="dxa"/>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Фактор фонда возмещения (кол. 2)</w:t>
            </w:r>
          </w:p>
        </w:tc>
      </w:tr>
      <w:tr w:rsidR="002C4EE1" w:rsidTr="00C273DD">
        <w:tc>
          <w:tcPr>
            <w:tcW w:w="5173" w:type="dxa"/>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Текущая стоимость аннуитета (кол. 5)</w:t>
            </w:r>
          </w:p>
        </w:tc>
        <w:tc>
          <w:tcPr>
            <w:tcW w:w="4536" w:type="dxa"/>
          </w:tcPr>
          <w:p w:rsidR="002C4EE1" w:rsidRPr="00C859E1" w:rsidRDefault="002C4EE1" w:rsidP="00C859E1">
            <w:pPr>
              <w:spacing w:after="0" w:line="240" w:lineRule="auto"/>
              <w:jc w:val="center"/>
              <w:rPr>
                <w:rFonts w:ascii="Times New Roman" w:hAnsi="Times New Roman" w:cs="Times New Roman"/>
                <w:sz w:val="28"/>
                <w:szCs w:val="24"/>
              </w:rPr>
            </w:pPr>
            <w:r w:rsidRPr="00C859E1">
              <w:rPr>
                <w:rFonts w:ascii="Times New Roman" w:hAnsi="Times New Roman" w:cs="Times New Roman"/>
                <w:sz w:val="28"/>
                <w:szCs w:val="24"/>
              </w:rPr>
              <w:t>Взнос на амортизацию единицы (кол. 6)</w:t>
            </w:r>
          </w:p>
        </w:tc>
      </w:tr>
    </w:tbl>
    <w:p w:rsidR="002C4EE1" w:rsidRDefault="002C4EE1" w:rsidP="00E64048">
      <w:pPr>
        <w:pStyle w:val="2"/>
        <w:spacing w:after="0" w:line="240" w:lineRule="auto"/>
        <w:ind w:firstLine="709"/>
        <w:rPr>
          <w:lang w:eastAsia="zh-CN"/>
        </w:rPr>
      </w:pPr>
    </w:p>
    <w:p w:rsidR="002C4EE1" w:rsidRPr="00C273DD" w:rsidRDefault="002C4EE1" w:rsidP="00E64048">
      <w:pPr>
        <w:pStyle w:val="2"/>
        <w:spacing w:after="0" w:line="360" w:lineRule="auto"/>
        <w:ind w:firstLine="709"/>
        <w:jc w:val="both"/>
        <w:rPr>
          <w:rFonts w:ascii="Times New Roman" w:hAnsi="Times New Roman" w:cs="Times New Roman"/>
          <w:color w:val="000000" w:themeColor="text1"/>
          <w:sz w:val="28"/>
          <w:szCs w:val="28"/>
          <w:lang w:eastAsia="zh-CN"/>
        </w:rPr>
      </w:pPr>
      <w:r w:rsidRPr="00C273DD">
        <w:rPr>
          <w:rFonts w:ascii="Times New Roman" w:hAnsi="Times New Roman" w:cs="Times New Roman"/>
          <w:color w:val="000000" w:themeColor="text1"/>
          <w:sz w:val="28"/>
          <w:szCs w:val="28"/>
          <w:lang w:eastAsia="zh-CN"/>
        </w:rPr>
        <w:t>Сумма фактора фонда возмещения (кол. 3) и ставки периодического процента равна взносу на амортизацию единицы (кол. 6). Это соотношение показывает, что взнос на амортизацию единицы является суммой двух элементов: доход на инвестиции и возврат инвестированных средств. Рассчитывая платежи по кредиту на основе взноса на амортизацию единицы, заемщики выплачивают в течение срока кредита основную сумму плюс процент. В том же случае, когда выплачивается лишь процент, однако основная сумма долга не погашается вплоть до истечения срока кредита, заемщик может вносить в каждый период на отдельный счет определенную сумму рассчитанную по фактору фонда возмещения. С учетом того, что фонд возмещения приносит процент по той же ставке, что и полученный кредит, по окончании срока последнего остаток фонда возмещения может быть использован для погашения остатка задолженности.</w:t>
      </w:r>
    </w:p>
    <w:p w:rsidR="002C4EE1" w:rsidRPr="00C273DD" w:rsidRDefault="002C4EE1" w:rsidP="00C273DD">
      <w:pPr>
        <w:pStyle w:val="2"/>
        <w:spacing w:after="0" w:line="360" w:lineRule="auto"/>
        <w:ind w:firstLine="709"/>
        <w:jc w:val="both"/>
        <w:rPr>
          <w:rFonts w:ascii="Times New Roman" w:hAnsi="Times New Roman" w:cs="Times New Roman"/>
          <w:color w:val="000000" w:themeColor="text1"/>
          <w:sz w:val="28"/>
          <w:szCs w:val="28"/>
          <w:lang w:eastAsia="zh-CN"/>
        </w:rPr>
      </w:pPr>
      <w:r w:rsidRPr="00C273DD">
        <w:rPr>
          <w:rFonts w:ascii="Times New Roman" w:hAnsi="Times New Roman" w:cs="Times New Roman"/>
          <w:color w:val="000000" w:themeColor="text1"/>
          <w:sz w:val="28"/>
          <w:szCs w:val="28"/>
          <w:lang w:eastAsia="zh-CN"/>
        </w:rPr>
        <w:t>Взнос на амортизацию единицы (кол. 6) соотносится со ставкой процента таким образом, что взнос должен всегда превышать периодическую ставку процента вне зависимости от срока кредита. В том случае, если каждый платеж по кредиту не превышает обязательный периодический процент, кредит не будет погашен периодическими платежами.</w:t>
      </w:r>
    </w:p>
    <w:p w:rsidR="002C4EE1" w:rsidRPr="00C273DD" w:rsidRDefault="002C4EE1" w:rsidP="00C273DD">
      <w:pPr>
        <w:spacing w:after="0" w:line="360" w:lineRule="auto"/>
        <w:ind w:firstLine="709"/>
        <w:jc w:val="both"/>
        <w:rPr>
          <w:rFonts w:ascii="Times New Roman" w:hAnsi="Times New Roman" w:cs="Times New Roman"/>
          <w:color w:val="000000" w:themeColor="text1"/>
          <w:sz w:val="28"/>
          <w:szCs w:val="28"/>
        </w:rPr>
      </w:pPr>
      <w:r w:rsidRPr="00C273DD">
        <w:rPr>
          <w:rFonts w:ascii="Times New Roman" w:hAnsi="Times New Roman" w:cs="Times New Roman"/>
          <w:color w:val="000000" w:themeColor="text1"/>
          <w:sz w:val="28"/>
          <w:szCs w:val="28"/>
        </w:rPr>
        <w:lastRenderedPageBreak/>
        <w:t>Аналогично текущая стоимость обычного аннуитета (кол. 5) никогда не может превысить фактор, равный частному от деления денежной единицы на периодическую ставку процента.</w:t>
      </w:r>
    </w:p>
    <w:p w:rsidR="002C4EE1" w:rsidRDefault="002C4EE1" w:rsidP="002C4EE1"/>
    <w:p w:rsidR="009265B4" w:rsidRDefault="009265B4" w:rsidP="002C4EE1"/>
    <w:p w:rsidR="009265B4" w:rsidRDefault="009265B4" w:rsidP="002C4EE1"/>
    <w:p w:rsidR="009265B4" w:rsidRDefault="009265B4" w:rsidP="002C4EE1"/>
    <w:p w:rsidR="009265B4" w:rsidRDefault="009265B4" w:rsidP="002C4EE1"/>
    <w:p w:rsidR="00496FA1" w:rsidRDefault="00496FA1" w:rsidP="009265B4"/>
    <w:p w:rsidR="00496FA1" w:rsidRDefault="00496FA1" w:rsidP="009265B4"/>
    <w:p w:rsidR="00496FA1" w:rsidRDefault="00496FA1" w:rsidP="009265B4"/>
    <w:p w:rsidR="00496FA1" w:rsidRDefault="00496FA1" w:rsidP="009265B4"/>
    <w:p w:rsidR="00496FA1" w:rsidRDefault="00496FA1" w:rsidP="009265B4"/>
    <w:p w:rsidR="00496FA1" w:rsidRDefault="00496FA1" w:rsidP="009265B4"/>
    <w:p w:rsidR="00496FA1" w:rsidRDefault="00496FA1" w:rsidP="009265B4"/>
    <w:p w:rsidR="00496FA1" w:rsidRDefault="00496FA1"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8F3556" w:rsidRDefault="008F3556" w:rsidP="009265B4"/>
    <w:p w:rsidR="00496FA1" w:rsidRPr="00496FA1" w:rsidRDefault="008F3556" w:rsidP="00496FA1">
      <w:pPr>
        <w:pStyle w:val="a5"/>
        <w:numPr>
          <w:ilvl w:val="0"/>
          <w:numId w:val="9"/>
        </w:num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ПРАКТИЧЕСКОЕ ЗАДАНИЕ</w:t>
      </w:r>
    </w:p>
    <w:p w:rsidR="009265B4" w:rsidRDefault="009265B4" w:rsidP="00496FA1">
      <w:pPr>
        <w:spacing w:after="0" w:line="360" w:lineRule="auto"/>
        <w:ind w:firstLine="360"/>
        <w:jc w:val="both"/>
        <w:rPr>
          <w:rFonts w:ascii="Times New Roman" w:hAnsi="Times New Roman" w:cs="Times New Roman"/>
          <w:sz w:val="28"/>
          <w:szCs w:val="28"/>
        </w:rPr>
      </w:pPr>
      <w:r w:rsidRPr="00496FA1">
        <w:rPr>
          <w:rFonts w:ascii="Times New Roman" w:hAnsi="Times New Roman" w:cs="Times New Roman"/>
          <w:bCs/>
          <w:sz w:val="28"/>
          <w:szCs w:val="28"/>
        </w:rPr>
        <w:t>Задача 6.</w:t>
      </w:r>
      <w:r w:rsidRPr="00496FA1">
        <w:rPr>
          <w:rFonts w:ascii="Times New Roman" w:hAnsi="Times New Roman" w:cs="Times New Roman"/>
          <w:sz w:val="28"/>
          <w:szCs w:val="28"/>
        </w:rPr>
        <w:t> Пенсионный фонд принимает взносы под 12% годовых с ежемесячным начислением процентов. Какая сумма будет накоплена к выходу на пенсию, если из зарплаты в конце месяца перечислять в фонд 400 руб. в течение 10 лет?</w:t>
      </w:r>
    </w:p>
    <w:p w:rsidR="004B4A1B" w:rsidRDefault="004B4A1B" w:rsidP="004B4A1B">
      <w:pPr>
        <w:spacing w:after="0" w:line="360" w:lineRule="auto"/>
        <w:ind w:firstLine="709"/>
        <w:jc w:val="both"/>
        <w:rPr>
          <w:rFonts w:ascii="Times New Roman" w:hAnsi="Times New Roman" w:cs="Times New Roman"/>
          <w:sz w:val="28"/>
        </w:rPr>
      </w:pPr>
      <w:r>
        <w:rPr>
          <w:rFonts w:ascii="Times New Roman" w:hAnsi="Times New Roman" w:cs="Times New Roman"/>
          <w:sz w:val="28"/>
        </w:rPr>
        <w:t>Решение:</w:t>
      </w:r>
    </w:p>
    <w:p w:rsidR="004B4A1B" w:rsidRPr="00CA7D8D" w:rsidRDefault="004B4A1B" w:rsidP="004B4A1B">
      <w:pPr>
        <w:spacing w:after="0" w:line="360" w:lineRule="auto"/>
        <w:ind w:firstLine="709"/>
        <w:jc w:val="both"/>
        <w:rPr>
          <w:rFonts w:ascii="Times New Roman" w:hAnsi="Times New Roman" w:cs="Times New Roman"/>
          <w:i/>
          <w:sz w:val="28"/>
          <w:lang w:val="en-US"/>
        </w:rPr>
      </w:pPr>
      <m:oMathPara>
        <m:oMath>
          <m:r>
            <w:rPr>
              <w:rFonts w:ascii="Cambria Math" w:hAnsi="Cambria Math" w:cs="Times New Roman"/>
              <w:sz w:val="28"/>
            </w:rPr>
            <m:t>S=</m:t>
          </m:r>
          <m:r>
            <w:rPr>
              <w:rFonts w:ascii="Cambria Math" w:hAnsi="Cambria Math" w:cs="Times New Roman"/>
              <w:sz w:val="28"/>
              <w:lang w:val="en-US"/>
            </w:rPr>
            <m:t>Pmt*</m:t>
          </m:r>
          <m:f>
            <m:fPr>
              <m:ctrlPr>
                <w:rPr>
                  <w:rFonts w:ascii="Cambria Math" w:hAnsi="Cambria Math" w:cs="Times New Roman"/>
                  <w:i/>
                  <w:sz w:val="28"/>
                  <w:lang w:val="en-US"/>
                </w:rPr>
              </m:ctrlPr>
            </m:fPr>
            <m:num>
              <m:sSup>
                <m:sSupPr>
                  <m:ctrlPr>
                    <w:rPr>
                      <w:rFonts w:ascii="Cambria Math" w:hAnsi="Cambria Math" w:cs="Times New Roman"/>
                      <w:i/>
                      <w:sz w:val="28"/>
                      <w:lang w:val="en-US"/>
                    </w:rPr>
                  </m:ctrlPr>
                </m:sSupPr>
                <m:e>
                  <m:r>
                    <w:rPr>
                      <w:rFonts w:ascii="Cambria Math" w:hAnsi="Cambria Math" w:cs="Times New Roman"/>
                      <w:sz w:val="28"/>
                      <w:lang w:val="en-US"/>
                    </w:rPr>
                    <m:t>(1+</m:t>
                  </m:r>
                  <m:f>
                    <m:fPr>
                      <m:ctrlPr>
                        <w:rPr>
                          <w:rFonts w:ascii="Cambria Math" w:hAnsi="Cambria Math" w:cs="Times New Roman"/>
                          <w:i/>
                          <w:sz w:val="28"/>
                          <w:lang w:val="en-US"/>
                        </w:rPr>
                      </m:ctrlPr>
                    </m:fPr>
                    <m:num>
                      <m:r>
                        <w:rPr>
                          <w:rFonts w:ascii="Cambria Math" w:hAnsi="Cambria Math" w:cs="Times New Roman"/>
                          <w:sz w:val="28"/>
                          <w:lang w:val="en-US"/>
                        </w:rPr>
                        <m:t>i</m:t>
                      </m:r>
                    </m:num>
                    <m:den>
                      <m:r>
                        <w:rPr>
                          <w:rFonts w:ascii="Cambria Math" w:hAnsi="Cambria Math" w:cs="Times New Roman"/>
                          <w:sz w:val="28"/>
                          <w:lang w:val="en-US"/>
                        </w:rPr>
                        <m:t>12</m:t>
                      </m:r>
                    </m:den>
                  </m:f>
                  <m:r>
                    <w:rPr>
                      <w:rFonts w:ascii="Cambria Math" w:hAnsi="Cambria Math" w:cs="Times New Roman"/>
                      <w:sz w:val="28"/>
                      <w:lang w:val="en-US"/>
                    </w:rPr>
                    <m:t>)</m:t>
                  </m:r>
                </m:e>
                <m:sup>
                  <m:r>
                    <w:rPr>
                      <w:rFonts w:ascii="Cambria Math" w:hAnsi="Cambria Math" w:cs="Times New Roman"/>
                      <w:sz w:val="28"/>
                      <w:lang w:val="en-US"/>
                    </w:rPr>
                    <m:t>n*12</m:t>
                  </m:r>
                </m:sup>
              </m:sSup>
              <m:r>
                <w:rPr>
                  <w:rFonts w:ascii="Cambria Math" w:hAnsi="Cambria Math" w:cs="Times New Roman"/>
                  <w:sz w:val="28"/>
                  <w:lang w:val="en-US"/>
                </w:rPr>
                <m:t>-1</m:t>
              </m:r>
            </m:num>
            <m:den>
              <m:f>
                <m:fPr>
                  <m:ctrlPr>
                    <w:rPr>
                      <w:rFonts w:ascii="Cambria Math" w:hAnsi="Cambria Math" w:cs="Times New Roman"/>
                      <w:i/>
                      <w:sz w:val="28"/>
                      <w:lang w:val="en-US"/>
                    </w:rPr>
                  </m:ctrlPr>
                </m:fPr>
                <m:num>
                  <m:r>
                    <w:rPr>
                      <w:rFonts w:ascii="Cambria Math" w:hAnsi="Cambria Math" w:cs="Times New Roman"/>
                      <w:sz w:val="28"/>
                      <w:lang w:val="en-US"/>
                    </w:rPr>
                    <m:t>i</m:t>
                  </m:r>
                </m:num>
                <m:den>
                  <m:r>
                    <w:rPr>
                      <w:rFonts w:ascii="Cambria Math" w:hAnsi="Cambria Math" w:cs="Times New Roman"/>
                      <w:sz w:val="28"/>
                      <w:lang w:val="en-US"/>
                    </w:rPr>
                    <m:t>12</m:t>
                  </m:r>
                </m:den>
              </m:f>
            </m:den>
          </m:f>
        </m:oMath>
      </m:oMathPara>
    </w:p>
    <w:p w:rsidR="004B4A1B" w:rsidRDefault="004B4A1B" w:rsidP="004B4A1B">
      <w:pPr>
        <w:spacing w:after="0" w:line="360" w:lineRule="auto"/>
        <w:ind w:firstLine="709"/>
        <w:jc w:val="both"/>
        <w:rPr>
          <w:rFonts w:ascii="Times New Roman" w:hAnsi="Times New Roman" w:cs="Times New Roman"/>
          <w:i/>
          <w:sz w:val="28"/>
        </w:rPr>
      </w:pPr>
      <m:oMathPara>
        <m:oMathParaPr>
          <m:jc m:val="left"/>
        </m:oMathParaPr>
        <m:oMath>
          <m:r>
            <w:rPr>
              <w:rFonts w:ascii="Cambria Math" w:hAnsi="Cambria Math" w:cs="Times New Roman"/>
              <w:sz w:val="28"/>
              <w:lang w:val="en-US"/>
            </w:rPr>
            <m:t>1.S=400*</m:t>
          </m:r>
          <m:f>
            <m:fPr>
              <m:ctrlPr>
                <w:rPr>
                  <w:rFonts w:ascii="Cambria Math" w:hAnsi="Cambria Math" w:cs="Times New Roman"/>
                  <w:i/>
                  <w:sz w:val="28"/>
                  <w:lang w:val="en-US"/>
                </w:rPr>
              </m:ctrlPr>
            </m:fPr>
            <m:num>
              <m:sSup>
                <m:sSupPr>
                  <m:ctrlPr>
                    <w:rPr>
                      <w:rFonts w:ascii="Cambria Math" w:hAnsi="Cambria Math" w:cs="Times New Roman"/>
                      <w:i/>
                      <w:sz w:val="28"/>
                      <w:lang w:val="en-US"/>
                    </w:rPr>
                  </m:ctrlPr>
                </m:sSupPr>
                <m:e>
                  <m:d>
                    <m:dPr>
                      <m:ctrlPr>
                        <w:rPr>
                          <w:rFonts w:ascii="Cambria Math" w:hAnsi="Cambria Math" w:cs="Times New Roman"/>
                          <w:i/>
                          <w:sz w:val="28"/>
                          <w:lang w:val="en-US"/>
                        </w:rPr>
                      </m:ctrlPr>
                    </m:dPr>
                    <m:e>
                      <m:r>
                        <w:rPr>
                          <w:rFonts w:ascii="Cambria Math" w:hAnsi="Cambria Math" w:cs="Times New Roman"/>
                          <w:sz w:val="28"/>
                          <w:lang w:val="en-US"/>
                        </w:rPr>
                        <m:t>1+</m:t>
                      </m:r>
                      <m:f>
                        <m:fPr>
                          <m:ctrlPr>
                            <w:rPr>
                              <w:rFonts w:ascii="Cambria Math" w:hAnsi="Cambria Math" w:cs="Times New Roman"/>
                              <w:i/>
                              <w:sz w:val="28"/>
                              <w:lang w:val="en-US"/>
                            </w:rPr>
                          </m:ctrlPr>
                        </m:fPr>
                        <m:num>
                          <m:r>
                            <w:rPr>
                              <w:rFonts w:ascii="Cambria Math" w:hAnsi="Cambria Math" w:cs="Times New Roman"/>
                              <w:sz w:val="28"/>
                              <w:lang w:val="en-US"/>
                            </w:rPr>
                            <m:t>0.12</m:t>
                          </m:r>
                        </m:num>
                        <m:den>
                          <m:r>
                            <w:rPr>
                              <w:rFonts w:ascii="Cambria Math" w:hAnsi="Cambria Math" w:cs="Times New Roman"/>
                              <w:sz w:val="28"/>
                              <w:lang w:val="en-US"/>
                            </w:rPr>
                            <m:t>12</m:t>
                          </m:r>
                        </m:den>
                      </m:f>
                    </m:e>
                  </m:d>
                </m:e>
                <m:sup>
                  <m:r>
                    <w:rPr>
                      <w:rFonts w:ascii="Cambria Math" w:hAnsi="Cambria Math" w:cs="Times New Roman"/>
                      <w:sz w:val="28"/>
                      <w:lang w:val="en-US"/>
                    </w:rPr>
                    <m:t>120</m:t>
                  </m:r>
                </m:sup>
              </m:sSup>
              <m:r>
                <w:rPr>
                  <w:rFonts w:ascii="Cambria Math" w:hAnsi="Cambria Math" w:cs="Times New Roman"/>
                  <w:sz w:val="28"/>
                  <w:lang w:val="en-US"/>
                </w:rPr>
                <m:t>-1</m:t>
              </m:r>
            </m:num>
            <m:den>
              <m:f>
                <m:fPr>
                  <m:ctrlPr>
                    <w:rPr>
                      <w:rFonts w:ascii="Cambria Math" w:hAnsi="Cambria Math" w:cs="Times New Roman"/>
                      <w:i/>
                      <w:sz w:val="28"/>
                      <w:lang w:val="en-US"/>
                    </w:rPr>
                  </m:ctrlPr>
                </m:fPr>
                <m:num>
                  <m:r>
                    <w:rPr>
                      <w:rFonts w:ascii="Cambria Math" w:hAnsi="Cambria Math" w:cs="Times New Roman"/>
                      <w:sz w:val="28"/>
                      <w:lang w:val="en-US"/>
                    </w:rPr>
                    <m:t>0.12</m:t>
                  </m:r>
                </m:num>
                <m:den>
                  <m:r>
                    <w:rPr>
                      <w:rFonts w:ascii="Cambria Math" w:hAnsi="Cambria Math" w:cs="Times New Roman"/>
                      <w:sz w:val="28"/>
                      <w:lang w:val="en-US"/>
                    </w:rPr>
                    <m:t>12</m:t>
                  </m:r>
                </m:den>
              </m:f>
            </m:den>
          </m:f>
          <m:r>
            <w:rPr>
              <w:rFonts w:ascii="Cambria Math" w:hAnsi="Cambria Math" w:cs="Times New Roman"/>
              <w:sz w:val="28"/>
              <w:lang w:val="en-US"/>
            </w:rPr>
            <m:t xml:space="preserve">=92015 </m:t>
          </m:r>
          <m:r>
            <w:rPr>
              <w:rFonts w:ascii="Cambria Math" w:hAnsi="Cambria Math" w:cs="Times New Roman"/>
              <w:sz w:val="28"/>
            </w:rPr>
            <m:t>тыс.руб.</m:t>
          </m:r>
        </m:oMath>
      </m:oMathPara>
    </w:p>
    <w:p w:rsidR="00496FA1" w:rsidRPr="004B4A1B" w:rsidRDefault="004B4A1B" w:rsidP="00496FA1">
      <w:pPr>
        <w:pStyle w:val="a5"/>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 920</w:t>
      </w:r>
      <w:r w:rsidR="00912552">
        <w:rPr>
          <w:rFonts w:ascii="Times New Roman" w:hAnsi="Times New Roman" w:cs="Times New Roman"/>
          <w:sz w:val="28"/>
          <w:szCs w:val="28"/>
        </w:rPr>
        <w:t>15</w:t>
      </w:r>
      <w:r>
        <w:rPr>
          <w:rFonts w:ascii="Times New Roman" w:hAnsi="Times New Roman" w:cs="Times New Roman"/>
          <w:sz w:val="28"/>
          <w:szCs w:val="28"/>
        </w:rPr>
        <w:t xml:space="preserve"> тыс. руб.</w:t>
      </w: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Default="00496FA1" w:rsidP="00496FA1">
      <w:pPr>
        <w:pStyle w:val="a5"/>
        <w:spacing w:after="0" w:line="360" w:lineRule="auto"/>
        <w:jc w:val="both"/>
        <w:rPr>
          <w:rFonts w:ascii="Times New Roman" w:hAnsi="Times New Roman" w:cs="Times New Roman"/>
          <w:sz w:val="28"/>
          <w:szCs w:val="28"/>
        </w:rPr>
      </w:pPr>
    </w:p>
    <w:p w:rsidR="00496FA1" w:rsidRPr="008F3556" w:rsidRDefault="00496FA1" w:rsidP="008F3556">
      <w:pPr>
        <w:spacing w:after="0" w:line="360" w:lineRule="auto"/>
        <w:jc w:val="both"/>
        <w:rPr>
          <w:rFonts w:ascii="Times New Roman" w:hAnsi="Times New Roman" w:cs="Times New Roman"/>
          <w:sz w:val="28"/>
          <w:szCs w:val="28"/>
        </w:rPr>
      </w:pPr>
    </w:p>
    <w:p w:rsidR="00527D5A" w:rsidRDefault="00527D5A" w:rsidP="00527D5A">
      <w:pPr>
        <w:pStyle w:val="a5"/>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27D5A" w:rsidRPr="006F7A4B" w:rsidRDefault="00527D5A" w:rsidP="00527D5A">
      <w:pPr>
        <w:spacing w:after="0" w:line="360" w:lineRule="auto"/>
        <w:ind w:firstLine="709"/>
        <w:jc w:val="both"/>
        <w:rPr>
          <w:rFonts w:ascii="Times New Roman" w:hAnsi="Times New Roman"/>
          <w:sz w:val="28"/>
          <w:szCs w:val="28"/>
        </w:rPr>
      </w:pPr>
      <w:r w:rsidRPr="006F7A4B">
        <w:rPr>
          <w:rFonts w:ascii="Times New Roman" w:hAnsi="Times New Roman"/>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527D5A" w:rsidRPr="006F7A4B" w:rsidRDefault="00527D5A" w:rsidP="00527D5A">
      <w:pPr>
        <w:spacing w:after="0" w:line="360" w:lineRule="auto"/>
        <w:ind w:firstLine="709"/>
        <w:jc w:val="both"/>
        <w:rPr>
          <w:rFonts w:ascii="Times New Roman" w:hAnsi="Times New Roman"/>
          <w:sz w:val="28"/>
          <w:szCs w:val="28"/>
        </w:rPr>
      </w:pPr>
      <w:r w:rsidRPr="006F7A4B">
        <w:rPr>
          <w:rFonts w:ascii="Times New Roman" w:hAnsi="Times New Roman"/>
          <w:sz w:val="28"/>
          <w:szCs w:val="28"/>
        </w:rPr>
        <w:t>С другой стороны, 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527D5A" w:rsidRPr="006F7A4B" w:rsidRDefault="00527D5A" w:rsidP="00527D5A">
      <w:pPr>
        <w:spacing w:after="0" w:line="360" w:lineRule="auto"/>
        <w:ind w:firstLine="709"/>
        <w:jc w:val="both"/>
        <w:rPr>
          <w:rFonts w:ascii="Times New Roman" w:hAnsi="Times New Roman"/>
          <w:sz w:val="28"/>
          <w:szCs w:val="28"/>
        </w:rPr>
      </w:pPr>
      <w:r w:rsidRPr="006F7A4B">
        <w:rPr>
          <w:rFonts w:ascii="Times New Roman" w:hAnsi="Times New Roman"/>
          <w:sz w:val="28"/>
          <w:szCs w:val="28"/>
        </w:rPr>
        <w:t>Таким образом, оценка, прогнозирование и управление денежными потоками - важнейшие элементы финансовой политики предприятия, они пронизывает всю систему управления предприятия.</w:t>
      </w:r>
    </w:p>
    <w:p w:rsidR="00527D5A" w:rsidRDefault="00527D5A" w:rsidP="00527D5A">
      <w:pPr>
        <w:spacing w:after="0" w:line="360" w:lineRule="auto"/>
        <w:ind w:firstLine="709"/>
        <w:jc w:val="both"/>
        <w:rPr>
          <w:rFonts w:ascii="Times New Roman" w:hAnsi="Times New Roman"/>
          <w:sz w:val="28"/>
          <w:szCs w:val="28"/>
        </w:rPr>
      </w:pPr>
      <w:r w:rsidRPr="006F7A4B">
        <w:rPr>
          <w:rFonts w:ascii="Times New Roman" w:hAnsi="Times New Roman"/>
          <w:sz w:val="28"/>
          <w:szCs w:val="28"/>
        </w:rPr>
        <w:t>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r>
        <w:rPr>
          <w:rFonts w:ascii="Times New Roman" w:hAnsi="Times New Roman"/>
          <w:sz w:val="28"/>
          <w:szCs w:val="28"/>
        </w:rPr>
        <w:br w:type="page"/>
      </w:r>
    </w:p>
    <w:p w:rsidR="008F3556" w:rsidRDefault="00527D5A" w:rsidP="008F3556">
      <w:pPr>
        <w:spacing w:after="0" w:line="360" w:lineRule="auto"/>
        <w:ind w:firstLine="709"/>
        <w:jc w:val="center"/>
        <w:rPr>
          <w:rFonts w:ascii="Times New Roman" w:hAnsi="Times New Roman" w:cs="Times New Roman"/>
          <w:color w:val="000000"/>
          <w:sz w:val="28"/>
          <w:szCs w:val="28"/>
        </w:rPr>
      </w:pPr>
      <w:r w:rsidRPr="008F3556">
        <w:rPr>
          <w:rFonts w:ascii="Times New Roman" w:hAnsi="Times New Roman" w:cs="Times New Roman"/>
          <w:color w:val="000000"/>
          <w:sz w:val="28"/>
          <w:szCs w:val="28"/>
        </w:rPr>
        <w:lastRenderedPageBreak/>
        <w:t>СПИСОК ИСПОЛЬЗОВАННОЙ ЛИТЕРАТУРЫ</w:t>
      </w:r>
    </w:p>
    <w:p w:rsidR="008F3556" w:rsidRPr="00912552" w:rsidRDefault="008F3556" w:rsidP="00912552">
      <w:pPr>
        <w:pStyle w:val="a5"/>
        <w:numPr>
          <w:ilvl w:val="0"/>
          <w:numId w:val="26"/>
        </w:numPr>
        <w:spacing w:after="0" w:line="360" w:lineRule="auto"/>
        <w:jc w:val="both"/>
        <w:rPr>
          <w:rFonts w:ascii="Times New Roman" w:hAnsi="Times New Roman" w:cs="Times New Roman"/>
          <w:color w:val="000000"/>
          <w:sz w:val="28"/>
          <w:szCs w:val="28"/>
        </w:rPr>
      </w:pPr>
      <w:r w:rsidRPr="00912552">
        <w:rPr>
          <w:rFonts w:ascii="Times New Roman" w:hAnsi="Times New Roman" w:cs="Times New Roman"/>
          <w:sz w:val="28"/>
          <w:szCs w:val="28"/>
        </w:rPr>
        <w:t xml:space="preserve">Абрютина, М. С. Анализ финансово-экономической деятельности предприятия / М. С. Абрютина, А. В. Грачев А. В. М.: Дело и Сервис, 2018. 256 с. </w:t>
      </w:r>
    </w:p>
    <w:p w:rsidR="008F3556" w:rsidRPr="00912552" w:rsidRDefault="008F3556" w:rsidP="00912552">
      <w:pPr>
        <w:pStyle w:val="a5"/>
        <w:numPr>
          <w:ilvl w:val="0"/>
          <w:numId w:val="26"/>
        </w:numPr>
        <w:tabs>
          <w:tab w:val="left" w:pos="993"/>
        </w:tabs>
        <w:spacing w:after="0" w:line="360" w:lineRule="auto"/>
        <w:jc w:val="both"/>
        <w:rPr>
          <w:rFonts w:ascii="Times New Roman" w:hAnsi="Times New Roman" w:cs="Times New Roman"/>
          <w:color w:val="000000"/>
          <w:sz w:val="28"/>
          <w:szCs w:val="28"/>
        </w:rPr>
      </w:pPr>
      <w:r w:rsidRPr="00912552">
        <w:rPr>
          <w:rFonts w:ascii="Times New Roman" w:hAnsi="Times New Roman" w:cs="Times New Roman"/>
          <w:color w:val="000000"/>
          <w:sz w:val="28"/>
          <w:szCs w:val="28"/>
        </w:rPr>
        <w:t>Валдайцев С.В.  Оценка бизнеса и управление стоимостью предприятия: Учеб.пособие для ВУЗов – М.: ЮНИТИ-ДАНА, 2016. – 720 с.</w:t>
      </w:r>
    </w:p>
    <w:p w:rsidR="008F3556" w:rsidRPr="00912552" w:rsidRDefault="008F3556" w:rsidP="00912552">
      <w:pPr>
        <w:pStyle w:val="a5"/>
        <w:widowControl w:val="0"/>
        <w:numPr>
          <w:ilvl w:val="0"/>
          <w:numId w:val="26"/>
        </w:numPr>
        <w:spacing w:after="0" w:line="360" w:lineRule="auto"/>
        <w:jc w:val="both"/>
        <w:rPr>
          <w:rFonts w:ascii="Times New Roman" w:hAnsi="Times New Roman" w:cs="Times New Roman"/>
          <w:sz w:val="28"/>
          <w:szCs w:val="28"/>
        </w:rPr>
      </w:pPr>
      <w:r w:rsidRPr="00912552">
        <w:rPr>
          <w:rFonts w:ascii="Times New Roman" w:hAnsi="Times New Roman" w:cs="Times New Roman"/>
          <w:sz w:val="28"/>
          <w:szCs w:val="28"/>
        </w:rPr>
        <w:t xml:space="preserve">Васильева, Л.С. Оценка бизнеса/ М.: КноРус, 2016. — 668 с. URL: </w:t>
      </w:r>
      <w:hyperlink r:id="rId22" w:history="1">
        <w:r w:rsidRPr="00912552">
          <w:rPr>
            <w:rStyle w:val="aa"/>
            <w:rFonts w:ascii="Times New Roman" w:hAnsi="Times New Roman" w:cs="Times New Roman"/>
            <w:sz w:val="28"/>
            <w:szCs w:val="28"/>
          </w:rPr>
          <w:t>https://book.ru/book/918511</w:t>
        </w:r>
      </w:hyperlink>
      <w:r w:rsidRPr="00912552">
        <w:rPr>
          <w:rFonts w:ascii="Times New Roman" w:hAnsi="Times New Roman" w:cs="Times New Roman"/>
          <w:sz w:val="28"/>
          <w:szCs w:val="28"/>
        </w:rPr>
        <w:t xml:space="preserve"> (дата обращения: 10.12.2021).</w:t>
      </w:r>
    </w:p>
    <w:p w:rsidR="008F3556" w:rsidRPr="00912552" w:rsidRDefault="008F3556" w:rsidP="00912552">
      <w:pPr>
        <w:pStyle w:val="a5"/>
        <w:numPr>
          <w:ilvl w:val="0"/>
          <w:numId w:val="26"/>
        </w:numPr>
        <w:tabs>
          <w:tab w:val="left" w:pos="993"/>
        </w:tabs>
        <w:spacing w:after="0" w:line="360" w:lineRule="auto"/>
        <w:jc w:val="both"/>
        <w:rPr>
          <w:rFonts w:ascii="Times New Roman" w:hAnsi="Times New Roman" w:cs="Times New Roman"/>
          <w:color w:val="000000"/>
          <w:sz w:val="28"/>
          <w:szCs w:val="28"/>
        </w:rPr>
      </w:pPr>
      <w:r w:rsidRPr="00912552">
        <w:rPr>
          <w:rFonts w:ascii="Times New Roman" w:hAnsi="Times New Roman" w:cs="Times New Roman"/>
          <w:color w:val="000000"/>
          <w:sz w:val="28"/>
          <w:szCs w:val="28"/>
        </w:rPr>
        <w:t>Бекмурадов А., Тожиев Р., Курбонов Х., Солиев К., Рузиев С. Узбекистан в годы либерализации экономики. 4-часть, Эффективность реформ в финансовой и банковской сфере. – Т.: ТГЭУ, 2016. – 36 с.</w:t>
      </w:r>
    </w:p>
    <w:p w:rsidR="008F3556" w:rsidRPr="00912552" w:rsidRDefault="008F3556" w:rsidP="00912552">
      <w:pPr>
        <w:pStyle w:val="a5"/>
        <w:numPr>
          <w:ilvl w:val="0"/>
          <w:numId w:val="26"/>
        </w:numPr>
        <w:spacing w:after="0" w:line="360" w:lineRule="auto"/>
        <w:jc w:val="both"/>
        <w:rPr>
          <w:rFonts w:ascii="Times New Roman" w:hAnsi="Times New Roman" w:cs="Times New Roman"/>
          <w:sz w:val="28"/>
          <w:szCs w:val="28"/>
        </w:rPr>
      </w:pPr>
      <w:r w:rsidRPr="00912552">
        <w:rPr>
          <w:rFonts w:ascii="Times New Roman" w:hAnsi="Times New Roman" w:cs="Times New Roman"/>
          <w:sz w:val="28"/>
          <w:szCs w:val="28"/>
        </w:rPr>
        <w:t xml:space="preserve">Бердникова, Л. Ф., Хохрина, Е. В. Влияние денежных потоков на состояние и результаты финансовой деятельности предприятия // Молодой ученый. - 2019. - №16. - 137-141 с. </w:t>
      </w:r>
    </w:p>
    <w:p w:rsidR="008F3556" w:rsidRPr="00912552" w:rsidRDefault="008F3556" w:rsidP="00912552">
      <w:pPr>
        <w:pStyle w:val="a5"/>
        <w:numPr>
          <w:ilvl w:val="0"/>
          <w:numId w:val="26"/>
        </w:numPr>
        <w:tabs>
          <w:tab w:val="left" w:pos="993"/>
        </w:tabs>
        <w:spacing w:after="0" w:line="360" w:lineRule="auto"/>
        <w:jc w:val="both"/>
        <w:rPr>
          <w:rFonts w:ascii="Times New Roman" w:hAnsi="Times New Roman" w:cs="Times New Roman"/>
          <w:color w:val="000000"/>
          <w:sz w:val="28"/>
          <w:szCs w:val="28"/>
        </w:rPr>
      </w:pPr>
      <w:r w:rsidRPr="00912552">
        <w:rPr>
          <w:rFonts w:ascii="Times New Roman" w:hAnsi="Times New Roman" w:cs="Times New Roman"/>
          <w:color w:val="000000"/>
          <w:sz w:val="28"/>
          <w:szCs w:val="28"/>
        </w:rPr>
        <w:t>Сычева Г.И., Колбачев Е.Б., Сычев В.А. Оценка стоимости предприятия (бизнеса). Серия «Высшее образование». – Ростов н/д: «Феникс», 2018. 0 137 с.</w:t>
      </w:r>
    </w:p>
    <w:p w:rsidR="008F3556" w:rsidRPr="00912552" w:rsidRDefault="008F3556" w:rsidP="00912552">
      <w:pPr>
        <w:pStyle w:val="a5"/>
        <w:widowControl w:val="0"/>
        <w:numPr>
          <w:ilvl w:val="0"/>
          <w:numId w:val="26"/>
        </w:numPr>
        <w:spacing w:after="0" w:line="360" w:lineRule="auto"/>
        <w:jc w:val="both"/>
        <w:rPr>
          <w:rFonts w:ascii="Times New Roman" w:hAnsi="Times New Roman" w:cs="Times New Roman"/>
          <w:sz w:val="28"/>
          <w:szCs w:val="28"/>
        </w:rPr>
      </w:pPr>
      <w:r w:rsidRPr="00912552">
        <w:rPr>
          <w:rFonts w:ascii="Times New Roman" w:hAnsi="Times New Roman" w:cs="Times New Roman"/>
          <w:sz w:val="28"/>
          <w:szCs w:val="28"/>
        </w:rPr>
        <w:t xml:space="preserve">Масленкова, О.Ф. Оценка стоимости предприятия (бизнеса)/ М.: КноРус, 2017. — 287 с. URL: </w:t>
      </w:r>
      <w:hyperlink r:id="rId23" w:history="1">
        <w:r w:rsidRPr="00912552">
          <w:rPr>
            <w:rStyle w:val="aa"/>
            <w:rFonts w:ascii="Times New Roman" w:hAnsi="Times New Roman" w:cs="Times New Roman"/>
            <w:sz w:val="28"/>
            <w:szCs w:val="28"/>
          </w:rPr>
          <w:t>https://book.ru/book/920271</w:t>
        </w:r>
      </w:hyperlink>
      <w:r w:rsidRPr="00912552">
        <w:rPr>
          <w:rFonts w:ascii="Times New Roman" w:hAnsi="Times New Roman" w:cs="Times New Roman"/>
          <w:sz w:val="28"/>
          <w:szCs w:val="28"/>
        </w:rPr>
        <w:t xml:space="preserve"> (дата обращения: 11.12.2021). </w:t>
      </w:r>
    </w:p>
    <w:p w:rsidR="008F3556" w:rsidRPr="00912552" w:rsidRDefault="008F3556" w:rsidP="00912552">
      <w:pPr>
        <w:pStyle w:val="a5"/>
        <w:widowControl w:val="0"/>
        <w:numPr>
          <w:ilvl w:val="0"/>
          <w:numId w:val="26"/>
        </w:numPr>
        <w:spacing w:after="0" w:line="360" w:lineRule="auto"/>
        <w:jc w:val="both"/>
        <w:rPr>
          <w:rFonts w:ascii="Times New Roman" w:hAnsi="Times New Roman" w:cs="Times New Roman"/>
          <w:sz w:val="28"/>
          <w:szCs w:val="28"/>
        </w:rPr>
      </w:pPr>
      <w:r w:rsidRPr="00912552">
        <w:rPr>
          <w:rFonts w:ascii="Times New Roman" w:hAnsi="Times New Roman" w:cs="Times New Roman"/>
          <w:sz w:val="28"/>
          <w:szCs w:val="28"/>
        </w:rPr>
        <w:t xml:space="preserve">Эскиндаров М.А. Оценка стоимости бизнеса/ М.: КноРус, 2020. — 320 с. URL: </w:t>
      </w:r>
      <w:hyperlink r:id="rId24" w:history="1">
        <w:r w:rsidRPr="00912552">
          <w:rPr>
            <w:rStyle w:val="aa"/>
            <w:rFonts w:ascii="Times New Roman" w:hAnsi="Times New Roman" w:cs="Times New Roman"/>
            <w:sz w:val="28"/>
            <w:szCs w:val="28"/>
          </w:rPr>
          <w:t>https://book.ru/book/933947</w:t>
        </w:r>
      </w:hyperlink>
      <w:r w:rsidRPr="00912552">
        <w:rPr>
          <w:rFonts w:ascii="Times New Roman" w:hAnsi="Times New Roman" w:cs="Times New Roman"/>
          <w:sz w:val="28"/>
          <w:szCs w:val="28"/>
        </w:rPr>
        <w:t xml:space="preserve"> (дата обращения: 10.12.2021).</w:t>
      </w:r>
    </w:p>
    <w:p w:rsidR="00912552" w:rsidRPr="00912552" w:rsidRDefault="00912552" w:rsidP="00912552">
      <w:pPr>
        <w:pStyle w:val="a5"/>
        <w:widowControl w:val="0"/>
        <w:numPr>
          <w:ilvl w:val="0"/>
          <w:numId w:val="26"/>
        </w:numPr>
        <w:tabs>
          <w:tab w:val="left" w:pos="567"/>
        </w:tabs>
        <w:spacing w:after="0" w:line="360" w:lineRule="auto"/>
        <w:jc w:val="both"/>
        <w:rPr>
          <w:rFonts w:ascii="Times New Roman" w:hAnsi="Times New Roman"/>
          <w:sz w:val="28"/>
          <w:szCs w:val="28"/>
        </w:rPr>
      </w:pPr>
      <w:r w:rsidRPr="00912552">
        <w:rPr>
          <w:rFonts w:ascii="Times New Roman" w:hAnsi="Times New Roman"/>
          <w:sz w:val="28"/>
          <w:szCs w:val="28"/>
        </w:rPr>
        <w:t xml:space="preserve">Чеботарев Н.Ф. Оценка стоимости предприятия (бизнеса): Учебник для бакалавров – М.: «Дашков и К», 2020. – 252 с. </w:t>
      </w:r>
    </w:p>
    <w:p w:rsidR="00912552" w:rsidRPr="008F3556" w:rsidRDefault="00912552" w:rsidP="008F3556">
      <w:pPr>
        <w:widowControl w:val="0"/>
        <w:spacing w:after="0" w:line="360" w:lineRule="auto"/>
        <w:jc w:val="both"/>
        <w:rPr>
          <w:rFonts w:ascii="Times New Roman" w:hAnsi="Times New Roman" w:cs="Times New Roman"/>
          <w:sz w:val="28"/>
          <w:szCs w:val="28"/>
        </w:rPr>
      </w:pPr>
    </w:p>
    <w:p w:rsidR="008F3556" w:rsidRDefault="008F3556" w:rsidP="008F3556">
      <w:pPr>
        <w:tabs>
          <w:tab w:val="left" w:pos="993"/>
        </w:tabs>
        <w:spacing w:after="0" w:line="360" w:lineRule="auto"/>
        <w:jc w:val="both"/>
        <w:rPr>
          <w:rFonts w:ascii="Times New Roman" w:hAnsi="Times New Roman" w:cs="Times New Roman"/>
          <w:color w:val="000000"/>
          <w:sz w:val="28"/>
          <w:szCs w:val="28"/>
        </w:rPr>
      </w:pPr>
    </w:p>
    <w:p w:rsidR="008F3556" w:rsidRDefault="008F3556" w:rsidP="008F3556">
      <w:pPr>
        <w:tabs>
          <w:tab w:val="left" w:pos="993"/>
        </w:tabs>
        <w:spacing w:after="0" w:line="360" w:lineRule="auto"/>
        <w:jc w:val="both"/>
        <w:rPr>
          <w:rFonts w:ascii="Times New Roman" w:hAnsi="Times New Roman" w:cs="Times New Roman"/>
          <w:color w:val="000000"/>
          <w:sz w:val="28"/>
          <w:szCs w:val="28"/>
        </w:rPr>
      </w:pPr>
    </w:p>
    <w:p w:rsidR="008F3556" w:rsidRPr="008F3556" w:rsidRDefault="008F3556" w:rsidP="008F3556">
      <w:pPr>
        <w:tabs>
          <w:tab w:val="left" w:pos="993"/>
        </w:tabs>
        <w:spacing w:after="0" w:line="360" w:lineRule="auto"/>
        <w:jc w:val="both"/>
        <w:rPr>
          <w:rFonts w:ascii="Times New Roman" w:hAnsi="Times New Roman" w:cs="Times New Roman"/>
          <w:color w:val="000000"/>
          <w:sz w:val="28"/>
          <w:szCs w:val="28"/>
        </w:rPr>
      </w:pPr>
    </w:p>
    <w:p w:rsidR="00496FA1" w:rsidRPr="00496FA1" w:rsidRDefault="00496FA1" w:rsidP="00527D5A">
      <w:pPr>
        <w:pStyle w:val="a5"/>
        <w:spacing w:after="0" w:line="360" w:lineRule="auto"/>
        <w:ind w:left="0"/>
        <w:jc w:val="center"/>
        <w:rPr>
          <w:rFonts w:ascii="Times New Roman" w:hAnsi="Times New Roman" w:cs="Times New Roman"/>
          <w:sz w:val="28"/>
          <w:szCs w:val="28"/>
        </w:rPr>
      </w:pPr>
    </w:p>
    <w:sectPr w:rsidR="00496FA1" w:rsidRPr="00496FA1" w:rsidSect="00A60F66">
      <w:footerReference w:type="default" r:id="rId2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CE8" w:rsidRDefault="00371CE8" w:rsidP="00C859E1">
      <w:pPr>
        <w:spacing w:after="0" w:line="240" w:lineRule="auto"/>
      </w:pPr>
      <w:r>
        <w:separator/>
      </w:r>
    </w:p>
  </w:endnote>
  <w:endnote w:type="continuationSeparator" w:id="1">
    <w:p w:rsidR="00371CE8" w:rsidRDefault="00371CE8" w:rsidP="00C85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6532"/>
      <w:docPartObj>
        <w:docPartGallery w:val="Page Numbers (Bottom of Page)"/>
        <w:docPartUnique/>
      </w:docPartObj>
    </w:sdtPr>
    <w:sdtContent>
      <w:p w:rsidR="00A60F66" w:rsidRDefault="002D268D">
        <w:pPr>
          <w:pStyle w:val="ae"/>
          <w:jc w:val="right"/>
        </w:pPr>
        <w:fldSimple w:instr=" PAGE   \* MERGEFORMAT ">
          <w:r w:rsidR="005136DC">
            <w:rPr>
              <w:noProof/>
            </w:rPr>
            <w:t>2</w:t>
          </w:r>
        </w:fldSimple>
      </w:p>
    </w:sdtContent>
  </w:sdt>
  <w:p w:rsidR="00A60F66" w:rsidRDefault="00A60F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CE8" w:rsidRDefault="00371CE8" w:rsidP="00C859E1">
      <w:pPr>
        <w:spacing w:after="0" w:line="240" w:lineRule="auto"/>
      </w:pPr>
      <w:r>
        <w:separator/>
      </w:r>
    </w:p>
  </w:footnote>
  <w:footnote w:type="continuationSeparator" w:id="1">
    <w:p w:rsidR="00371CE8" w:rsidRDefault="00371CE8" w:rsidP="00C85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62F89C"/>
    <w:multiLevelType w:val="singleLevel"/>
    <w:tmpl w:val="E462F89C"/>
    <w:lvl w:ilvl="0">
      <w:start w:val="1"/>
      <w:numFmt w:val="decimal"/>
      <w:suff w:val="space"/>
      <w:lvlText w:val="%1."/>
      <w:lvlJc w:val="left"/>
    </w:lvl>
  </w:abstractNum>
  <w:abstractNum w:abstractNumId="1">
    <w:nsid w:val="06D72006"/>
    <w:multiLevelType w:val="hybridMultilevel"/>
    <w:tmpl w:val="9A7AC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36D7D"/>
    <w:multiLevelType w:val="hybridMultilevel"/>
    <w:tmpl w:val="392E0FA0"/>
    <w:lvl w:ilvl="0" w:tplc="6ACC9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A1932"/>
    <w:multiLevelType w:val="hybridMultilevel"/>
    <w:tmpl w:val="963E2F5A"/>
    <w:lvl w:ilvl="0" w:tplc="6ACC9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D010F3"/>
    <w:multiLevelType w:val="multilevel"/>
    <w:tmpl w:val="A9DCDC12"/>
    <w:lvl w:ilvl="0">
      <w:start w:val="2"/>
      <w:numFmt w:val="decimal"/>
      <w:lvlText w:val="%1."/>
      <w:lvlJc w:val="left"/>
      <w:pPr>
        <w:ind w:left="1440" w:hanging="360"/>
      </w:pPr>
      <w:rPr>
        <w:rFonts w:hint="default"/>
      </w:rPr>
    </w:lvl>
    <w:lvl w:ilvl="1">
      <w:start w:val="5"/>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214E68AD"/>
    <w:multiLevelType w:val="hybridMultilevel"/>
    <w:tmpl w:val="6CDA4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E5116"/>
    <w:multiLevelType w:val="hybridMultilevel"/>
    <w:tmpl w:val="CA4A2626"/>
    <w:lvl w:ilvl="0" w:tplc="0212A5EE">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06967A3"/>
    <w:multiLevelType w:val="multilevel"/>
    <w:tmpl w:val="DE0E6A0C"/>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3458539B"/>
    <w:multiLevelType w:val="hybridMultilevel"/>
    <w:tmpl w:val="72B85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0D7CFE"/>
    <w:multiLevelType w:val="hybridMultilevel"/>
    <w:tmpl w:val="EDDCD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A76A18"/>
    <w:multiLevelType w:val="multilevel"/>
    <w:tmpl w:val="DE0E6A0C"/>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nsid w:val="37D64874"/>
    <w:multiLevelType w:val="hybridMultilevel"/>
    <w:tmpl w:val="BF607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3E76EB"/>
    <w:multiLevelType w:val="multilevel"/>
    <w:tmpl w:val="B50C386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9C71FC9"/>
    <w:multiLevelType w:val="hybridMultilevel"/>
    <w:tmpl w:val="D7BA9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257BC"/>
    <w:multiLevelType w:val="hybridMultilevel"/>
    <w:tmpl w:val="25B4B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8F74F5"/>
    <w:multiLevelType w:val="multilevel"/>
    <w:tmpl w:val="42D2FB08"/>
    <w:lvl w:ilvl="0">
      <w:start w:val="1"/>
      <w:numFmt w:val="decimal"/>
      <w:lvlText w:val="%1"/>
      <w:lvlJc w:val="left"/>
      <w:pPr>
        <w:ind w:left="37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6">
    <w:nsid w:val="575D4CC3"/>
    <w:multiLevelType w:val="hybridMultilevel"/>
    <w:tmpl w:val="519E8EF4"/>
    <w:lvl w:ilvl="0" w:tplc="0750F1D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9EC085C"/>
    <w:multiLevelType w:val="hybridMultilevel"/>
    <w:tmpl w:val="59240C50"/>
    <w:lvl w:ilvl="0" w:tplc="D854B95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5B0C2D87"/>
    <w:multiLevelType w:val="hybridMultilevel"/>
    <w:tmpl w:val="B4A813C0"/>
    <w:lvl w:ilvl="0" w:tplc="6ACC9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F97E1B"/>
    <w:multiLevelType w:val="multilevel"/>
    <w:tmpl w:val="DE0E6A0C"/>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0">
    <w:nsid w:val="68572E54"/>
    <w:multiLevelType w:val="hybridMultilevel"/>
    <w:tmpl w:val="B1022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BA59ED"/>
    <w:multiLevelType w:val="hybridMultilevel"/>
    <w:tmpl w:val="4E6620B6"/>
    <w:lvl w:ilvl="0" w:tplc="6ACC9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8A12A3"/>
    <w:multiLevelType w:val="multilevel"/>
    <w:tmpl w:val="DE0E6A0C"/>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3">
    <w:nsid w:val="6EDC4DE8"/>
    <w:multiLevelType w:val="hybridMultilevel"/>
    <w:tmpl w:val="1FECE7C8"/>
    <w:lvl w:ilvl="0" w:tplc="6ACC9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255753"/>
    <w:multiLevelType w:val="multilevel"/>
    <w:tmpl w:val="532AC84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97F525A"/>
    <w:multiLevelType w:val="hybridMultilevel"/>
    <w:tmpl w:val="7AB86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C6065"/>
    <w:multiLevelType w:val="multilevel"/>
    <w:tmpl w:val="DE0E6A0C"/>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26"/>
  </w:num>
  <w:num w:numId="2">
    <w:abstractNumId w:val="19"/>
  </w:num>
  <w:num w:numId="3">
    <w:abstractNumId w:val="4"/>
  </w:num>
  <w:num w:numId="4">
    <w:abstractNumId w:val="3"/>
  </w:num>
  <w:num w:numId="5">
    <w:abstractNumId w:val="18"/>
  </w:num>
  <w:num w:numId="6">
    <w:abstractNumId w:val="9"/>
  </w:num>
  <w:num w:numId="7">
    <w:abstractNumId w:val="16"/>
  </w:num>
  <w:num w:numId="8">
    <w:abstractNumId w:val="15"/>
  </w:num>
  <w:num w:numId="9">
    <w:abstractNumId w:val="20"/>
  </w:num>
  <w:num w:numId="10">
    <w:abstractNumId w:val="1"/>
  </w:num>
  <w:num w:numId="11">
    <w:abstractNumId w:val="2"/>
  </w:num>
  <w:num w:numId="12">
    <w:abstractNumId w:val="21"/>
  </w:num>
  <w:num w:numId="13">
    <w:abstractNumId w:val="23"/>
  </w:num>
  <w:num w:numId="14">
    <w:abstractNumId w:val="8"/>
  </w:num>
  <w:num w:numId="15">
    <w:abstractNumId w:val="5"/>
  </w:num>
  <w:num w:numId="16">
    <w:abstractNumId w:val="6"/>
  </w:num>
  <w:num w:numId="17">
    <w:abstractNumId w:val="24"/>
  </w:num>
  <w:num w:numId="18">
    <w:abstractNumId w:val="11"/>
  </w:num>
  <w:num w:numId="19">
    <w:abstractNumId w:val="22"/>
  </w:num>
  <w:num w:numId="20">
    <w:abstractNumId w:val="10"/>
  </w:num>
  <w:num w:numId="21">
    <w:abstractNumId w:val="7"/>
  </w:num>
  <w:num w:numId="22">
    <w:abstractNumId w:val="13"/>
  </w:num>
  <w:num w:numId="23">
    <w:abstractNumId w:val="17"/>
  </w:num>
  <w:num w:numId="24">
    <w:abstractNumId w:val="0"/>
  </w:num>
  <w:num w:numId="25">
    <w:abstractNumId w:val="25"/>
  </w:num>
  <w:num w:numId="26">
    <w:abstractNumId w:val="1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3562"/>
    <w:rsid w:val="00026EAB"/>
    <w:rsid w:val="00092B78"/>
    <w:rsid w:val="000D4B62"/>
    <w:rsid w:val="000D6612"/>
    <w:rsid w:val="001F4FBF"/>
    <w:rsid w:val="002C4EE1"/>
    <w:rsid w:val="002D268D"/>
    <w:rsid w:val="00371CE8"/>
    <w:rsid w:val="00493219"/>
    <w:rsid w:val="00496FA1"/>
    <w:rsid w:val="004A2124"/>
    <w:rsid w:val="004B4A1B"/>
    <w:rsid w:val="005136DC"/>
    <w:rsid w:val="00527D5A"/>
    <w:rsid w:val="00537885"/>
    <w:rsid w:val="006A47F5"/>
    <w:rsid w:val="007747FA"/>
    <w:rsid w:val="007D0EBD"/>
    <w:rsid w:val="00801FB3"/>
    <w:rsid w:val="008A2921"/>
    <w:rsid w:val="008F3556"/>
    <w:rsid w:val="00912552"/>
    <w:rsid w:val="009265B4"/>
    <w:rsid w:val="009313BC"/>
    <w:rsid w:val="00A60F66"/>
    <w:rsid w:val="00BA3A3B"/>
    <w:rsid w:val="00BD1E23"/>
    <w:rsid w:val="00C23562"/>
    <w:rsid w:val="00C273DD"/>
    <w:rsid w:val="00C40C56"/>
    <w:rsid w:val="00C859E1"/>
    <w:rsid w:val="00CA04C5"/>
    <w:rsid w:val="00D20ADC"/>
    <w:rsid w:val="00E3194B"/>
    <w:rsid w:val="00E64048"/>
    <w:rsid w:val="00EB42EC"/>
    <w:rsid w:val="00ED3C2C"/>
    <w:rsid w:val="00F05E84"/>
    <w:rsid w:val="00FF0521"/>
    <w:rsid w:val="00FF2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C"/>
  </w:style>
  <w:style w:type="paragraph" w:styleId="1">
    <w:name w:val="heading 1"/>
    <w:basedOn w:val="a"/>
    <w:next w:val="a"/>
    <w:link w:val="10"/>
    <w:uiPriority w:val="99"/>
    <w:qFormat/>
    <w:rsid w:val="004A2124"/>
    <w:pPr>
      <w:keepNext/>
      <w:spacing w:before="240" w:after="60" w:line="240" w:lineRule="auto"/>
      <w:outlineLvl w:val="0"/>
    </w:pPr>
    <w:rPr>
      <w:rFonts w:ascii="Arial" w:eastAsia="Times New Roman" w:hAnsi="Arial" w:cs="Arial"/>
      <w:b/>
      <w:bCs/>
      <w:kern w:val="28"/>
      <w:sz w:val="28"/>
      <w:szCs w:val="28"/>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356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23562"/>
    <w:rPr>
      <w:rFonts w:ascii="Times New Roman" w:eastAsia="Times New Roman" w:hAnsi="Times New Roman" w:cs="Times New Roman"/>
      <w:sz w:val="24"/>
      <w:szCs w:val="24"/>
    </w:rPr>
  </w:style>
  <w:style w:type="paragraph" w:styleId="a5">
    <w:name w:val="List Paragraph"/>
    <w:basedOn w:val="a"/>
    <w:uiPriority w:val="34"/>
    <w:qFormat/>
    <w:rsid w:val="00ED3C2C"/>
    <w:pPr>
      <w:ind w:left="720"/>
      <w:contextualSpacing/>
    </w:pPr>
  </w:style>
  <w:style w:type="paragraph" w:styleId="a6">
    <w:name w:val="Balloon Text"/>
    <w:basedOn w:val="a"/>
    <w:link w:val="a7"/>
    <w:uiPriority w:val="99"/>
    <w:semiHidden/>
    <w:unhideWhenUsed/>
    <w:rsid w:val="00ED3C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3C2C"/>
    <w:rPr>
      <w:rFonts w:ascii="Tahoma" w:hAnsi="Tahoma" w:cs="Tahoma"/>
      <w:sz w:val="16"/>
      <w:szCs w:val="16"/>
    </w:rPr>
  </w:style>
  <w:style w:type="character" w:customStyle="1" w:styleId="10">
    <w:name w:val="Заголовок 1 Знак"/>
    <w:basedOn w:val="a0"/>
    <w:link w:val="1"/>
    <w:uiPriority w:val="9"/>
    <w:rsid w:val="004A2124"/>
    <w:rPr>
      <w:rFonts w:ascii="Arial" w:eastAsia="Times New Roman" w:hAnsi="Arial" w:cs="Arial"/>
      <w:b/>
      <w:bCs/>
      <w:kern w:val="28"/>
      <w:sz w:val="28"/>
      <w:szCs w:val="28"/>
      <w:lang w:val="en-AU"/>
    </w:rPr>
  </w:style>
  <w:style w:type="paragraph" w:styleId="2">
    <w:name w:val="Body Text 2"/>
    <w:basedOn w:val="a"/>
    <w:link w:val="20"/>
    <w:uiPriority w:val="99"/>
    <w:unhideWhenUsed/>
    <w:rsid w:val="002C4EE1"/>
    <w:pPr>
      <w:spacing w:after="120" w:line="480" w:lineRule="auto"/>
    </w:pPr>
  </w:style>
  <w:style w:type="character" w:customStyle="1" w:styleId="20">
    <w:name w:val="Основной текст 2 Знак"/>
    <w:basedOn w:val="a0"/>
    <w:link w:val="2"/>
    <w:uiPriority w:val="99"/>
    <w:rsid w:val="002C4EE1"/>
  </w:style>
  <w:style w:type="paragraph" w:styleId="a8">
    <w:name w:val="Normal (Web)"/>
    <w:basedOn w:val="a"/>
    <w:uiPriority w:val="99"/>
    <w:semiHidden/>
    <w:unhideWhenUsed/>
    <w:rsid w:val="009265B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laceholder Text"/>
    <w:basedOn w:val="a0"/>
    <w:uiPriority w:val="99"/>
    <w:semiHidden/>
    <w:rsid w:val="00BA3A3B"/>
    <w:rPr>
      <w:color w:val="808080"/>
    </w:rPr>
  </w:style>
  <w:style w:type="character" w:styleId="aa">
    <w:name w:val="Hyperlink"/>
    <w:basedOn w:val="a0"/>
    <w:uiPriority w:val="99"/>
    <w:semiHidden/>
    <w:unhideWhenUsed/>
    <w:rsid w:val="001F4FBF"/>
    <w:rPr>
      <w:color w:val="0000FF"/>
      <w:u w:val="single"/>
    </w:rPr>
  </w:style>
  <w:style w:type="table" w:styleId="ab">
    <w:name w:val="Table Grid"/>
    <w:basedOn w:val="a1"/>
    <w:uiPriority w:val="59"/>
    <w:rsid w:val="00C85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C859E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859E1"/>
  </w:style>
  <w:style w:type="paragraph" w:styleId="ae">
    <w:name w:val="footer"/>
    <w:basedOn w:val="a"/>
    <w:link w:val="af"/>
    <w:uiPriority w:val="99"/>
    <w:unhideWhenUsed/>
    <w:rsid w:val="00C859E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59E1"/>
  </w:style>
</w:styles>
</file>

<file path=word/webSettings.xml><?xml version="1.0" encoding="utf-8"?>
<w:webSettings xmlns:r="http://schemas.openxmlformats.org/officeDocument/2006/relationships" xmlns:w="http://schemas.openxmlformats.org/wordprocessingml/2006/main">
  <w:divs>
    <w:div w:id="104665177">
      <w:bodyDiv w:val="1"/>
      <w:marLeft w:val="0"/>
      <w:marRight w:val="0"/>
      <w:marTop w:val="0"/>
      <w:marBottom w:val="0"/>
      <w:divBdr>
        <w:top w:val="none" w:sz="0" w:space="0" w:color="auto"/>
        <w:left w:val="none" w:sz="0" w:space="0" w:color="auto"/>
        <w:bottom w:val="none" w:sz="0" w:space="0" w:color="auto"/>
        <w:right w:val="none" w:sz="0" w:space="0" w:color="auto"/>
      </w:divBdr>
    </w:div>
    <w:div w:id="646278759">
      <w:bodyDiv w:val="1"/>
      <w:marLeft w:val="0"/>
      <w:marRight w:val="0"/>
      <w:marTop w:val="0"/>
      <w:marBottom w:val="0"/>
      <w:divBdr>
        <w:top w:val="none" w:sz="0" w:space="0" w:color="auto"/>
        <w:left w:val="none" w:sz="0" w:space="0" w:color="auto"/>
        <w:bottom w:val="none" w:sz="0" w:space="0" w:color="auto"/>
        <w:right w:val="none" w:sz="0" w:space="0" w:color="auto"/>
      </w:divBdr>
    </w:div>
    <w:div w:id="1540507158">
      <w:bodyDiv w:val="1"/>
      <w:marLeft w:val="0"/>
      <w:marRight w:val="0"/>
      <w:marTop w:val="0"/>
      <w:marBottom w:val="0"/>
      <w:divBdr>
        <w:top w:val="none" w:sz="0" w:space="0" w:color="auto"/>
        <w:left w:val="none" w:sz="0" w:space="0" w:color="auto"/>
        <w:bottom w:val="none" w:sz="0" w:space="0" w:color="auto"/>
        <w:right w:val="none" w:sz="0" w:space="0" w:color="auto"/>
      </w:divBdr>
    </w:div>
    <w:div w:id="2047095798">
      <w:bodyDiv w:val="1"/>
      <w:marLeft w:val="0"/>
      <w:marRight w:val="0"/>
      <w:marTop w:val="0"/>
      <w:marBottom w:val="0"/>
      <w:divBdr>
        <w:top w:val="none" w:sz="0" w:space="0" w:color="auto"/>
        <w:left w:val="none" w:sz="0" w:space="0" w:color="auto"/>
        <w:bottom w:val="none" w:sz="0" w:space="0" w:color="auto"/>
        <w:right w:val="none" w:sz="0" w:space="0" w:color="auto"/>
      </w:divBdr>
      <w:divsChild>
        <w:div w:id="16040715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book.ru/book/933947" TargetMode="Externa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yperlink" Target="https://book.ru/book/920271" TargetMode="Externa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hyperlink" Target="https://book.ru/book/9185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24</Pages>
  <Words>4013</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2021-12-08T20:35:00Z</dcterms:created>
  <dcterms:modified xsi:type="dcterms:W3CDTF">2021-12-10T23:43:00Z</dcterms:modified>
</cp:coreProperties>
</file>