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20" w:type="dxa"/>
        <w:jc w:val="center"/>
        <w:tblLayout w:type="fixed"/>
        <w:tblCellMar>
          <w:left w:w="70" w:type="dxa"/>
          <w:right w:w="70" w:type="dxa"/>
        </w:tblCellMar>
        <w:tblLook w:val="04A0"/>
      </w:tblPr>
      <w:tblGrid>
        <w:gridCol w:w="1100"/>
        <w:gridCol w:w="8920"/>
      </w:tblGrid>
      <w:tr w:rsidR="00165B92" w:rsidRPr="00165B92" w:rsidTr="00F80E2D">
        <w:trPr>
          <w:trHeight w:val="1418"/>
          <w:jc w:val="center"/>
        </w:trPr>
        <w:tc>
          <w:tcPr>
            <w:tcW w:w="1100" w:type="dxa"/>
            <w:hideMark/>
          </w:tcPr>
          <w:p w:rsidR="00165B92" w:rsidRPr="00165B92" w:rsidRDefault="00180BB3" w:rsidP="00165B92">
            <w:pPr>
              <w:widowControl w:val="0"/>
              <w:spacing w:line="360" w:lineRule="auto"/>
              <w:jc w:val="center"/>
              <w:rPr>
                <w:rFonts w:ascii="Times New Roman" w:eastAsia="Calibri" w:hAnsi="Times New Roman" w:cs="Times New Roman"/>
                <w:sz w:val="28"/>
                <w:szCs w:val="20"/>
              </w:rPr>
            </w:pPr>
            <w:r w:rsidRPr="00165B92">
              <w:rPr>
                <w:rFonts w:ascii="Times New Roman" w:eastAsia="Calibri" w:hAnsi="Times New Roman" w:cs="Times New Roman"/>
                <w:noProof/>
                <w:sz w:val="28"/>
                <w:szCs w:val="20"/>
              </w:rPr>
              <w:object w:dxaOrig="735"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pt;height:30.6pt" o:ole="">
                  <v:imagedata r:id="rId7" o:title=""/>
                </v:shape>
                <o:OLEObject Type="Embed" ProgID="MSDraw" ShapeID="_x0000_i1025" DrawAspect="Content" ObjectID="_1700988429" r:id="rId8"/>
              </w:object>
            </w:r>
          </w:p>
          <w:p w:rsidR="00165B92" w:rsidRPr="00165B92" w:rsidRDefault="00165B92" w:rsidP="00165B92">
            <w:pPr>
              <w:widowControl w:val="0"/>
              <w:spacing w:line="360" w:lineRule="auto"/>
              <w:jc w:val="center"/>
              <w:rPr>
                <w:rFonts w:ascii="Times New Roman" w:eastAsia="Calibri" w:hAnsi="Times New Roman" w:cs="Times New Roman"/>
                <w:b/>
                <w:bCs/>
                <w:sz w:val="24"/>
                <w:szCs w:val="24"/>
              </w:rPr>
            </w:pPr>
            <w:r w:rsidRPr="00165B92">
              <w:rPr>
                <w:rFonts w:ascii="Times New Roman" w:eastAsia="Calibri" w:hAnsi="Times New Roman" w:cs="Times New Roman"/>
                <w:b/>
                <w:bCs/>
                <w:sz w:val="24"/>
                <w:szCs w:val="24"/>
              </w:rPr>
              <w:t>КГЭУ</w:t>
            </w:r>
          </w:p>
        </w:tc>
        <w:tc>
          <w:tcPr>
            <w:tcW w:w="8921" w:type="dxa"/>
            <w:hideMark/>
          </w:tcPr>
          <w:p w:rsidR="00165B92" w:rsidRPr="00165B92" w:rsidRDefault="00165B92" w:rsidP="00165B92">
            <w:pPr>
              <w:widowControl w:val="0"/>
              <w:autoSpaceDE w:val="0"/>
              <w:autoSpaceDN w:val="0"/>
              <w:adjustRightInd w:val="0"/>
              <w:spacing w:line="360" w:lineRule="auto"/>
              <w:jc w:val="center"/>
              <w:rPr>
                <w:rFonts w:ascii="Times New Roman CYR" w:eastAsia="Calibri" w:hAnsi="Times New Roman CYR" w:cs="Times New Roman CYR"/>
              </w:rPr>
            </w:pPr>
            <w:r w:rsidRPr="00165B92">
              <w:rPr>
                <w:rFonts w:ascii="Times New Roman CYR" w:eastAsia="Calibri" w:hAnsi="Times New Roman CYR" w:cs="Times New Roman CYR"/>
              </w:rPr>
              <w:t xml:space="preserve">МИНИСТЕРСТВО НАУКИ И ВЫСШЕГО ОБРАЗОВАНИЯ   РОССИЙСКОЙ ФЕДЕРАЦИИ </w:t>
            </w:r>
          </w:p>
          <w:p w:rsidR="00165B92" w:rsidRPr="00165B92" w:rsidRDefault="00165B92" w:rsidP="00165B92">
            <w:pPr>
              <w:widowControl w:val="0"/>
              <w:spacing w:line="360" w:lineRule="auto"/>
              <w:jc w:val="center"/>
              <w:outlineLvl w:val="2"/>
              <w:rPr>
                <w:rFonts w:ascii="Times New Roman" w:eastAsia="Calibri" w:hAnsi="Times New Roman" w:cs="Times New Roman"/>
                <w:b/>
                <w:bCs/>
              </w:rPr>
            </w:pPr>
            <w:r w:rsidRPr="00165B92">
              <w:rPr>
                <w:rFonts w:ascii="Times New Roman" w:eastAsia="Calibri" w:hAnsi="Times New Roman" w:cs="Times New Roman"/>
                <w:b/>
                <w:bCs/>
              </w:rPr>
              <w:t xml:space="preserve">Федеральное государственное бюджетное образовательное </w:t>
            </w:r>
          </w:p>
          <w:p w:rsidR="00165B92" w:rsidRPr="00165B92" w:rsidRDefault="00165B92" w:rsidP="00165B92">
            <w:pPr>
              <w:widowControl w:val="0"/>
              <w:spacing w:line="360" w:lineRule="auto"/>
              <w:jc w:val="center"/>
              <w:outlineLvl w:val="2"/>
              <w:rPr>
                <w:rFonts w:ascii="Times New Roman" w:eastAsia="Calibri" w:hAnsi="Times New Roman" w:cs="Times New Roman"/>
                <w:bCs/>
                <w:sz w:val="20"/>
                <w:szCs w:val="20"/>
              </w:rPr>
            </w:pPr>
            <w:r w:rsidRPr="00165B92">
              <w:rPr>
                <w:rFonts w:ascii="Times New Roman" w:eastAsia="Calibri" w:hAnsi="Times New Roman" w:cs="Times New Roman"/>
                <w:b/>
                <w:bCs/>
              </w:rPr>
              <w:t>учреждение высшего образования</w:t>
            </w:r>
          </w:p>
          <w:p w:rsidR="00165B92" w:rsidRPr="00165B92" w:rsidRDefault="00165B92" w:rsidP="00165B92">
            <w:pPr>
              <w:widowControl w:val="0"/>
              <w:spacing w:line="360" w:lineRule="auto"/>
              <w:ind w:left="-130" w:firstLine="60"/>
              <w:jc w:val="center"/>
              <w:outlineLvl w:val="0"/>
              <w:rPr>
                <w:rFonts w:ascii="Arial" w:eastAsia="Calibri" w:hAnsi="Arial" w:cs="Arial"/>
                <w:b/>
                <w:spacing w:val="40"/>
              </w:rPr>
            </w:pPr>
            <w:r w:rsidRPr="00165B92">
              <w:rPr>
                <w:rFonts w:ascii="Times New Roman" w:eastAsia="Calibri" w:hAnsi="Times New Roman" w:cs="Times New Roman"/>
                <w:b/>
                <w:bCs/>
                <w:sz w:val="24"/>
                <w:szCs w:val="24"/>
              </w:rPr>
              <w:t>«КАЗАНСКИЙ ГОСУДАРСТВЕННЫЙ ЭНЕРГЕТИЧЕСКИЙ УНИВЕРСИТЕТ»</w:t>
            </w:r>
          </w:p>
        </w:tc>
      </w:tr>
    </w:tbl>
    <w:p w:rsidR="00165B92" w:rsidRPr="00165B92" w:rsidRDefault="00165B92" w:rsidP="00165B92">
      <w:pPr>
        <w:autoSpaceDE w:val="0"/>
        <w:autoSpaceDN w:val="0"/>
        <w:adjustRightInd w:val="0"/>
        <w:spacing w:line="360" w:lineRule="auto"/>
        <w:ind w:firstLine="709"/>
        <w:jc w:val="both"/>
        <w:outlineLvl w:val="0"/>
        <w:rPr>
          <w:rFonts w:ascii="Times New Roman" w:eastAsia="Times New Roman" w:hAnsi="Times New Roman" w:cs="Times New Roman"/>
          <w:color w:val="000000"/>
          <w:sz w:val="28"/>
          <w:szCs w:val="28"/>
          <w:shd w:val="clear" w:color="auto" w:fill="FFFFFF"/>
          <w:lang w:eastAsia="en-US"/>
        </w:rPr>
      </w:pPr>
    </w:p>
    <w:p w:rsidR="00165B92" w:rsidRPr="00165B92" w:rsidRDefault="00165B92" w:rsidP="00165B92">
      <w:pPr>
        <w:spacing w:line="360" w:lineRule="auto"/>
        <w:rPr>
          <w:rFonts w:ascii="Calibri" w:eastAsia="Times New Roman" w:hAnsi="Calibri" w:cs="Times New Roman"/>
          <w:lang w:eastAsia="en-US"/>
        </w:rPr>
      </w:pPr>
    </w:p>
    <w:p w:rsidR="00165B92" w:rsidRPr="00165B92" w:rsidRDefault="00165B92" w:rsidP="00165B92">
      <w:pPr>
        <w:spacing w:line="360" w:lineRule="auto"/>
        <w:rPr>
          <w:rFonts w:ascii="Calibri" w:eastAsia="Times New Roman" w:hAnsi="Calibri" w:cs="Times New Roman"/>
          <w:lang w:eastAsia="en-US"/>
        </w:rPr>
      </w:pPr>
    </w:p>
    <w:p w:rsidR="00165B92" w:rsidRPr="00165B92" w:rsidRDefault="00165B92" w:rsidP="00165B92">
      <w:pPr>
        <w:spacing w:line="360" w:lineRule="auto"/>
        <w:rPr>
          <w:rFonts w:ascii="Times New Roman" w:eastAsia="Times New Roman" w:hAnsi="Times New Roman" w:cs="Times New Roman"/>
          <w:sz w:val="28"/>
          <w:szCs w:val="28"/>
          <w:lang w:eastAsia="en-US"/>
        </w:rPr>
      </w:pPr>
    </w:p>
    <w:p w:rsidR="00165B92" w:rsidRPr="00165B92" w:rsidRDefault="00165B92" w:rsidP="00165B92">
      <w:pPr>
        <w:spacing w:line="360" w:lineRule="auto"/>
        <w:rPr>
          <w:rFonts w:ascii="Times New Roman" w:eastAsia="Times New Roman" w:hAnsi="Times New Roman" w:cs="Times New Roman"/>
          <w:sz w:val="28"/>
          <w:szCs w:val="28"/>
          <w:lang w:eastAsia="en-US"/>
        </w:rPr>
      </w:pPr>
    </w:p>
    <w:p w:rsidR="00165B92" w:rsidRPr="00165B92" w:rsidRDefault="00165B92" w:rsidP="00165B92">
      <w:pPr>
        <w:spacing w:line="360" w:lineRule="auto"/>
        <w:rPr>
          <w:rFonts w:ascii="Times New Roman" w:eastAsia="Times New Roman" w:hAnsi="Times New Roman" w:cs="Times New Roman"/>
          <w:sz w:val="28"/>
          <w:szCs w:val="28"/>
          <w:lang w:eastAsia="en-US"/>
        </w:rPr>
      </w:pPr>
    </w:p>
    <w:p w:rsidR="00165B92" w:rsidRPr="00165B92" w:rsidRDefault="00165B92" w:rsidP="00165B92">
      <w:pPr>
        <w:spacing w:line="360" w:lineRule="auto"/>
        <w:rPr>
          <w:rFonts w:ascii="Times New Roman" w:eastAsia="Times New Roman" w:hAnsi="Times New Roman" w:cs="Times New Roman"/>
          <w:sz w:val="28"/>
          <w:szCs w:val="28"/>
          <w:lang w:eastAsia="en-US"/>
        </w:rPr>
      </w:pPr>
    </w:p>
    <w:p w:rsidR="00165B92" w:rsidRPr="00165B92" w:rsidRDefault="00165B92" w:rsidP="00EE23F8">
      <w:pPr>
        <w:spacing w:line="360" w:lineRule="auto"/>
        <w:jc w:val="center"/>
        <w:rPr>
          <w:rFonts w:ascii="Times New Roman" w:eastAsia="Times New Roman" w:hAnsi="Times New Roman" w:cs="Times New Roman"/>
          <w:sz w:val="28"/>
          <w:szCs w:val="28"/>
          <w:lang w:eastAsia="en-US"/>
        </w:rPr>
      </w:pPr>
    </w:p>
    <w:p w:rsidR="00165B92" w:rsidRPr="00165B92" w:rsidRDefault="00165B92" w:rsidP="00EE23F8">
      <w:pPr>
        <w:tabs>
          <w:tab w:val="left" w:pos="2411"/>
        </w:tabs>
        <w:spacing w:line="360" w:lineRule="auto"/>
        <w:jc w:val="center"/>
        <w:rPr>
          <w:rFonts w:ascii="Times New Roman" w:eastAsia="Times New Roman" w:hAnsi="Times New Roman" w:cs="Times New Roman"/>
          <w:sz w:val="28"/>
          <w:szCs w:val="28"/>
          <w:lang w:eastAsia="en-US"/>
        </w:rPr>
      </w:pPr>
      <w:r w:rsidRPr="00165B92">
        <w:rPr>
          <w:rFonts w:ascii="Times New Roman" w:eastAsia="Times New Roman" w:hAnsi="Times New Roman" w:cs="Times New Roman"/>
          <w:sz w:val="28"/>
          <w:szCs w:val="28"/>
          <w:lang w:eastAsia="en-US"/>
        </w:rPr>
        <w:t>Контрольная работа по дисциплине</w:t>
      </w:r>
    </w:p>
    <w:p w:rsidR="00165B92" w:rsidRPr="00165B92" w:rsidRDefault="00165B92" w:rsidP="00EE23F8">
      <w:pPr>
        <w:tabs>
          <w:tab w:val="left" w:pos="2411"/>
        </w:tabs>
        <w:spacing w:line="360" w:lineRule="auto"/>
        <w:jc w:val="center"/>
        <w:rPr>
          <w:rFonts w:ascii="Times New Roman" w:eastAsia="Times New Roman" w:hAnsi="Times New Roman" w:cs="Times New Roman"/>
          <w:sz w:val="28"/>
          <w:szCs w:val="28"/>
          <w:lang w:eastAsia="en-US"/>
        </w:rPr>
      </w:pPr>
      <w:r w:rsidRPr="00165B92">
        <w:rPr>
          <w:rFonts w:ascii="Times New Roman" w:eastAsia="Times New Roman" w:hAnsi="Times New Roman" w:cs="Times New Roman"/>
          <w:sz w:val="28"/>
          <w:szCs w:val="28"/>
          <w:lang w:eastAsia="en-US"/>
        </w:rPr>
        <w:t>«</w:t>
      </w:r>
      <w:r w:rsidR="00CB4DDB">
        <w:rPr>
          <w:rFonts w:ascii="Times New Roman" w:eastAsia="Times New Roman" w:hAnsi="Times New Roman" w:cs="Times New Roman"/>
          <w:sz w:val="28"/>
          <w:szCs w:val="28"/>
          <w:lang w:eastAsia="en-US"/>
        </w:rPr>
        <w:t>Оценка бизнеса</w:t>
      </w:r>
      <w:r w:rsidRPr="00165B92">
        <w:rPr>
          <w:rFonts w:ascii="Times New Roman" w:eastAsia="Times New Roman" w:hAnsi="Times New Roman" w:cs="Times New Roman"/>
          <w:sz w:val="28"/>
          <w:szCs w:val="28"/>
          <w:lang w:eastAsia="en-US"/>
        </w:rPr>
        <w:t>»</w:t>
      </w:r>
    </w:p>
    <w:p w:rsidR="00EE23F8" w:rsidRPr="00EE23F8" w:rsidRDefault="00165B92" w:rsidP="00EE23F8">
      <w:pPr>
        <w:ind w:firstLine="851"/>
        <w:jc w:val="center"/>
        <w:outlineLvl w:val="0"/>
        <w:rPr>
          <w:rFonts w:ascii="Calibri" w:eastAsia="Times New Roman" w:hAnsi="Calibri" w:cs="Times New Roman"/>
          <w:kern w:val="28"/>
          <w:sz w:val="28"/>
          <w:szCs w:val="28"/>
        </w:rPr>
      </w:pPr>
      <w:r w:rsidRPr="00165B92">
        <w:rPr>
          <w:rFonts w:ascii="Times New Roman" w:eastAsia="Times New Roman" w:hAnsi="Times New Roman" w:cs="Times New Roman"/>
          <w:sz w:val="28"/>
          <w:szCs w:val="28"/>
          <w:lang w:eastAsia="en-US"/>
        </w:rPr>
        <w:t xml:space="preserve">на тему </w:t>
      </w:r>
      <w:r w:rsidR="00EE23F8" w:rsidRPr="00EE23F8">
        <w:rPr>
          <w:rFonts w:ascii="Calibri" w:eastAsia="Times New Roman" w:hAnsi="Calibri" w:cs="Times New Roman"/>
          <w:kern w:val="28"/>
          <w:sz w:val="28"/>
          <w:szCs w:val="28"/>
        </w:rPr>
        <w:t>«Временная оценка денежных потоков»</w:t>
      </w:r>
    </w:p>
    <w:p w:rsidR="00165B92" w:rsidRPr="00165B92" w:rsidRDefault="00165B92" w:rsidP="00EE23F8">
      <w:pPr>
        <w:tabs>
          <w:tab w:val="left" w:pos="2411"/>
        </w:tabs>
        <w:spacing w:line="360" w:lineRule="auto"/>
        <w:jc w:val="center"/>
        <w:rPr>
          <w:rFonts w:ascii="Times New Roman" w:eastAsia="Times New Roman" w:hAnsi="Times New Roman" w:cs="Times New Roman"/>
          <w:sz w:val="28"/>
          <w:szCs w:val="28"/>
          <w:lang w:eastAsia="en-US"/>
        </w:rPr>
      </w:pPr>
    </w:p>
    <w:p w:rsidR="00165B92" w:rsidRPr="00165B92" w:rsidRDefault="00165B92" w:rsidP="00165B92">
      <w:pPr>
        <w:tabs>
          <w:tab w:val="left" w:pos="2411"/>
        </w:tabs>
        <w:spacing w:line="360" w:lineRule="auto"/>
        <w:rPr>
          <w:rFonts w:ascii="Times New Roman" w:eastAsia="Times New Roman" w:hAnsi="Times New Roman" w:cs="Times New Roman"/>
          <w:sz w:val="28"/>
          <w:szCs w:val="28"/>
          <w:lang w:eastAsia="en-US"/>
        </w:rPr>
      </w:pPr>
    </w:p>
    <w:p w:rsidR="00165B92" w:rsidRPr="00165B92" w:rsidRDefault="00165B92" w:rsidP="00165B92">
      <w:pPr>
        <w:tabs>
          <w:tab w:val="left" w:pos="2411"/>
        </w:tabs>
        <w:spacing w:line="360" w:lineRule="auto"/>
        <w:rPr>
          <w:rFonts w:ascii="Times New Roman" w:eastAsia="Times New Roman" w:hAnsi="Times New Roman" w:cs="Times New Roman"/>
          <w:sz w:val="28"/>
          <w:szCs w:val="28"/>
          <w:lang w:eastAsia="en-US"/>
        </w:rPr>
      </w:pPr>
    </w:p>
    <w:p w:rsidR="00165B92" w:rsidRPr="00165B92" w:rsidRDefault="00165B92" w:rsidP="00165B92">
      <w:pPr>
        <w:tabs>
          <w:tab w:val="left" w:pos="2411"/>
        </w:tabs>
        <w:spacing w:line="360" w:lineRule="auto"/>
        <w:rPr>
          <w:rFonts w:ascii="Times New Roman" w:eastAsia="Times New Roman" w:hAnsi="Times New Roman" w:cs="Times New Roman"/>
          <w:sz w:val="28"/>
          <w:szCs w:val="28"/>
          <w:lang w:eastAsia="en-US"/>
        </w:rPr>
      </w:pPr>
    </w:p>
    <w:p w:rsidR="00165B92" w:rsidRPr="00165B92" w:rsidRDefault="00165B92" w:rsidP="00165B92">
      <w:pPr>
        <w:tabs>
          <w:tab w:val="left" w:pos="2411"/>
        </w:tabs>
        <w:spacing w:line="360" w:lineRule="auto"/>
        <w:rPr>
          <w:rFonts w:ascii="Times New Roman" w:eastAsia="Times New Roman" w:hAnsi="Times New Roman" w:cs="Times New Roman"/>
          <w:sz w:val="28"/>
          <w:szCs w:val="28"/>
          <w:lang w:eastAsia="en-US"/>
        </w:rPr>
      </w:pPr>
    </w:p>
    <w:p w:rsidR="00165B92" w:rsidRPr="00165B92" w:rsidRDefault="00165B92" w:rsidP="00EE23F8">
      <w:pPr>
        <w:tabs>
          <w:tab w:val="left" w:pos="2411"/>
        </w:tabs>
        <w:spacing w:line="360" w:lineRule="auto"/>
        <w:jc w:val="right"/>
        <w:rPr>
          <w:rFonts w:ascii="Times New Roman" w:eastAsia="Times New Roman" w:hAnsi="Times New Roman" w:cs="Times New Roman"/>
          <w:sz w:val="28"/>
          <w:szCs w:val="28"/>
          <w:lang w:eastAsia="en-US"/>
        </w:rPr>
      </w:pPr>
    </w:p>
    <w:p w:rsidR="00165B92" w:rsidRPr="00165B92" w:rsidRDefault="00284910" w:rsidP="00EE23F8">
      <w:pPr>
        <w:tabs>
          <w:tab w:val="left" w:pos="4536"/>
        </w:tabs>
        <w:spacing w:line="360" w:lineRule="auto"/>
        <w:jc w:val="right"/>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Выполнила</w:t>
      </w:r>
      <w:r w:rsidR="00165B92" w:rsidRPr="00165B92">
        <w:rPr>
          <w:rFonts w:ascii="Times New Roman" w:eastAsia="Times New Roman" w:hAnsi="Times New Roman" w:cs="Times New Roman"/>
          <w:sz w:val="28"/>
          <w:szCs w:val="28"/>
          <w:lang w:eastAsia="en-US"/>
        </w:rPr>
        <w:t>:</w:t>
      </w:r>
      <w:r w:rsidR="00EE23F8">
        <w:rPr>
          <w:rFonts w:ascii="Times New Roman" w:eastAsia="Times New Roman" w:hAnsi="Times New Roman" w:cs="Times New Roman"/>
          <w:sz w:val="28"/>
          <w:szCs w:val="28"/>
          <w:lang w:eastAsia="en-US"/>
        </w:rPr>
        <w:t xml:space="preserve"> Ефремова Е.Е</w:t>
      </w:r>
      <w:r w:rsidR="00165B92" w:rsidRPr="00165B92">
        <w:rPr>
          <w:rFonts w:ascii="Times New Roman" w:eastAsia="Times New Roman" w:hAnsi="Times New Roman" w:cs="Times New Roman"/>
          <w:sz w:val="28"/>
          <w:szCs w:val="28"/>
          <w:lang w:eastAsia="en-US"/>
        </w:rPr>
        <w:t>.</w:t>
      </w:r>
    </w:p>
    <w:p w:rsidR="00165B92" w:rsidRPr="00165B92" w:rsidRDefault="00EE23F8" w:rsidP="00EE23F8">
      <w:pPr>
        <w:tabs>
          <w:tab w:val="left" w:pos="4536"/>
        </w:tabs>
        <w:spacing w:line="360" w:lineRule="auto"/>
        <w:jc w:val="right"/>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Группа ЗЭКПу-2-18</w:t>
      </w:r>
    </w:p>
    <w:p w:rsidR="00165B92" w:rsidRPr="00165B92" w:rsidRDefault="00165B92" w:rsidP="00EE23F8">
      <w:pPr>
        <w:tabs>
          <w:tab w:val="left" w:pos="853"/>
          <w:tab w:val="left" w:pos="4536"/>
        </w:tabs>
        <w:spacing w:line="360" w:lineRule="auto"/>
        <w:jc w:val="right"/>
        <w:rPr>
          <w:rFonts w:ascii="Times New Roman" w:eastAsia="Times New Roman" w:hAnsi="Times New Roman" w:cs="Times New Roman"/>
          <w:sz w:val="28"/>
          <w:szCs w:val="28"/>
          <w:lang w:eastAsia="en-US"/>
        </w:rPr>
      </w:pPr>
      <w:r w:rsidRPr="00165B92">
        <w:rPr>
          <w:rFonts w:ascii="Times New Roman" w:eastAsia="Times New Roman" w:hAnsi="Times New Roman" w:cs="Times New Roman"/>
          <w:sz w:val="28"/>
          <w:szCs w:val="28"/>
          <w:lang w:eastAsia="en-US"/>
        </w:rPr>
        <w:t>Проверил</w:t>
      </w:r>
      <w:r w:rsidR="00284910">
        <w:rPr>
          <w:rFonts w:ascii="Times New Roman" w:eastAsia="Times New Roman" w:hAnsi="Times New Roman" w:cs="Times New Roman"/>
          <w:sz w:val="28"/>
          <w:szCs w:val="28"/>
          <w:lang w:eastAsia="en-US"/>
        </w:rPr>
        <w:t>а</w:t>
      </w:r>
      <w:r w:rsidRPr="00165B92">
        <w:rPr>
          <w:rFonts w:ascii="Times New Roman" w:eastAsia="Times New Roman" w:hAnsi="Times New Roman" w:cs="Times New Roman"/>
          <w:sz w:val="28"/>
          <w:szCs w:val="28"/>
          <w:lang w:eastAsia="en-US"/>
        </w:rPr>
        <w:t xml:space="preserve">: </w:t>
      </w:r>
      <w:r w:rsidR="00012FBB">
        <w:rPr>
          <w:rFonts w:ascii="Times New Roman" w:eastAsia="Times New Roman" w:hAnsi="Times New Roman" w:cs="Times New Roman"/>
          <w:sz w:val="28"/>
          <w:szCs w:val="28"/>
          <w:lang w:eastAsia="en-US"/>
        </w:rPr>
        <w:t>Юдина Н.А.</w:t>
      </w:r>
    </w:p>
    <w:p w:rsidR="00165B92" w:rsidRPr="00165B92" w:rsidRDefault="00165B92" w:rsidP="00EE23F8">
      <w:pPr>
        <w:tabs>
          <w:tab w:val="left" w:pos="2411"/>
        </w:tabs>
        <w:spacing w:line="360" w:lineRule="auto"/>
        <w:jc w:val="right"/>
        <w:rPr>
          <w:rFonts w:ascii="Times New Roman" w:eastAsia="Times New Roman" w:hAnsi="Times New Roman" w:cs="Times New Roman"/>
          <w:sz w:val="28"/>
          <w:szCs w:val="28"/>
          <w:lang w:eastAsia="en-US"/>
        </w:rPr>
      </w:pPr>
    </w:p>
    <w:p w:rsidR="00165B92" w:rsidRPr="00165B92" w:rsidRDefault="00165B92" w:rsidP="00165B92">
      <w:pPr>
        <w:tabs>
          <w:tab w:val="left" w:pos="2411"/>
        </w:tabs>
        <w:spacing w:line="360" w:lineRule="auto"/>
        <w:jc w:val="center"/>
        <w:rPr>
          <w:rFonts w:ascii="Times New Roman" w:eastAsia="Times New Roman" w:hAnsi="Times New Roman" w:cs="Times New Roman"/>
          <w:sz w:val="28"/>
          <w:szCs w:val="28"/>
          <w:lang w:eastAsia="en-US"/>
        </w:rPr>
      </w:pPr>
    </w:p>
    <w:p w:rsidR="00165B92" w:rsidRPr="00165B92" w:rsidRDefault="00165B92" w:rsidP="00165B92">
      <w:pPr>
        <w:tabs>
          <w:tab w:val="left" w:pos="2411"/>
        </w:tabs>
        <w:spacing w:line="360" w:lineRule="auto"/>
        <w:rPr>
          <w:rFonts w:ascii="Times New Roman" w:eastAsia="Times New Roman" w:hAnsi="Times New Roman" w:cs="Times New Roman"/>
          <w:sz w:val="28"/>
          <w:szCs w:val="28"/>
          <w:lang w:eastAsia="en-US"/>
        </w:rPr>
      </w:pPr>
    </w:p>
    <w:p w:rsidR="00165B92" w:rsidRPr="00165B92" w:rsidRDefault="00165B92" w:rsidP="00165B92">
      <w:pPr>
        <w:tabs>
          <w:tab w:val="left" w:pos="2411"/>
        </w:tabs>
        <w:spacing w:line="360" w:lineRule="auto"/>
        <w:rPr>
          <w:rFonts w:ascii="Times New Roman" w:eastAsia="Times New Roman" w:hAnsi="Times New Roman" w:cs="Times New Roman"/>
          <w:sz w:val="28"/>
          <w:szCs w:val="28"/>
          <w:lang w:eastAsia="en-US"/>
        </w:rPr>
      </w:pPr>
    </w:p>
    <w:p w:rsidR="00165B92" w:rsidRPr="00165B92" w:rsidRDefault="00165B92" w:rsidP="00165B92">
      <w:pPr>
        <w:tabs>
          <w:tab w:val="left" w:pos="2411"/>
        </w:tabs>
        <w:spacing w:line="360" w:lineRule="auto"/>
        <w:rPr>
          <w:rFonts w:ascii="Times New Roman" w:eastAsia="Times New Roman" w:hAnsi="Times New Roman" w:cs="Times New Roman"/>
          <w:sz w:val="28"/>
          <w:szCs w:val="28"/>
          <w:lang w:eastAsia="en-US"/>
        </w:rPr>
      </w:pPr>
    </w:p>
    <w:p w:rsidR="00165B92" w:rsidRPr="00165B92" w:rsidRDefault="00165B92" w:rsidP="00165B92">
      <w:pPr>
        <w:tabs>
          <w:tab w:val="left" w:pos="2411"/>
        </w:tabs>
        <w:spacing w:line="360" w:lineRule="auto"/>
        <w:jc w:val="center"/>
        <w:rPr>
          <w:rFonts w:ascii="Times New Roman" w:eastAsia="Times New Roman" w:hAnsi="Times New Roman" w:cs="Times New Roman"/>
          <w:sz w:val="28"/>
          <w:szCs w:val="28"/>
          <w:lang w:eastAsia="en-US"/>
        </w:rPr>
      </w:pPr>
    </w:p>
    <w:p w:rsidR="00165B92" w:rsidRPr="00165B92" w:rsidRDefault="00165B92" w:rsidP="00165B92">
      <w:pPr>
        <w:widowControl w:val="0"/>
        <w:spacing w:line="360" w:lineRule="auto"/>
        <w:ind w:firstLine="709"/>
        <w:jc w:val="center"/>
        <w:rPr>
          <w:rFonts w:ascii="Times New Roman" w:eastAsia="Times New Roman" w:hAnsi="Times New Roman" w:cs="Times New Roman"/>
          <w:b/>
          <w:sz w:val="28"/>
          <w:szCs w:val="28"/>
          <w:lang w:eastAsia="en-US"/>
        </w:rPr>
      </w:pPr>
      <w:r w:rsidRPr="00165B92">
        <w:rPr>
          <w:rFonts w:ascii="Times New Roman" w:eastAsia="Times New Roman" w:hAnsi="Times New Roman" w:cs="Times New Roman"/>
          <w:sz w:val="28"/>
          <w:szCs w:val="28"/>
          <w:lang w:eastAsia="en-US"/>
        </w:rPr>
        <w:t>Казань, 202</w:t>
      </w:r>
      <w:r w:rsidR="00EE23F8">
        <w:rPr>
          <w:rFonts w:ascii="Times New Roman" w:eastAsia="Times New Roman" w:hAnsi="Times New Roman" w:cs="Times New Roman"/>
          <w:sz w:val="28"/>
          <w:szCs w:val="28"/>
          <w:lang w:eastAsia="en-US"/>
        </w:rPr>
        <w:t>1</w:t>
      </w:r>
      <w:r w:rsidRPr="00165B92">
        <w:rPr>
          <w:rFonts w:ascii="Times New Roman" w:eastAsia="Times New Roman" w:hAnsi="Times New Roman" w:cs="Times New Roman"/>
          <w:b/>
          <w:sz w:val="28"/>
          <w:szCs w:val="28"/>
          <w:lang w:eastAsia="en-US"/>
        </w:rPr>
        <w:br w:type="page"/>
      </w:r>
    </w:p>
    <w:p w:rsidR="00165B92" w:rsidRPr="00165B92" w:rsidRDefault="00165B92" w:rsidP="00165B92">
      <w:pPr>
        <w:spacing w:line="360" w:lineRule="auto"/>
        <w:ind w:firstLine="720"/>
        <w:jc w:val="center"/>
        <w:rPr>
          <w:rFonts w:ascii="Times New Roman" w:eastAsia="Times New Roman" w:hAnsi="Times New Roman" w:cs="Times New Roman"/>
          <w:b/>
          <w:color w:val="000000"/>
          <w:sz w:val="28"/>
          <w:szCs w:val="28"/>
        </w:rPr>
      </w:pPr>
      <w:r w:rsidRPr="00165B92">
        <w:rPr>
          <w:rFonts w:ascii="Times New Roman" w:eastAsia="Times New Roman" w:hAnsi="Times New Roman" w:cs="Times New Roman"/>
          <w:b/>
          <w:color w:val="000000"/>
          <w:sz w:val="28"/>
          <w:szCs w:val="28"/>
        </w:rPr>
        <w:lastRenderedPageBreak/>
        <w:t>Содержание</w:t>
      </w:r>
    </w:p>
    <w:p w:rsidR="008E77B7" w:rsidRDefault="008E77B7" w:rsidP="008E77B7">
      <w:pPr>
        <w:ind w:firstLine="851"/>
        <w:jc w:val="center"/>
        <w:outlineLvl w:val="0"/>
        <w:rPr>
          <w:rFonts w:ascii="Calibri" w:eastAsia="Times New Roman" w:hAnsi="Calibri" w:cs="Times New Roman"/>
          <w:kern w:val="28"/>
          <w:szCs w:val="28"/>
        </w:rPr>
      </w:pPr>
    </w:p>
    <w:p w:rsidR="008E77B7" w:rsidRPr="008E77B7" w:rsidRDefault="00B15813" w:rsidP="008E77B7">
      <w:pPr>
        <w:ind w:firstLine="851"/>
        <w:jc w:val="both"/>
        <w:outlineLvl w:val="0"/>
        <w:rPr>
          <w:rFonts w:ascii="Times New Roman" w:eastAsia="Times New Roman" w:hAnsi="Times New Roman" w:cs="Times New Roman"/>
          <w:kern w:val="28"/>
          <w:sz w:val="28"/>
          <w:szCs w:val="28"/>
        </w:rPr>
      </w:pPr>
      <w:r>
        <w:rPr>
          <w:rFonts w:ascii="Times New Roman" w:eastAsia="Times New Roman" w:hAnsi="Times New Roman" w:cs="Times New Roman"/>
          <w:spacing w:val="-5"/>
          <w:sz w:val="28"/>
          <w:szCs w:val="28"/>
        </w:rPr>
        <w:t xml:space="preserve">Введение    </w:t>
      </w:r>
      <w:r w:rsidR="008E77B7" w:rsidRPr="008E77B7">
        <w:rPr>
          <w:rFonts w:ascii="Times New Roman" w:eastAsia="Times New Roman" w:hAnsi="Times New Roman" w:cs="Times New Roman"/>
          <w:spacing w:val="-5"/>
          <w:sz w:val="28"/>
          <w:szCs w:val="28"/>
        </w:rPr>
        <w:tab/>
      </w:r>
      <w:r w:rsidR="008E77B7" w:rsidRPr="008E77B7">
        <w:rPr>
          <w:rFonts w:ascii="Times New Roman" w:eastAsia="Times New Roman" w:hAnsi="Times New Roman" w:cs="Times New Roman"/>
          <w:spacing w:val="-5"/>
          <w:sz w:val="28"/>
          <w:szCs w:val="28"/>
        </w:rPr>
        <w:tab/>
      </w:r>
      <w:r w:rsidR="008E77B7" w:rsidRPr="008E77B7">
        <w:rPr>
          <w:rFonts w:ascii="Times New Roman" w:eastAsia="Times New Roman" w:hAnsi="Times New Roman" w:cs="Times New Roman"/>
          <w:spacing w:val="-5"/>
          <w:sz w:val="28"/>
          <w:szCs w:val="28"/>
        </w:rPr>
        <w:tab/>
      </w:r>
      <w:r w:rsidR="008E77B7" w:rsidRPr="008E77B7">
        <w:rPr>
          <w:rFonts w:ascii="Times New Roman" w:eastAsia="Times New Roman" w:hAnsi="Times New Roman" w:cs="Times New Roman"/>
          <w:spacing w:val="-5"/>
          <w:sz w:val="28"/>
          <w:szCs w:val="28"/>
        </w:rPr>
        <w:tab/>
      </w:r>
      <w:r w:rsidR="008E77B7" w:rsidRPr="008E77B7">
        <w:rPr>
          <w:rFonts w:ascii="Times New Roman" w:eastAsia="Times New Roman" w:hAnsi="Times New Roman" w:cs="Times New Roman"/>
          <w:spacing w:val="-5"/>
          <w:sz w:val="28"/>
          <w:szCs w:val="28"/>
        </w:rPr>
        <w:tab/>
      </w:r>
      <w:r w:rsidR="008E77B7" w:rsidRPr="008E77B7">
        <w:rPr>
          <w:rFonts w:ascii="Times New Roman" w:eastAsia="Times New Roman" w:hAnsi="Times New Roman" w:cs="Times New Roman"/>
          <w:spacing w:val="-5"/>
          <w:sz w:val="28"/>
          <w:szCs w:val="28"/>
        </w:rPr>
        <w:tab/>
        <w:t xml:space="preserve">   </w:t>
      </w:r>
      <w:r w:rsidR="008E77B7" w:rsidRPr="008E77B7">
        <w:rPr>
          <w:rFonts w:ascii="Times New Roman" w:eastAsia="Times New Roman" w:hAnsi="Times New Roman" w:cs="Times New Roman"/>
          <w:spacing w:val="-5"/>
          <w:sz w:val="28"/>
          <w:szCs w:val="28"/>
        </w:rPr>
        <w:tab/>
      </w:r>
      <w:r w:rsidR="008E77B7" w:rsidRPr="008E77B7">
        <w:rPr>
          <w:rFonts w:ascii="Times New Roman" w:eastAsia="Times New Roman" w:hAnsi="Times New Roman" w:cs="Times New Roman"/>
          <w:spacing w:val="-5"/>
          <w:sz w:val="28"/>
          <w:szCs w:val="28"/>
        </w:rPr>
        <w:tab/>
        <w:t>3</w:t>
      </w:r>
    </w:p>
    <w:p w:rsidR="008E77B7" w:rsidRPr="008E77B7" w:rsidRDefault="008E77B7" w:rsidP="008E77B7">
      <w:pPr>
        <w:ind w:firstLine="851"/>
        <w:jc w:val="center"/>
        <w:outlineLvl w:val="0"/>
        <w:rPr>
          <w:rFonts w:ascii="Times New Roman" w:eastAsia="Times New Roman" w:hAnsi="Times New Roman" w:cs="Times New Roman"/>
          <w:kern w:val="28"/>
          <w:sz w:val="28"/>
          <w:szCs w:val="28"/>
        </w:rPr>
      </w:pPr>
    </w:p>
    <w:p w:rsidR="008E77B7" w:rsidRPr="008E77B7" w:rsidRDefault="008E77B7" w:rsidP="008E77B7">
      <w:pPr>
        <w:ind w:firstLine="851"/>
        <w:jc w:val="both"/>
        <w:outlineLvl w:val="0"/>
        <w:rPr>
          <w:rFonts w:ascii="Times New Roman" w:eastAsia="Times New Roman" w:hAnsi="Times New Roman" w:cs="Times New Roman"/>
          <w:color w:val="FF0000"/>
          <w:kern w:val="28"/>
          <w:sz w:val="28"/>
          <w:szCs w:val="28"/>
        </w:rPr>
      </w:pPr>
      <w:r w:rsidRPr="008E77B7">
        <w:rPr>
          <w:rFonts w:ascii="Times New Roman" w:eastAsia="Times New Roman" w:hAnsi="Times New Roman" w:cs="Times New Roman"/>
          <w:sz w:val="28"/>
          <w:szCs w:val="28"/>
        </w:rPr>
        <w:t>Классификация денежных потоков</w:t>
      </w:r>
      <w:r w:rsidRPr="008E77B7">
        <w:rPr>
          <w:rFonts w:ascii="Times New Roman" w:eastAsia="Times New Roman" w:hAnsi="Times New Roman" w:cs="Times New Roman"/>
          <w:spacing w:val="-5"/>
          <w:sz w:val="28"/>
          <w:szCs w:val="28"/>
        </w:rPr>
        <w:tab/>
      </w:r>
      <w:r w:rsidRPr="008E77B7">
        <w:rPr>
          <w:rFonts w:ascii="Times New Roman" w:eastAsia="Times New Roman" w:hAnsi="Times New Roman" w:cs="Times New Roman"/>
          <w:spacing w:val="-5"/>
          <w:sz w:val="28"/>
          <w:szCs w:val="28"/>
        </w:rPr>
        <w:tab/>
      </w:r>
      <w:r w:rsidRPr="008E77B7">
        <w:rPr>
          <w:rFonts w:ascii="Times New Roman" w:eastAsia="Times New Roman" w:hAnsi="Times New Roman" w:cs="Times New Roman"/>
          <w:spacing w:val="-5"/>
          <w:sz w:val="28"/>
          <w:szCs w:val="28"/>
        </w:rPr>
        <w:tab/>
      </w:r>
      <w:r w:rsidRPr="008E77B7">
        <w:rPr>
          <w:rFonts w:ascii="Times New Roman" w:eastAsia="Times New Roman" w:hAnsi="Times New Roman" w:cs="Times New Roman"/>
          <w:spacing w:val="-5"/>
          <w:sz w:val="28"/>
          <w:szCs w:val="28"/>
        </w:rPr>
        <w:tab/>
      </w:r>
      <w:r w:rsidR="00B15813">
        <w:rPr>
          <w:rFonts w:ascii="Times New Roman" w:eastAsia="Times New Roman" w:hAnsi="Times New Roman" w:cs="Times New Roman"/>
          <w:spacing w:val="-5"/>
          <w:sz w:val="28"/>
          <w:szCs w:val="28"/>
        </w:rPr>
        <w:t>4</w:t>
      </w:r>
    </w:p>
    <w:p w:rsidR="008E77B7" w:rsidRPr="008E77B7" w:rsidRDefault="008E77B7" w:rsidP="008E77B7">
      <w:pPr>
        <w:ind w:firstLine="851"/>
        <w:jc w:val="center"/>
        <w:outlineLvl w:val="0"/>
        <w:rPr>
          <w:rFonts w:ascii="Times New Roman" w:eastAsia="Times New Roman" w:hAnsi="Times New Roman" w:cs="Times New Roman"/>
          <w:color w:val="FF0000"/>
          <w:kern w:val="28"/>
          <w:sz w:val="28"/>
          <w:szCs w:val="28"/>
          <w:highlight w:val="yellow"/>
        </w:rPr>
      </w:pPr>
    </w:p>
    <w:p w:rsidR="008E77B7" w:rsidRPr="008E77B7" w:rsidRDefault="008E77B7" w:rsidP="008E77B7">
      <w:pPr>
        <w:ind w:firstLine="851"/>
        <w:jc w:val="both"/>
        <w:outlineLvl w:val="0"/>
        <w:rPr>
          <w:rFonts w:ascii="Times New Roman" w:eastAsia="Times New Roman" w:hAnsi="Times New Roman" w:cs="Times New Roman"/>
          <w:spacing w:val="-5"/>
          <w:sz w:val="28"/>
          <w:szCs w:val="28"/>
          <w:highlight w:val="yellow"/>
        </w:rPr>
      </w:pPr>
      <w:r w:rsidRPr="008E77B7">
        <w:rPr>
          <w:rFonts w:ascii="Times New Roman" w:eastAsia="Times New Roman" w:hAnsi="Times New Roman" w:cs="Times New Roman"/>
          <w:sz w:val="28"/>
          <w:szCs w:val="28"/>
        </w:rPr>
        <w:t>Принципы управления денежными потоками</w:t>
      </w:r>
      <w:r w:rsidRPr="008E77B7">
        <w:rPr>
          <w:rFonts w:ascii="Times New Roman" w:eastAsia="Times New Roman" w:hAnsi="Times New Roman" w:cs="Times New Roman"/>
          <w:sz w:val="28"/>
          <w:szCs w:val="28"/>
        </w:rPr>
        <w:tab/>
      </w:r>
      <w:r w:rsidR="00B15813">
        <w:rPr>
          <w:rFonts w:ascii="Times New Roman" w:eastAsia="Times New Roman" w:hAnsi="Times New Roman" w:cs="Times New Roman"/>
          <w:spacing w:val="-5"/>
          <w:sz w:val="28"/>
          <w:szCs w:val="28"/>
        </w:rPr>
        <w:tab/>
      </w:r>
      <w:r w:rsidR="00B15813">
        <w:rPr>
          <w:rFonts w:ascii="Times New Roman" w:eastAsia="Times New Roman" w:hAnsi="Times New Roman" w:cs="Times New Roman"/>
          <w:spacing w:val="-5"/>
          <w:sz w:val="28"/>
          <w:szCs w:val="28"/>
        </w:rPr>
        <w:tab/>
        <w:t>7</w:t>
      </w:r>
    </w:p>
    <w:p w:rsidR="008E77B7" w:rsidRPr="008E77B7" w:rsidRDefault="008E77B7" w:rsidP="008E77B7">
      <w:pPr>
        <w:ind w:firstLine="851"/>
        <w:jc w:val="both"/>
        <w:outlineLvl w:val="0"/>
        <w:rPr>
          <w:rFonts w:ascii="Times New Roman" w:eastAsia="Times New Roman" w:hAnsi="Times New Roman" w:cs="Times New Roman"/>
          <w:spacing w:val="-5"/>
          <w:sz w:val="28"/>
          <w:szCs w:val="28"/>
          <w:highlight w:val="yellow"/>
        </w:rPr>
      </w:pPr>
    </w:p>
    <w:p w:rsidR="008E77B7" w:rsidRPr="008E77B7" w:rsidRDefault="008E77B7" w:rsidP="008E77B7">
      <w:pPr>
        <w:pStyle w:val="aa"/>
        <w:shd w:val="clear" w:color="auto" w:fill="FFFFFF"/>
        <w:spacing w:before="0" w:beforeAutospacing="0" w:after="0" w:afterAutospacing="0"/>
        <w:ind w:firstLine="708"/>
        <w:rPr>
          <w:spacing w:val="-5"/>
          <w:sz w:val="28"/>
          <w:szCs w:val="28"/>
          <w:highlight w:val="yellow"/>
        </w:rPr>
      </w:pPr>
      <w:r w:rsidRPr="008E77B7">
        <w:rPr>
          <w:bCs/>
          <w:sz w:val="28"/>
          <w:szCs w:val="28"/>
        </w:rPr>
        <w:t xml:space="preserve">  Основные методы оценки потока денежных средств</w:t>
      </w:r>
      <w:r w:rsidRPr="008E77B7">
        <w:rPr>
          <w:bCs/>
          <w:sz w:val="28"/>
          <w:szCs w:val="28"/>
        </w:rPr>
        <w:tab/>
      </w:r>
      <w:r w:rsidR="00B15813">
        <w:rPr>
          <w:spacing w:val="-5"/>
          <w:sz w:val="28"/>
          <w:szCs w:val="28"/>
        </w:rPr>
        <w:t>9</w:t>
      </w:r>
    </w:p>
    <w:p w:rsidR="008E77B7" w:rsidRPr="008E77B7" w:rsidRDefault="008E77B7" w:rsidP="008E77B7">
      <w:pPr>
        <w:ind w:firstLine="851"/>
        <w:jc w:val="both"/>
        <w:outlineLvl w:val="0"/>
        <w:rPr>
          <w:rFonts w:ascii="Times New Roman" w:eastAsia="Times New Roman" w:hAnsi="Times New Roman" w:cs="Times New Roman"/>
          <w:spacing w:val="-5"/>
          <w:sz w:val="28"/>
          <w:szCs w:val="28"/>
          <w:highlight w:val="yellow"/>
        </w:rPr>
      </w:pPr>
    </w:p>
    <w:p w:rsidR="008E77B7" w:rsidRPr="008E77B7" w:rsidRDefault="008E77B7" w:rsidP="008E77B7">
      <w:pPr>
        <w:ind w:firstLine="851"/>
        <w:jc w:val="both"/>
        <w:outlineLvl w:val="0"/>
        <w:rPr>
          <w:rFonts w:ascii="Times New Roman" w:eastAsia="Times New Roman" w:hAnsi="Times New Roman" w:cs="Times New Roman"/>
          <w:kern w:val="28"/>
          <w:sz w:val="28"/>
          <w:szCs w:val="28"/>
        </w:rPr>
      </w:pPr>
      <w:r w:rsidRPr="008E77B7">
        <w:rPr>
          <w:rFonts w:ascii="Times New Roman" w:eastAsia="Times New Roman" w:hAnsi="Times New Roman" w:cs="Times New Roman"/>
          <w:spacing w:val="-5"/>
          <w:sz w:val="28"/>
          <w:szCs w:val="28"/>
        </w:rPr>
        <w:t>Заключение</w:t>
      </w:r>
      <w:r w:rsidRPr="008E77B7">
        <w:rPr>
          <w:rFonts w:ascii="Times New Roman" w:eastAsia="Times New Roman" w:hAnsi="Times New Roman" w:cs="Times New Roman"/>
          <w:spacing w:val="-5"/>
          <w:sz w:val="28"/>
          <w:szCs w:val="28"/>
        </w:rPr>
        <w:tab/>
      </w:r>
      <w:r w:rsidRPr="008E77B7">
        <w:rPr>
          <w:rFonts w:ascii="Times New Roman" w:eastAsia="Times New Roman" w:hAnsi="Times New Roman" w:cs="Times New Roman"/>
          <w:spacing w:val="-5"/>
          <w:sz w:val="28"/>
          <w:szCs w:val="28"/>
        </w:rPr>
        <w:tab/>
      </w:r>
      <w:r w:rsidRPr="008E77B7">
        <w:rPr>
          <w:rFonts w:ascii="Times New Roman" w:eastAsia="Times New Roman" w:hAnsi="Times New Roman" w:cs="Times New Roman"/>
          <w:spacing w:val="-5"/>
          <w:sz w:val="28"/>
          <w:szCs w:val="28"/>
        </w:rPr>
        <w:tab/>
      </w:r>
      <w:r w:rsidRPr="008E77B7">
        <w:rPr>
          <w:rFonts w:ascii="Times New Roman" w:eastAsia="Times New Roman" w:hAnsi="Times New Roman" w:cs="Times New Roman"/>
          <w:spacing w:val="-5"/>
          <w:sz w:val="28"/>
          <w:szCs w:val="28"/>
        </w:rPr>
        <w:tab/>
      </w:r>
      <w:r w:rsidRPr="008E77B7">
        <w:rPr>
          <w:rFonts w:ascii="Times New Roman" w:eastAsia="Times New Roman" w:hAnsi="Times New Roman" w:cs="Times New Roman"/>
          <w:spacing w:val="-5"/>
          <w:sz w:val="28"/>
          <w:szCs w:val="28"/>
        </w:rPr>
        <w:tab/>
      </w:r>
      <w:r w:rsidRPr="008E77B7">
        <w:rPr>
          <w:rFonts w:ascii="Times New Roman" w:eastAsia="Times New Roman" w:hAnsi="Times New Roman" w:cs="Times New Roman"/>
          <w:spacing w:val="-5"/>
          <w:sz w:val="28"/>
          <w:szCs w:val="28"/>
        </w:rPr>
        <w:tab/>
      </w:r>
      <w:r w:rsidRPr="008E77B7">
        <w:rPr>
          <w:rFonts w:ascii="Times New Roman" w:eastAsia="Times New Roman" w:hAnsi="Times New Roman" w:cs="Times New Roman"/>
          <w:spacing w:val="-5"/>
          <w:sz w:val="28"/>
          <w:szCs w:val="28"/>
        </w:rPr>
        <w:tab/>
      </w:r>
      <w:r w:rsidRPr="008E77B7">
        <w:rPr>
          <w:rFonts w:ascii="Times New Roman" w:eastAsia="Times New Roman" w:hAnsi="Times New Roman" w:cs="Times New Roman"/>
          <w:spacing w:val="-5"/>
          <w:sz w:val="28"/>
          <w:szCs w:val="28"/>
        </w:rPr>
        <w:tab/>
      </w:r>
      <w:r w:rsidR="00B15813">
        <w:rPr>
          <w:rFonts w:ascii="Times New Roman" w:eastAsia="Times New Roman" w:hAnsi="Times New Roman" w:cs="Times New Roman"/>
          <w:spacing w:val="-5"/>
          <w:sz w:val="28"/>
          <w:szCs w:val="28"/>
        </w:rPr>
        <w:t>12</w:t>
      </w:r>
    </w:p>
    <w:p w:rsidR="008E77B7" w:rsidRPr="008E77B7" w:rsidRDefault="008E77B7" w:rsidP="008E77B7">
      <w:pPr>
        <w:ind w:firstLine="851"/>
        <w:jc w:val="center"/>
        <w:outlineLvl w:val="0"/>
        <w:rPr>
          <w:rFonts w:ascii="Times New Roman" w:eastAsia="Times New Roman" w:hAnsi="Times New Roman" w:cs="Times New Roman"/>
          <w:kern w:val="28"/>
          <w:sz w:val="28"/>
          <w:szCs w:val="28"/>
        </w:rPr>
      </w:pPr>
    </w:p>
    <w:p w:rsidR="008E77B7" w:rsidRPr="008E77B7" w:rsidRDefault="008E77B7" w:rsidP="008E77B7">
      <w:pPr>
        <w:ind w:firstLine="851"/>
        <w:jc w:val="both"/>
        <w:outlineLvl w:val="0"/>
        <w:rPr>
          <w:rFonts w:ascii="Times New Roman" w:eastAsia="Times New Roman" w:hAnsi="Times New Roman" w:cs="Times New Roman"/>
          <w:spacing w:val="-5"/>
          <w:sz w:val="28"/>
          <w:szCs w:val="28"/>
        </w:rPr>
      </w:pPr>
      <w:r w:rsidRPr="008E77B7">
        <w:rPr>
          <w:rFonts w:ascii="Times New Roman" w:eastAsia="Times New Roman" w:hAnsi="Times New Roman" w:cs="Times New Roman"/>
          <w:bCs/>
          <w:sz w:val="28"/>
          <w:szCs w:val="28"/>
        </w:rPr>
        <w:t>Список использованной литературы</w:t>
      </w:r>
      <w:r w:rsidR="00B15813">
        <w:rPr>
          <w:rFonts w:ascii="Times New Roman" w:eastAsia="Times New Roman" w:hAnsi="Times New Roman" w:cs="Times New Roman"/>
          <w:spacing w:val="-5"/>
          <w:sz w:val="28"/>
          <w:szCs w:val="28"/>
        </w:rPr>
        <w:t xml:space="preserve"> </w:t>
      </w:r>
      <w:r w:rsidR="00B15813">
        <w:rPr>
          <w:rFonts w:ascii="Times New Roman" w:eastAsia="Times New Roman" w:hAnsi="Times New Roman" w:cs="Times New Roman"/>
          <w:spacing w:val="-5"/>
          <w:sz w:val="28"/>
          <w:szCs w:val="28"/>
        </w:rPr>
        <w:tab/>
      </w:r>
      <w:r w:rsidR="00B15813">
        <w:rPr>
          <w:rFonts w:ascii="Times New Roman" w:eastAsia="Times New Roman" w:hAnsi="Times New Roman" w:cs="Times New Roman"/>
          <w:spacing w:val="-5"/>
          <w:sz w:val="28"/>
          <w:szCs w:val="28"/>
        </w:rPr>
        <w:tab/>
      </w:r>
      <w:r w:rsidR="00B15813">
        <w:rPr>
          <w:rFonts w:ascii="Times New Roman" w:eastAsia="Times New Roman" w:hAnsi="Times New Roman" w:cs="Times New Roman"/>
          <w:spacing w:val="-5"/>
          <w:sz w:val="28"/>
          <w:szCs w:val="28"/>
        </w:rPr>
        <w:tab/>
      </w:r>
      <w:r w:rsidR="00B15813">
        <w:rPr>
          <w:rFonts w:ascii="Times New Roman" w:eastAsia="Times New Roman" w:hAnsi="Times New Roman" w:cs="Times New Roman"/>
          <w:spacing w:val="-5"/>
          <w:sz w:val="28"/>
          <w:szCs w:val="28"/>
        </w:rPr>
        <w:tab/>
        <w:t>14</w:t>
      </w:r>
    </w:p>
    <w:p w:rsidR="008E77B7" w:rsidRPr="008E77B7" w:rsidRDefault="008E77B7" w:rsidP="008E77B7">
      <w:pPr>
        <w:ind w:firstLine="851"/>
        <w:jc w:val="both"/>
        <w:outlineLvl w:val="0"/>
        <w:rPr>
          <w:rFonts w:ascii="Times New Roman" w:eastAsia="Times New Roman" w:hAnsi="Times New Roman" w:cs="Times New Roman"/>
          <w:spacing w:val="-5"/>
          <w:sz w:val="28"/>
          <w:szCs w:val="28"/>
        </w:rPr>
      </w:pPr>
    </w:p>
    <w:p w:rsidR="008E77B7" w:rsidRPr="008E77B7" w:rsidRDefault="008E77B7" w:rsidP="008E77B7">
      <w:pPr>
        <w:ind w:firstLine="851"/>
        <w:jc w:val="both"/>
        <w:outlineLvl w:val="0"/>
        <w:rPr>
          <w:rFonts w:ascii="Times New Roman" w:eastAsia="Times New Roman" w:hAnsi="Times New Roman" w:cs="Times New Roman"/>
          <w:kern w:val="28"/>
          <w:sz w:val="28"/>
          <w:szCs w:val="28"/>
        </w:rPr>
      </w:pPr>
      <w:r w:rsidRPr="008E77B7">
        <w:rPr>
          <w:rFonts w:ascii="Times New Roman" w:eastAsia="Times New Roman" w:hAnsi="Times New Roman" w:cs="Times New Roman"/>
          <w:spacing w:val="-5"/>
          <w:sz w:val="28"/>
          <w:szCs w:val="28"/>
        </w:rPr>
        <w:t>Задача</w:t>
      </w:r>
      <w:r w:rsidRPr="008E77B7">
        <w:rPr>
          <w:rFonts w:ascii="Times New Roman" w:eastAsia="Times New Roman" w:hAnsi="Times New Roman" w:cs="Times New Roman"/>
          <w:spacing w:val="-5"/>
          <w:sz w:val="28"/>
          <w:szCs w:val="28"/>
        </w:rPr>
        <w:tab/>
      </w:r>
      <w:r w:rsidRPr="008E77B7">
        <w:rPr>
          <w:rFonts w:ascii="Times New Roman" w:eastAsia="Times New Roman" w:hAnsi="Times New Roman" w:cs="Times New Roman"/>
          <w:spacing w:val="-5"/>
          <w:sz w:val="28"/>
          <w:szCs w:val="28"/>
        </w:rPr>
        <w:tab/>
      </w:r>
      <w:r w:rsidRPr="008E77B7">
        <w:rPr>
          <w:rFonts w:ascii="Times New Roman" w:eastAsia="Times New Roman" w:hAnsi="Times New Roman" w:cs="Times New Roman"/>
          <w:spacing w:val="-5"/>
          <w:sz w:val="28"/>
          <w:szCs w:val="28"/>
        </w:rPr>
        <w:tab/>
      </w:r>
      <w:r w:rsidRPr="008E77B7">
        <w:rPr>
          <w:rFonts w:ascii="Times New Roman" w:eastAsia="Times New Roman" w:hAnsi="Times New Roman" w:cs="Times New Roman"/>
          <w:spacing w:val="-5"/>
          <w:sz w:val="28"/>
          <w:szCs w:val="28"/>
        </w:rPr>
        <w:tab/>
      </w:r>
      <w:r w:rsidRPr="008E77B7">
        <w:rPr>
          <w:rFonts w:ascii="Times New Roman" w:eastAsia="Times New Roman" w:hAnsi="Times New Roman" w:cs="Times New Roman"/>
          <w:spacing w:val="-5"/>
          <w:sz w:val="28"/>
          <w:szCs w:val="28"/>
        </w:rPr>
        <w:tab/>
      </w:r>
      <w:r w:rsidRPr="008E77B7">
        <w:rPr>
          <w:rFonts w:ascii="Times New Roman" w:eastAsia="Times New Roman" w:hAnsi="Times New Roman" w:cs="Times New Roman"/>
          <w:spacing w:val="-5"/>
          <w:sz w:val="28"/>
          <w:szCs w:val="28"/>
        </w:rPr>
        <w:tab/>
      </w:r>
      <w:r w:rsidRPr="008E77B7">
        <w:rPr>
          <w:rFonts w:ascii="Times New Roman" w:eastAsia="Times New Roman" w:hAnsi="Times New Roman" w:cs="Times New Roman"/>
          <w:spacing w:val="-5"/>
          <w:sz w:val="28"/>
          <w:szCs w:val="28"/>
        </w:rPr>
        <w:tab/>
      </w:r>
      <w:r w:rsidRPr="008E77B7">
        <w:rPr>
          <w:rFonts w:ascii="Times New Roman" w:eastAsia="Times New Roman" w:hAnsi="Times New Roman" w:cs="Times New Roman"/>
          <w:spacing w:val="-5"/>
          <w:sz w:val="28"/>
          <w:szCs w:val="28"/>
        </w:rPr>
        <w:tab/>
      </w:r>
      <w:r w:rsidRPr="008E77B7">
        <w:rPr>
          <w:rFonts w:ascii="Times New Roman" w:eastAsia="Times New Roman" w:hAnsi="Times New Roman" w:cs="Times New Roman"/>
          <w:spacing w:val="-5"/>
          <w:sz w:val="28"/>
          <w:szCs w:val="28"/>
        </w:rPr>
        <w:tab/>
      </w:r>
      <w:r w:rsidR="00B15813">
        <w:rPr>
          <w:rFonts w:ascii="Times New Roman" w:eastAsia="Times New Roman" w:hAnsi="Times New Roman" w:cs="Times New Roman"/>
          <w:spacing w:val="-5"/>
          <w:sz w:val="28"/>
          <w:szCs w:val="28"/>
        </w:rPr>
        <w:t>15</w:t>
      </w:r>
    </w:p>
    <w:p w:rsidR="008E77B7" w:rsidRPr="008E77B7" w:rsidRDefault="008E77B7" w:rsidP="008E77B7">
      <w:pPr>
        <w:ind w:firstLine="851"/>
        <w:jc w:val="center"/>
        <w:outlineLvl w:val="0"/>
        <w:rPr>
          <w:rFonts w:ascii="Times New Roman" w:eastAsia="Times New Roman" w:hAnsi="Times New Roman" w:cs="Times New Roman"/>
          <w:kern w:val="28"/>
          <w:sz w:val="28"/>
          <w:szCs w:val="28"/>
        </w:rPr>
      </w:pPr>
    </w:p>
    <w:p w:rsidR="00165B92" w:rsidRDefault="00165B92" w:rsidP="00165B92">
      <w:pPr>
        <w:spacing w:line="360" w:lineRule="auto"/>
        <w:ind w:firstLine="720"/>
        <w:jc w:val="center"/>
        <w:rPr>
          <w:rFonts w:ascii="Times New Roman" w:eastAsia="Times New Roman" w:hAnsi="Times New Roman" w:cs="Times New Roman"/>
          <w:b/>
          <w:color w:val="000000"/>
          <w:sz w:val="28"/>
          <w:szCs w:val="28"/>
        </w:rPr>
      </w:pPr>
    </w:p>
    <w:p w:rsidR="008E77B7" w:rsidRDefault="008E77B7" w:rsidP="00165B92">
      <w:pPr>
        <w:spacing w:line="360" w:lineRule="auto"/>
        <w:ind w:firstLine="720"/>
        <w:jc w:val="center"/>
        <w:rPr>
          <w:rFonts w:ascii="Times New Roman" w:eastAsia="Times New Roman" w:hAnsi="Times New Roman" w:cs="Times New Roman"/>
          <w:b/>
          <w:color w:val="000000"/>
          <w:sz w:val="28"/>
          <w:szCs w:val="28"/>
        </w:rPr>
      </w:pPr>
    </w:p>
    <w:p w:rsidR="008E77B7" w:rsidRDefault="008E77B7" w:rsidP="00165B92">
      <w:pPr>
        <w:spacing w:line="360" w:lineRule="auto"/>
        <w:ind w:firstLine="720"/>
        <w:jc w:val="center"/>
        <w:rPr>
          <w:rFonts w:ascii="Times New Roman" w:eastAsia="Times New Roman" w:hAnsi="Times New Roman" w:cs="Times New Roman"/>
          <w:b/>
          <w:color w:val="000000"/>
          <w:sz w:val="28"/>
          <w:szCs w:val="28"/>
        </w:rPr>
      </w:pPr>
    </w:p>
    <w:p w:rsidR="008E77B7" w:rsidRDefault="008E77B7" w:rsidP="00165B92">
      <w:pPr>
        <w:spacing w:line="360" w:lineRule="auto"/>
        <w:ind w:firstLine="720"/>
        <w:jc w:val="center"/>
        <w:rPr>
          <w:rFonts w:ascii="Times New Roman" w:eastAsia="Times New Roman" w:hAnsi="Times New Roman" w:cs="Times New Roman"/>
          <w:b/>
          <w:color w:val="000000"/>
          <w:sz w:val="28"/>
          <w:szCs w:val="28"/>
        </w:rPr>
      </w:pPr>
    </w:p>
    <w:p w:rsidR="008E77B7" w:rsidRDefault="008E77B7" w:rsidP="00165B92">
      <w:pPr>
        <w:spacing w:line="360" w:lineRule="auto"/>
        <w:ind w:firstLine="720"/>
        <w:jc w:val="center"/>
        <w:rPr>
          <w:rFonts w:ascii="Times New Roman" w:eastAsia="Times New Roman" w:hAnsi="Times New Roman" w:cs="Times New Roman"/>
          <w:b/>
          <w:color w:val="000000"/>
          <w:sz w:val="28"/>
          <w:szCs w:val="28"/>
        </w:rPr>
      </w:pPr>
    </w:p>
    <w:p w:rsidR="008E77B7" w:rsidRDefault="008E77B7" w:rsidP="00165B92">
      <w:pPr>
        <w:spacing w:line="360" w:lineRule="auto"/>
        <w:ind w:firstLine="720"/>
        <w:jc w:val="center"/>
        <w:rPr>
          <w:rFonts w:ascii="Times New Roman" w:eastAsia="Times New Roman" w:hAnsi="Times New Roman" w:cs="Times New Roman"/>
          <w:b/>
          <w:color w:val="000000"/>
          <w:sz w:val="28"/>
          <w:szCs w:val="28"/>
        </w:rPr>
      </w:pPr>
    </w:p>
    <w:p w:rsidR="008E77B7" w:rsidRDefault="008E77B7" w:rsidP="00165B92">
      <w:pPr>
        <w:spacing w:line="360" w:lineRule="auto"/>
        <w:ind w:firstLine="720"/>
        <w:jc w:val="center"/>
        <w:rPr>
          <w:rFonts w:ascii="Times New Roman" w:eastAsia="Times New Roman" w:hAnsi="Times New Roman" w:cs="Times New Roman"/>
          <w:b/>
          <w:color w:val="000000"/>
          <w:sz w:val="28"/>
          <w:szCs w:val="28"/>
        </w:rPr>
      </w:pPr>
    </w:p>
    <w:p w:rsidR="008E77B7" w:rsidRDefault="008E77B7" w:rsidP="00165B92">
      <w:pPr>
        <w:spacing w:line="360" w:lineRule="auto"/>
        <w:ind w:firstLine="720"/>
        <w:jc w:val="center"/>
        <w:rPr>
          <w:rFonts w:ascii="Times New Roman" w:eastAsia="Times New Roman" w:hAnsi="Times New Roman" w:cs="Times New Roman"/>
          <w:b/>
          <w:color w:val="000000"/>
          <w:sz w:val="28"/>
          <w:szCs w:val="28"/>
        </w:rPr>
      </w:pPr>
    </w:p>
    <w:p w:rsidR="008E77B7" w:rsidRDefault="008E77B7" w:rsidP="00165B92">
      <w:pPr>
        <w:spacing w:line="360" w:lineRule="auto"/>
        <w:ind w:firstLine="720"/>
        <w:jc w:val="center"/>
        <w:rPr>
          <w:rFonts w:ascii="Times New Roman" w:eastAsia="Times New Roman" w:hAnsi="Times New Roman" w:cs="Times New Roman"/>
          <w:b/>
          <w:color w:val="000000"/>
          <w:sz w:val="28"/>
          <w:szCs w:val="28"/>
        </w:rPr>
      </w:pPr>
    </w:p>
    <w:p w:rsidR="008E77B7" w:rsidRDefault="008E77B7" w:rsidP="00165B92">
      <w:pPr>
        <w:spacing w:line="360" w:lineRule="auto"/>
        <w:ind w:firstLine="720"/>
        <w:jc w:val="center"/>
        <w:rPr>
          <w:rFonts w:ascii="Times New Roman" w:eastAsia="Times New Roman" w:hAnsi="Times New Roman" w:cs="Times New Roman"/>
          <w:b/>
          <w:color w:val="000000"/>
          <w:sz w:val="28"/>
          <w:szCs w:val="28"/>
        </w:rPr>
      </w:pPr>
    </w:p>
    <w:p w:rsidR="008E77B7" w:rsidRDefault="008E77B7" w:rsidP="00165B92">
      <w:pPr>
        <w:spacing w:line="360" w:lineRule="auto"/>
        <w:ind w:firstLine="720"/>
        <w:jc w:val="center"/>
        <w:rPr>
          <w:rFonts w:ascii="Times New Roman" w:eastAsia="Times New Roman" w:hAnsi="Times New Roman" w:cs="Times New Roman"/>
          <w:b/>
          <w:color w:val="000000"/>
          <w:sz w:val="28"/>
          <w:szCs w:val="28"/>
        </w:rPr>
      </w:pPr>
    </w:p>
    <w:p w:rsidR="008E77B7" w:rsidRDefault="008E77B7" w:rsidP="00165B92">
      <w:pPr>
        <w:spacing w:line="360" w:lineRule="auto"/>
        <w:ind w:firstLine="720"/>
        <w:jc w:val="center"/>
        <w:rPr>
          <w:rFonts w:ascii="Times New Roman" w:eastAsia="Times New Roman" w:hAnsi="Times New Roman" w:cs="Times New Roman"/>
          <w:b/>
          <w:color w:val="000000"/>
          <w:sz w:val="28"/>
          <w:szCs w:val="28"/>
        </w:rPr>
      </w:pPr>
    </w:p>
    <w:p w:rsidR="008E77B7" w:rsidRDefault="008E77B7" w:rsidP="00165B92">
      <w:pPr>
        <w:spacing w:line="360" w:lineRule="auto"/>
        <w:ind w:firstLine="720"/>
        <w:jc w:val="center"/>
        <w:rPr>
          <w:rFonts w:ascii="Times New Roman" w:eastAsia="Times New Roman" w:hAnsi="Times New Roman" w:cs="Times New Roman"/>
          <w:b/>
          <w:color w:val="000000"/>
          <w:sz w:val="28"/>
          <w:szCs w:val="28"/>
        </w:rPr>
      </w:pPr>
    </w:p>
    <w:p w:rsidR="008E77B7" w:rsidRDefault="008E77B7" w:rsidP="00165B92">
      <w:pPr>
        <w:spacing w:line="360" w:lineRule="auto"/>
        <w:ind w:firstLine="720"/>
        <w:jc w:val="center"/>
        <w:rPr>
          <w:rFonts w:ascii="Times New Roman" w:eastAsia="Times New Roman" w:hAnsi="Times New Roman" w:cs="Times New Roman"/>
          <w:b/>
          <w:color w:val="000000"/>
          <w:sz w:val="28"/>
          <w:szCs w:val="28"/>
        </w:rPr>
      </w:pPr>
    </w:p>
    <w:p w:rsidR="008E77B7" w:rsidRDefault="008E77B7" w:rsidP="00165B92">
      <w:pPr>
        <w:spacing w:line="360" w:lineRule="auto"/>
        <w:ind w:firstLine="720"/>
        <w:jc w:val="center"/>
        <w:rPr>
          <w:rFonts w:ascii="Times New Roman" w:eastAsia="Times New Roman" w:hAnsi="Times New Roman" w:cs="Times New Roman"/>
          <w:b/>
          <w:color w:val="000000"/>
          <w:sz w:val="28"/>
          <w:szCs w:val="28"/>
        </w:rPr>
      </w:pPr>
    </w:p>
    <w:p w:rsidR="008E77B7" w:rsidRDefault="008E77B7" w:rsidP="00165B92">
      <w:pPr>
        <w:spacing w:line="360" w:lineRule="auto"/>
        <w:ind w:firstLine="720"/>
        <w:jc w:val="center"/>
        <w:rPr>
          <w:rFonts w:ascii="Times New Roman" w:eastAsia="Times New Roman" w:hAnsi="Times New Roman" w:cs="Times New Roman"/>
          <w:b/>
          <w:color w:val="000000"/>
          <w:sz w:val="28"/>
          <w:szCs w:val="28"/>
        </w:rPr>
      </w:pPr>
    </w:p>
    <w:p w:rsidR="008E77B7" w:rsidRDefault="008E77B7" w:rsidP="00165B92">
      <w:pPr>
        <w:spacing w:line="360" w:lineRule="auto"/>
        <w:ind w:firstLine="720"/>
        <w:jc w:val="center"/>
        <w:rPr>
          <w:rFonts w:ascii="Times New Roman" w:eastAsia="Times New Roman" w:hAnsi="Times New Roman" w:cs="Times New Roman"/>
          <w:b/>
          <w:color w:val="000000"/>
          <w:sz w:val="28"/>
          <w:szCs w:val="28"/>
        </w:rPr>
      </w:pPr>
    </w:p>
    <w:p w:rsidR="008E77B7" w:rsidRDefault="008E77B7" w:rsidP="00165B92">
      <w:pPr>
        <w:spacing w:line="360" w:lineRule="auto"/>
        <w:ind w:firstLine="720"/>
        <w:jc w:val="center"/>
        <w:rPr>
          <w:rFonts w:ascii="Times New Roman" w:eastAsia="Times New Roman" w:hAnsi="Times New Roman" w:cs="Times New Roman"/>
          <w:b/>
          <w:color w:val="000000"/>
          <w:sz w:val="28"/>
          <w:szCs w:val="28"/>
        </w:rPr>
      </w:pPr>
    </w:p>
    <w:p w:rsidR="008E77B7" w:rsidRPr="00165B92" w:rsidRDefault="008E77B7" w:rsidP="00165B92">
      <w:pPr>
        <w:spacing w:line="360" w:lineRule="auto"/>
        <w:ind w:firstLine="720"/>
        <w:jc w:val="center"/>
        <w:rPr>
          <w:rFonts w:ascii="Times New Roman" w:eastAsia="Times New Roman" w:hAnsi="Times New Roman" w:cs="Times New Roman"/>
          <w:b/>
          <w:color w:val="000000"/>
          <w:sz w:val="28"/>
          <w:szCs w:val="28"/>
        </w:rPr>
      </w:pPr>
    </w:p>
    <w:p w:rsidR="00165B92" w:rsidRPr="00165B92" w:rsidRDefault="00165B92" w:rsidP="00165B92">
      <w:pPr>
        <w:spacing w:line="360" w:lineRule="auto"/>
        <w:ind w:firstLine="720"/>
        <w:jc w:val="center"/>
        <w:rPr>
          <w:rFonts w:ascii="Times New Roman" w:eastAsia="Times New Roman" w:hAnsi="Times New Roman" w:cs="Times New Roman"/>
          <w:b/>
          <w:color w:val="000000"/>
          <w:sz w:val="28"/>
          <w:szCs w:val="28"/>
        </w:rPr>
      </w:pPr>
      <w:r w:rsidRPr="00165B92">
        <w:rPr>
          <w:rFonts w:ascii="Times New Roman" w:eastAsia="Times New Roman" w:hAnsi="Times New Roman" w:cs="Times New Roman"/>
          <w:b/>
          <w:color w:val="000000"/>
          <w:sz w:val="28"/>
          <w:szCs w:val="28"/>
        </w:rPr>
        <w:lastRenderedPageBreak/>
        <w:t>Введение</w:t>
      </w:r>
    </w:p>
    <w:p w:rsidR="00165B92" w:rsidRDefault="00165B92"/>
    <w:p w:rsidR="001C43B7" w:rsidRPr="001C43B7" w:rsidRDefault="001C43B7" w:rsidP="001C43B7">
      <w:pPr>
        <w:pStyle w:val="aa"/>
        <w:shd w:val="clear" w:color="auto" w:fill="FFFFFF" w:themeFill="background1"/>
        <w:spacing w:before="0" w:beforeAutospacing="0" w:after="0" w:afterAutospacing="0" w:line="360" w:lineRule="auto"/>
        <w:ind w:firstLine="709"/>
        <w:jc w:val="both"/>
        <w:divId w:val="779683715"/>
        <w:rPr>
          <w:color w:val="000000"/>
          <w:sz w:val="28"/>
          <w:szCs w:val="28"/>
        </w:rPr>
      </w:pPr>
      <w:r w:rsidRPr="001C43B7">
        <w:rPr>
          <w:color w:val="000000"/>
          <w:sz w:val="28"/>
          <w:szCs w:val="28"/>
        </w:rPr>
        <w:t>Среди главных проблем российской экономики многие экономисты выделяют дефицит денежных средств на предприятиях для осуществления ими своей текущей, финансовой и инвестиционной деятельности. При ближайшем рассмотрении данной проблемы выясняется, что одной из причин этого дефицита является, как правило, низкая эффективность привлечения и использования денежных ресурсов, ограниченность применяемых при этом финансовых инструментов, технологий и механизмов.</w:t>
      </w:r>
    </w:p>
    <w:p w:rsidR="001C43B7" w:rsidRPr="001C43B7" w:rsidRDefault="001C43B7" w:rsidP="001C43B7">
      <w:pPr>
        <w:pStyle w:val="aa"/>
        <w:shd w:val="clear" w:color="auto" w:fill="FFFFFF" w:themeFill="background1"/>
        <w:spacing w:before="0" w:beforeAutospacing="0" w:after="0" w:afterAutospacing="0" w:line="360" w:lineRule="auto"/>
        <w:ind w:firstLine="709"/>
        <w:jc w:val="both"/>
        <w:divId w:val="779683715"/>
        <w:rPr>
          <w:color w:val="000000"/>
          <w:sz w:val="28"/>
          <w:szCs w:val="28"/>
        </w:rPr>
      </w:pPr>
      <w:r w:rsidRPr="001C43B7">
        <w:rPr>
          <w:color w:val="000000"/>
          <w:sz w:val="28"/>
          <w:szCs w:val="28"/>
        </w:rPr>
        <w:t>Рациональное формирование денежных потоков способствует ритмичности операционного цикла предприятия и обеспечивает рост объемов производства и реализации продукции. При этом любое нарушение платежной дисциплины отрицательно сказывается на формировании производственных запасов сырья и материалов, уровне производительности труда, реализации готовой продукции, положении предприятия на рынке и т.п. Даже у предприятий, успешно работающих на рынке и генерирующих достаточную сумму прибыли, неплатежеспособность может возникать как следствие несбалансированности различных видов денежных потоков во времени.</w:t>
      </w:r>
    </w:p>
    <w:p w:rsidR="001C43B7" w:rsidRPr="001C43B7" w:rsidRDefault="001C43B7" w:rsidP="001C43B7">
      <w:pPr>
        <w:pStyle w:val="aa"/>
        <w:shd w:val="clear" w:color="auto" w:fill="FFFFFF" w:themeFill="background1"/>
        <w:spacing w:before="0" w:beforeAutospacing="0" w:after="0" w:afterAutospacing="0" w:line="360" w:lineRule="auto"/>
        <w:ind w:firstLine="709"/>
        <w:jc w:val="both"/>
        <w:divId w:val="779683715"/>
        <w:rPr>
          <w:color w:val="000000"/>
          <w:sz w:val="28"/>
          <w:szCs w:val="28"/>
        </w:rPr>
      </w:pPr>
      <w:r w:rsidRPr="001C43B7">
        <w:rPr>
          <w:color w:val="000000"/>
          <w:sz w:val="28"/>
          <w:szCs w:val="28"/>
        </w:rPr>
        <w:t>Оценка движения денежных потоков предприятия за отчетный период, а также планирование денежных потоков на перспективу является важнейшим дополнением анализа финансового состояния предприятия и выполняет следующие задачи:</w:t>
      </w:r>
    </w:p>
    <w:p w:rsidR="001C43B7" w:rsidRPr="001C43B7" w:rsidRDefault="001C43B7" w:rsidP="001C43B7">
      <w:pPr>
        <w:pStyle w:val="aa"/>
        <w:shd w:val="clear" w:color="auto" w:fill="FFFFFF" w:themeFill="background1"/>
        <w:spacing w:before="0" w:beforeAutospacing="0" w:after="0" w:afterAutospacing="0" w:line="360" w:lineRule="auto"/>
        <w:ind w:firstLine="709"/>
        <w:jc w:val="both"/>
        <w:divId w:val="779683715"/>
        <w:rPr>
          <w:color w:val="000000"/>
          <w:sz w:val="28"/>
          <w:szCs w:val="28"/>
        </w:rPr>
      </w:pPr>
      <w:r w:rsidRPr="001C43B7">
        <w:rPr>
          <w:color w:val="000000"/>
          <w:sz w:val="28"/>
          <w:szCs w:val="28"/>
        </w:rPr>
        <w:t>- определение объема и источников, поступивших на предприятие денежных средств;</w:t>
      </w:r>
    </w:p>
    <w:p w:rsidR="001C43B7" w:rsidRPr="001C43B7" w:rsidRDefault="001C43B7" w:rsidP="00D42EDE">
      <w:pPr>
        <w:pStyle w:val="aa"/>
        <w:shd w:val="clear" w:color="auto" w:fill="FFFFFF" w:themeFill="background1"/>
        <w:spacing w:before="0" w:beforeAutospacing="0" w:after="0" w:afterAutospacing="0" w:line="360" w:lineRule="auto"/>
        <w:ind w:firstLine="709"/>
        <w:jc w:val="both"/>
        <w:divId w:val="779683715"/>
        <w:rPr>
          <w:color w:val="000000"/>
          <w:sz w:val="28"/>
          <w:szCs w:val="28"/>
        </w:rPr>
      </w:pPr>
      <w:r w:rsidRPr="001C43B7">
        <w:rPr>
          <w:color w:val="000000"/>
          <w:sz w:val="28"/>
          <w:szCs w:val="28"/>
        </w:rPr>
        <w:t>- выявление основных направлений использования денежных средств;</w:t>
      </w:r>
    </w:p>
    <w:p w:rsidR="000E467F" w:rsidRPr="001C43B7" w:rsidRDefault="001C43B7" w:rsidP="00D42EDE">
      <w:pPr>
        <w:pStyle w:val="aa"/>
        <w:shd w:val="clear" w:color="auto" w:fill="FFFFFF" w:themeFill="background1"/>
        <w:spacing w:before="0" w:beforeAutospacing="0" w:after="0" w:afterAutospacing="0" w:line="360" w:lineRule="auto"/>
        <w:ind w:firstLine="709"/>
        <w:jc w:val="both"/>
        <w:divId w:val="779683715"/>
        <w:rPr>
          <w:color w:val="000000" w:themeColor="text1"/>
          <w:sz w:val="28"/>
          <w:szCs w:val="28"/>
        </w:rPr>
      </w:pPr>
      <w:r w:rsidRPr="001C43B7">
        <w:rPr>
          <w:color w:val="000000"/>
          <w:sz w:val="28"/>
          <w:szCs w:val="28"/>
        </w:rPr>
        <w:t xml:space="preserve">-определение причин расхождения между величиной полученной прибыли и фактическим наличием денежных средств. </w:t>
      </w:r>
    </w:p>
    <w:p w:rsidR="00D42EDE" w:rsidRDefault="00D42EDE" w:rsidP="00D42EDE">
      <w:pPr>
        <w:spacing w:before="100" w:beforeAutospacing="1" w:after="100" w:afterAutospacing="1"/>
        <w:rPr>
          <w:rFonts w:ascii="Times New Roman" w:hAnsi="Times New Roman" w:cs="Times New Roman"/>
          <w:color w:val="000000" w:themeColor="text1"/>
          <w:sz w:val="28"/>
          <w:szCs w:val="28"/>
        </w:rPr>
      </w:pPr>
    </w:p>
    <w:p w:rsidR="001C43B7" w:rsidRPr="001C43B7" w:rsidRDefault="001C43B7" w:rsidP="00D42EDE">
      <w:pPr>
        <w:spacing w:before="100" w:beforeAutospacing="1" w:after="100" w:afterAutospacing="1"/>
        <w:jc w:val="center"/>
        <w:rPr>
          <w:rFonts w:ascii="Times New Roman" w:eastAsia="Times New Roman" w:hAnsi="Times New Roman" w:cs="Times New Roman"/>
          <w:b/>
          <w:bCs/>
          <w:sz w:val="28"/>
          <w:szCs w:val="28"/>
        </w:rPr>
      </w:pPr>
      <w:r w:rsidRPr="001C43B7">
        <w:rPr>
          <w:rFonts w:ascii="Times New Roman" w:eastAsia="Times New Roman" w:hAnsi="Times New Roman" w:cs="Times New Roman"/>
          <w:b/>
          <w:bCs/>
          <w:sz w:val="28"/>
          <w:szCs w:val="28"/>
        </w:rPr>
        <w:lastRenderedPageBreak/>
        <w:t>Классификация денежных потоков</w:t>
      </w:r>
    </w:p>
    <w:p w:rsidR="001C43B7" w:rsidRPr="001C43B7" w:rsidRDefault="001C43B7" w:rsidP="001C43B7">
      <w:pPr>
        <w:spacing w:line="360" w:lineRule="auto"/>
        <w:ind w:firstLine="709"/>
        <w:jc w:val="both"/>
        <w:rPr>
          <w:rFonts w:ascii="Times New Roman" w:hAnsi="Times New Roman" w:cs="Times New Roman"/>
          <w:sz w:val="28"/>
          <w:szCs w:val="28"/>
        </w:rPr>
      </w:pPr>
      <w:r w:rsidRPr="001C43B7">
        <w:rPr>
          <w:rFonts w:ascii="Times New Roman" w:eastAsia="Times New Roman" w:hAnsi="Times New Roman" w:cs="Times New Roman"/>
          <w:sz w:val="28"/>
          <w:szCs w:val="28"/>
        </w:rPr>
        <w:t>В деятельности любого предприятия чрезвычайно важное значение принадлежит наличию денежных средств и их движению. Ни одно предприятие не может осуществлять свою деятельность без денежных потоков: с одной стороны, для выпуска продукции или оказания услуг необходимо закупить сырье, материалы, нанять рабочих и т.п., и это обуславливает выбытие денежных средств, с другой стороны, за проданную продукцию или оказанные услуги предприятие получает денежные средства. Кроме того, предприятию необходимы денежные средства для уплаты налогов в бюджет, оплаты общих и административных расходов, выплаты дивидендов своим акционерам, для пополнения или обновления парка оборудования и так далее.</w:t>
      </w:r>
    </w:p>
    <w:p w:rsidR="008E77B7" w:rsidRPr="008E77B7" w:rsidRDefault="008E77B7" w:rsidP="001C43B7">
      <w:pPr>
        <w:spacing w:line="360" w:lineRule="auto"/>
        <w:ind w:firstLine="709"/>
        <w:jc w:val="both"/>
        <w:rPr>
          <w:szCs w:val="28"/>
        </w:rPr>
      </w:pPr>
      <w:r w:rsidRPr="008E77B7">
        <w:rPr>
          <w:rFonts w:ascii="Times New Roman" w:eastAsia="Times New Roman" w:hAnsi="Times New Roman" w:cs="Times New Roman"/>
          <w:color w:val="000000" w:themeColor="text1"/>
          <w:sz w:val="28"/>
          <w:szCs w:val="28"/>
        </w:rPr>
        <w:t>Применение метода капитализации доходов в оценке требует знания таких понятий, как сложный процент, дисконтирование и аннуитеты.</w:t>
      </w:r>
    </w:p>
    <w:p w:rsidR="008E77B7" w:rsidRPr="008E77B7" w:rsidRDefault="008E77B7" w:rsidP="008E77B7">
      <w:pPr>
        <w:spacing w:before="100" w:beforeAutospacing="1" w:after="100" w:afterAutospacing="1" w:line="360" w:lineRule="auto"/>
        <w:ind w:firstLine="709"/>
        <w:jc w:val="both"/>
        <w:rPr>
          <w:rFonts w:ascii="Times New Roman" w:eastAsia="Times New Roman" w:hAnsi="Times New Roman" w:cs="Times New Roman"/>
          <w:color w:val="000000" w:themeColor="text1"/>
          <w:sz w:val="28"/>
          <w:szCs w:val="28"/>
        </w:rPr>
      </w:pPr>
      <w:r w:rsidRPr="008E77B7">
        <w:rPr>
          <w:rFonts w:ascii="Times New Roman" w:eastAsia="Times New Roman" w:hAnsi="Times New Roman" w:cs="Times New Roman"/>
          <w:color w:val="000000" w:themeColor="text1"/>
          <w:sz w:val="28"/>
          <w:szCs w:val="28"/>
        </w:rPr>
        <w:t>Стоимость приносящей доход собственности определяется текущей стоимостью денежной единицы, которая будет получена в будущем. Для правильной оценки будущих поступлений необходимо провести временную корректировку, используя сложный процент и дисконтирование.</w:t>
      </w:r>
    </w:p>
    <w:p w:rsidR="008E77B7" w:rsidRPr="008E77B7" w:rsidRDefault="008E77B7" w:rsidP="008E77B7">
      <w:pPr>
        <w:spacing w:before="100" w:beforeAutospacing="1" w:after="100" w:afterAutospacing="1" w:line="360" w:lineRule="auto"/>
        <w:ind w:firstLine="709"/>
        <w:jc w:val="both"/>
        <w:rPr>
          <w:rFonts w:ascii="Times New Roman" w:eastAsia="Times New Roman" w:hAnsi="Times New Roman" w:cs="Times New Roman"/>
          <w:color w:val="000000" w:themeColor="text1"/>
          <w:sz w:val="28"/>
          <w:szCs w:val="28"/>
        </w:rPr>
      </w:pPr>
      <w:r w:rsidRPr="008E77B7">
        <w:rPr>
          <w:rFonts w:ascii="Times New Roman" w:eastAsia="Times New Roman" w:hAnsi="Times New Roman" w:cs="Times New Roman"/>
          <w:color w:val="000000" w:themeColor="text1"/>
          <w:sz w:val="28"/>
          <w:szCs w:val="28"/>
        </w:rPr>
        <w:t>По теории стоимости денег во времени денежная единица, полученная сегодня, стоит дороже, чем полученная завтра. Это обусловлено, в основном, тем, что сегодняшняя денежная единица принесет доход больше, чем вложения будущих периодов.</w:t>
      </w:r>
    </w:p>
    <w:p w:rsidR="008E77B7" w:rsidRPr="008E77B7" w:rsidRDefault="008E77B7" w:rsidP="008E77B7">
      <w:pPr>
        <w:spacing w:before="100" w:beforeAutospacing="1" w:after="100" w:afterAutospacing="1" w:line="360" w:lineRule="auto"/>
        <w:ind w:firstLine="709"/>
        <w:jc w:val="both"/>
        <w:rPr>
          <w:rFonts w:ascii="Times New Roman" w:eastAsia="Times New Roman" w:hAnsi="Times New Roman" w:cs="Times New Roman"/>
          <w:color w:val="000000" w:themeColor="text1"/>
          <w:sz w:val="28"/>
          <w:szCs w:val="28"/>
        </w:rPr>
      </w:pPr>
      <w:r w:rsidRPr="008E77B7">
        <w:rPr>
          <w:rFonts w:ascii="Times New Roman" w:eastAsia="Times New Roman" w:hAnsi="Times New Roman" w:cs="Times New Roman"/>
          <w:color w:val="000000" w:themeColor="text1"/>
          <w:sz w:val="28"/>
          <w:szCs w:val="28"/>
        </w:rPr>
        <w:t>Сложный процент означает, что уже полученный процент, будучи положенным на депозит вместе с первоначальными инвестициями, становится частью основной суммы. И в следующий период наряду с первоначальным депозитом полученный процент приносит новый процент.</w:t>
      </w:r>
    </w:p>
    <w:p w:rsidR="008E77B7" w:rsidRPr="008E77B7" w:rsidRDefault="008E77B7" w:rsidP="008E77B7">
      <w:pPr>
        <w:spacing w:before="100" w:beforeAutospacing="1" w:after="100" w:afterAutospacing="1" w:line="360" w:lineRule="auto"/>
        <w:ind w:firstLine="709"/>
        <w:jc w:val="both"/>
        <w:rPr>
          <w:rFonts w:ascii="Times New Roman" w:eastAsia="Times New Roman" w:hAnsi="Times New Roman" w:cs="Times New Roman"/>
          <w:color w:val="000000" w:themeColor="text1"/>
          <w:sz w:val="28"/>
          <w:szCs w:val="28"/>
        </w:rPr>
      </w:pPr>
      <w:r w:rsidRPr="008E77B7">
        <w:rPr>
          <w:rFonts w:ascii="Times New Roman" w:eastAsia="Times New Roman" w:hAnsi="Times New Roman" w:cs="Times New Roman"/>
          <w:color w:val="000000" w:themeColor="text1"/>
          <w:sz w:val="28"/>
          <w:szCs w:val="28"/>
        </w:rPr>
        <w:lastRenderedPageBreak/>
        <w:t>Простой процент не предполагает данной процедуры - доход приносит только первоначально вложенная сумма.</w:t>
      </w:r>
    </w:p>
    <w:p w:rsidR="008E77B7" w:rsidRPr="008E77B7" w:rsidRDefault="008E77B7" w:rsidP="008E77B7">
      <w:pPr>
        <w:spacing w:before="100" w:beforeAutospacing="1" w:after="100" w:afterAutospacing="1" w:line="360" w:lineRule="auto"/>
        <w:ind w:firstLine="709"/>
        <w:jc w:val="both"/>
        <w:rPr>
          <w:rFonts w:ascii="Times New Roman" w:eastAsia="Times New Roman" w:hAnsi="Times New Roman" w:cs="Times New Roman"/>
          <w:color w:val="000000" w:themeColor="text1"/>
          <w:sz w:val="28"/>
          <w:szCs w:val="28"/>
        </w:rPr>
      </w:pPr>
      <w:r w:rsidRPr="008E77B7">
        <w:rPr>
          <w:rFonts w:ascii="Times New Roman" w:eastAsia="Times New Roman" w:hAnsi="Times New Roman" w:cs="Times New Roman"/>
          <w:color w:val="000000" w:themeColor="text1"/>
          <w:sz w:val="28"/>
          <w:szCs w:val="28"/>
        </w:rPr>
        <w:t>Дисконтирование - это процесс приведения будущих доходов к их текущей стоимости.</w:t>
      </w:r>
    </w:p>
    <w:p w:rsidR="008E77B7" w:rsidRPr="008E77B7" w:rsidRDefault="008E77B7" w:rsidP="008E77B7">
      <w:pPr>
        <w:spacing w:before="100" w:beforeAutospacing="1" w:after="100" w:afterAutospacing="1" w:line="360" w:lineRule="auto"/>
        <w:ind w:firstLine="709"/>
        <w:jc w:val="both"/>
        <w:rPr>
          <w:rFonts w:ascii="Times New Roman" w:eastAsia="Times New Roman" w:hAnsi="Times New Roman" w:cs="Times New Roman"/>
          <w:color w:val="000000" w:themeColor="text1"/>
          <w:sz w:val="28"/>
          <w:szCs w:val="28"/>
        </w:rPr>
      </w:pPr>
      <w:r w:rsidRPr="008E77B7">
        <w:rPr>
          <w:rFonts w:ascii="Times New Roman" w:eastAsia="Times New Roman" w:hAnsi="Times New Roman" w:cs="Times New Roman"/>
          <w:color w:val="000000" w:themeColor="text1"/>
          <w:sz w:val="28"/>
          <w:szCs w:val="28"/>
        </w:rPr>
        <w:t>Стоимость ожидаемых будущих доходов зависит от следующих элементов:</w:t>
      </w:r>
    </w:p>
    <w:p w:rsidR="008E77B7" w:rsidRPr="008E77B7" w:rsidRDefault="008E77B7" w:rsidP="008E77B7">
      <w:pPr>
        <w:numPr>
          <w:ilvl w:val="0"/>
          <w:numId w:val="16"/>
        </w:numPr>
        <w:spacing w:before="100" w:beforeAutospacing="1" w:after="100" w:afterAutospacing="1" w:line="360" w:lineRule="auto"/>
        <w:ind w:firstLine="709"/>
        <w:jc w:val="both"/>
        <w:rPr>
          <w:rFonts w:ascii="Times New Roman" w:eastAsia="Times New Roman" w:hAnsi="Times New Roman" w:cs="Times New Roman"/>
          <w:color w:val="000000" w:themeColor="text1"/>
          <w:sz w:val="28"/>
          <w:szCs w:val="28"/>
        </w:rPr>
      </w:pPr>
      <w:r w:rsidRPr="008E77B7">
        <w:rPr>
          <w:rFonts w:ascii="Times New Roman" w:eastAsia="Times New Roman" w:hAnsi="Times New Roman" w:cs="Times New Roman"/>
          <w:color w:val="000000" w:themeColor="text1"/>
          <w:sz w:val="28"/>
          <w:szCs w:val="28"/>
        </w:rPr>
        <w:t>1. Суммы денежных средств, представленной наличными деньгами или их денежными эквивалентами, которые будут инвестированы или получены от инвестиций, что позволит рассчитать обеспечит ли данное вложение средств положительную ставку дохода (то есть приток денег превысит их отток).</w:t>
      </w:r>
    </w:p>
    <w:p w:rsidR="008E77B7" w:rsidRPr="008E77B7" w:rsidRDefault="008E77B7" w:rsidP="008E77B7">
      <w:pPr>
        <w:numPr>
          <w:ilvl w:val="0"/>
          <w:numId w:val="16"/>
        </w:numPr>
        <w:spacing w:before="100" w:beforeAutospacing="1" w:after="100" w:afterAutospacing="1" w:line="360" w:lineRule="auto"/>
        <w:ind w:firstLine="709"/>
        <w:jc w:val="both"/>
        <w:rPr>
          <w:rFonts w:ascii="Times New Roman" w:eastAsia="Times New Roman" w:hAnsi="Times New Roman" w:cs="Times New Roman"/>
          <w:color w:val="000000" w:themeColor="text1"/>
          <w:sz w:val="28"/>
          <w:szCs w:val="28"/>
        </w:rPr>
      </w:pPr>
      <w:r w:rsidRPr="008E77B7">
        <w:rPr>
          <w:rFonts w:ascii="Times New Roman" w:eastAsia="Times New Roman" w:hAnsi="Times New Roman" w:cs="Times New Roman"/>
          <w:color w:val="000000" w:themeColor="text1"/>
          <w:sz w:val="28"/>
          <w:szCs w:val="28"/>
        </w:rPr>
        <w:t>- Времени выплаты или получения сумм денежных средств, что важно для увеличения прибыли. Временной период может состоять из одного дня, месяца, квартала, полугодия или года.</w:t>
      </w:r>
    </w:p>
    <w:p w:rsidR="008E77B7" w:rsidRPr="008E77B7" w:rsidRDefault="008E77B7" w:rsidP="008E77B7">
      <w:pPr>
        <w:numPr>
          <w:ilvl w:val="0"/>
          <w:numId w:val="16"/>
        </w:numPr>
        <w:spacing w:before="100" w:beforeAutospacing="1" w:after="100" w:afterAutospacing="1" w:line="360" w:lineRule="auto"/>
        <w:ind w:firstLine="709"/>
        <w:jc w:val="both"/>
        <w:rPr>
          <w:rFonts w:ascii="Times New Roman" w:eastAsia="Times New Roman" w:hAnsi="Times New Roman" w:cs="Times New Roman"/>
          <w:color w:val="000000" w:themeColor="text1"/>
          <w:sz w:val="28"/>
          <w:szCs w:val="28"/>
        </w:rPr>
      </w:pPr>
      <w:r w:rsidRPr="008E77B7">
        <w:rPr>
          <w:rFonts w:ascii="Times New Roman" w:eastAsia="Times New Roman" w:hAnsi="Times New Roman" w:cs="Times New Roman"/>
          <w:color w:val="000000" w:themeColor="text1"/>
          <w:sz w:val="28"/>
          <w:szCs w:val="28"/>
        </w:rPr>
        <w:t>- Риска - неопределенности, связанной с инвестициями, то есть это вероятность того, что прогнозируемые доходы от инвестиций, окажутся больше или меньше предполагаемых величин.</w:t>
      </w:r>
    </w:p>
    <w:p w:rsidR="008E77B7" w:rsidRPr="008E77B7" w:rsidRDefault="008E77B7" w:rsidP="008E77B7">
      <w:pPr>
        <w:numPr>
          <w:ilvl w:val="0"/>
          <w:numId w:val="16"/>
        </w:numPr>
        <w:spacing w:before="100" w:beforeAutospacing="1" w:after="100" w:afterAutospacing="1" w:line="360" w:lineRule="auto"/>
        <w:ind w:firstLine="709"/>
        <w:jc w:val="both"/>
        <w:rPr>
          <w:rFonts w:ascii="Times New Roman" w:eastAsia="Times New Roman" w:hAnsi="Times New Roman" w:cs="Times New Roman"/>
          <w:color w:val="000000" w:themeColor="text1"/>
          <w:sz w:val="28"/>
          <w:szCs w:val="28"/>
        </w:rPr>
      </w:pPr>
      <w:r w:rsidRPr="008E77B7">
        <w:rPr>
          <w:rFonts w:ascii="Times New Roman" w:eastAsia="Times New Roman" w:hAnsi="Times New Roman" w:cs="Times New Roman"/>
          <w:color w:val="000000" w:themeColor="text1"/>
          <w:sz w:val="28"/>
          <w:szCs w:val="28"/>
        </w:rPr>
        <w:t>- Соответствующей ставки дохода на инвестиции - процентного соотношения между чистым доходом и вложенным капиталом, называемым конечной отдачей.</w:t>
      </w:r>
    </w:p>
    <w:p w:rsidR="008E77B7" w:rsidRPr="008E77B7" w:rsidRDefault="008E77B7" w:rsidP="008E77B7">
      <w:pPr>
        <w:spacing w:before="100" w:beforeAutospacing="1" w:after="100" w:afterAutospacing="1" w:line="360" w:lineRule="auto"/>
        <w:ind w:firstLine="709"/>
        <w:jc w:val="both"/>
        <w:rPr>
          <w:rFonts w:ascii="Times New Roman" w:eastAsia="Times New Roman" w:hAnsi="Times New Roman" w:cs="Times New Roman"/>
          <w:color w:val="000000" w:themeColor="text1"/>
          <w:sz w:val="28"/>
          <w:szCs w:val="28"/>
        </w:rPr>
      </w:pPr>
      <w:r w:rsidRPr="008E77B7">
        <w:rPr>
          <w:rFonts w:ascii="Times New Roman" w:eastAsia="Times New Roman" w:hAnsi="Times New Roman" w:cs="Times New Roman"/>
          <w:color w:val="000000" w:themeColor="text1"/>
          <w:sz w:val="28"/>
          <w:szCs w:val="28"/>
        </w:rPr>
        <w:t>Для облегчения расчетов по формированию и оценке денежных потоков с заданными характеристиками (время и период поступления доходов от инвестиций, ставка процента) существуют таблицы, содержащие факторы сложного процента, которые отражают изменение стоимости одной денежной единицы во времени, часто используется специальный калькулятор.</w:t>
      </w:r>
    </w:p>
    <w:p w:rsidR="001C43B7" w:rsidRDefault="001C43B7" w:rsidP="008E77B7">
      <w:pPr>
        <w:spacing w:before="100" w:beforeAutospacing="1" w:after="100" w:afterAutospacing="1" w:line="360" w:lineRule="auto"/>
        <w:ind w:firstLine="709"/>
        <w:jc w:val="both"/>
        <w:rPr>
          <w:rFonts w:ascii="Times New Roman" w:eastAsia="Times New Roman" w:hAnsi="Times New Roman" w:cs="Times New Roman"/>
          <w:color w:val="000000" w:themeColor="text1"/>
          <w:sz w:val="28"/>
          <w:szCs w:val="28"/>
        </w:rPr>
      </w:pPr>
    </w:p>
    <w:p w:rsidR="008E77B7" w:rsidRPr="008E77B7" w:rsidRDefault="008E77B7" w:rsidP="008E77B7">
      <w:pPr>
        <w:spacing w:before="100" w:beforeAutospacing="1" w:after="100" w:afterAutospacing="1" w:line="360" w:lineRule="auto"/>
        <w:ind w:firstLine="709"/>
        <w:jc w:val="both"/>
        <w:rPr>
          <w:rFonts w:ascii="Times New Roman" w:eastAsia="Times New Roman" w:hAnsi="Times New Roman" w:cs="Times New Roman"/>
          <w:color w:val="000000" w:themeColor="text1"/>
          <w:sz w:val="28"/>
          <w:szCs w:val="28"/>
        </w:rPr>
      </w:pPr>
      <w:r w:rsidRPr="008E77B7">
        <w:rPr>
          <w:rFonts w:ascii="Times New Roman" w:eastAsia="Times New Roman" w:hAnsi="Times New Roman" w:cs="Times New Roman"/>
          <w:color w:val="000000" w:themeColor="text1"/>
          <w:sz w:val="28"/>
          <w:szCs w:val="28"/>
        </w:rPr>
        <w:lastRenderedPageBreak/>
        <w:t>Стандартные функции сложного процента:</w:t>
      </w:r>
    </w:p>
    <w:p w:rsidR="008E77B7" w:rsidRPr="008E77B7" w:rsidRDefault="008E77B7" w:rsidP="008E77B7">
      <w:pPr>
        <w:numPr>
          <w:ilvl w:val="0"/>
          <w:numId w:val="17"/>
        </w:numPr>
        <w:spacing w:before="100" w:beforeAutospacing="1" w:after="100" w:afterAutospacing="1" w:line="360" w:lineRule="auto"/>
        <w:ind w:firstLine="709"/>
        <w:jc w:val="both"/>
        <w:rPr>
          <w:rFonts w:ascii="Times New Roman" w:eastAsia="Times New Roman" w:hAnsi="Times New Roman" w:cs="Times New Roman"/>
          <w:color w:val="000000" w:themeColor="text1"/>
          <w:sz w:val="28"/>
          <w:szCs w:val="28"/>
        </w:rPr>
      </w:pPr>
      <w:r w:rsidRPr="008E77B7">
        <w:rPr>
          <w:rFonts w:ascii="Times New Roman" w:eastAsia="Times New Roman" w:hAnsi="Times New Roman" w:cs="Times New Roman"/>
          <w:color w:val="000000" w:themeColor="text1"/>
          <w:sz w:val="28"/>
          <w:szCs w:val="28"/>
        </w:rPr>
        <w:t>1. накопленная сумма единицы (или будущая стоимость единицы);</w:t>
      </w:r>
    </w:p>
    <w:p w:rsidR="008E77B7" w:rsidRPr="008E77B7" w:rsidRDefault="008E77B7" w:rsidP="008E77B7">
      <w:pPr>
        <w:numPr>
          <w:ilvl w:val="0"/>
          <w:numId w:val="17"/>
        </w:numPr>
        <w:spacing w:before="100" w:beforeAutospacing="1" w:after="100" w:afterAutospacing="1" w:line="360" w:lineRule="auto"/>
        <w:ind w:firstLine="709"/>
        <w:jc w:val="both"/>
        <w:rPr>
          <w:rFonts w:ascii="Times New Roman" w:eastAsia="Times New Roman" w:hAnsi="Times New Roman" w:cs="Times New Roman"/>
          <w:color w:val="000000" w:themeColor="text1"/>
          <w:sz w:val="28"/>
          <w:szCs w:val="28"/>
        </w:rPr>
      </w:pPr>
      <w:r w:rsidRPr="008E77B7">
        <w:rPr>
          <w:rFonts w:ascii="Times New Roman" w:eastAsia="Times New Roman" w:hAnsi="Times New Roman" w:cs="Times New Roman"/>
          <w:color w:val="000000" w:themeColor="text1"/>
          <w:sz w:val="28"/>
          <w:szCs w:val="28"/>
        </w:rPr>
        <w:t>2. накопление денежной единицы за период (или будущая стоимость аннуитета);</w:t>
      </w:r>
    </w:p>
    <w:p w:rsidR="008E77B7" w:rsidRPr="008E77B7" w:rsidRDefault="008E77B7" w:rsidP="008E77B7">
      <w:pPr>
        <w:numPr>
          <w:ilvl w:val="0"/>
          <w:numId w:val="17"/>
        </w:numPr>
        <w:spacing w:before="100" w:beforeAutospacing="1" w:after="100" w:afterAutospacing="1" w:line="360" w:lineRule="auto"/>
        <w:ind w:firstLine="709"/>
        <w:jc w:val="both"/>
        <w:rPr>
          <w:rFonts w:ascii="Times New Roman" w:eastAsia="Times New Roman" w:hAnsi="Times New Roman" w:cs="Times New Roman"/>
          <w:color w:val="000000" w:themeColor="text1"/>
          <w:sz w:val="28"/>
          <w:szCs w:val="28"/>
        </w:rPr>
      </w:pPr>
      <w:r w:rsidRPr="008E77B7">
        <w:rPr>
          <w:rFonts w:ascii="Times New Roman" w:eastAsia="Times New Roman" w:hAnsi="Times New Roman" w:cs="Times New Roman"/>
          <w:color w:val="000000" w:themeColor="text1"/>
          <w:sz w:val="28"/>
          <w:szCs w:val="28"/>
        </w:rPr>
        <w:t>3. фактор фонда возмещения;</w:t>
      </w:r>
    </w:p>
    <w:p w:rsidR="008E77B7" w:rsidRPr="008E77B7" w:rsidRDefault="008E77B7" w:rsidP="008E77B7">
      <w:pPr>
        <w:numPr>
          <w:ilvl w:val="0"/>
          <w:numId w:val="17"/>
        </w:numPr>
        <w:spacing w:before="100" w:beforeAutospacing="1" w:after="100" w:afterAutospacing="1" w:line="360" w:lineRule="auto"/>
        <w:ind w:firstLine="709"/>
        <w:jc w:val="both"/>
        <w:rPr>
          <w:rFonts w:ascii="Times New Roman" w:eastAsia="Times New Roman" w:hAnsi="Times New Roman" w:cs="Times New Roman"/>
          <w:color w:val="000000" w:themeColor="text1"/>
          <w:sz w:val="28"/>
          <w:szCs w:val="28"/>
        </w:rPr>
      </w:pPr>
      <w:r w:rsidRPr="008E77B7">
        <w:rPr>
          <w:rFonts w:ascii="Times New Roman" w:eastAsia="Times New Roman" w:hAnsi="Times New Roman" w:cs="Times New Roman"/>
          <w:color w:val="000000" w:themeColor="text1"/>
          <w:sz w:val="28"/>
          <w:szCs w:val="28"/>
        </w:rPr>
        <w:t>4. текущая стоимость единицы (реверсии);</w:t>
      </w:r>
    </w:p>
    <w:p w:rsidR="008E77B7" w:rsidRPr="008E77B7" w:rsidRDefault="008E77B7" w:rsidP="008E77B7">
      <w:pPr>
        <w:numPr>
          <w:ilvl w:val="0"/>
          <w:numId w:val="17"/>
        </w:numPr>
        <w:spacing w:before="100" w:beforeAutospacing="1" w:after="100" w:afterAutospacing="1" w:line="360" w:lineRule="auto"/>
        <w:ind w:firstLine="709"/>
        <w:jc w:val="both"/>
        <w:rPr>
          <w:rFonts w:ascii="Times New Roman" w:eastAsia="Times New Roman" w:hAnsi="Times New Roman" w:cs="Times New Roman"/>
          <w:color w:val="000000" w:themeColor="text1"/>
          <w:sz w:val="28"/>
          <w:szCs w:val="28"/>
        </w:rPr>
      </w:pPr>
      <w:r w:rsidRPr="008E77B7">
        <w:rPr>
          <w:rFonts w:ascii="Times New Roman" w:eastAsia="Times New Roman" w:hAnsi="Times New Roman" w:cs="Times New Roman"/>
          <w:color w:val="000000" w:themeColor="text1"/>
          <w:sz w:val="28"/>
          <w:szCs w:val="28"/>
        </w:rPr>
        <w:t>5. текущая стоимость аннуитета;</w:t>
      </w:r>
    </w:p>
    <w:p w:rsidR="008E77B7" w:rsidRPr="008E77B7" w:rsidRDefault="008E77B7" w:rsidP="008E77B7">
      <w:pPr>
        <w:numPr>
          <w:ilvl w:val="0"/>
          <w:numId w:val="17"/>
        </w:numPr>
        <w:spacing w:before="100" w:beforeAutospacing="1" w:after="100" w:afterAutospacing="1" w:line="360" w:lineRule="auto"/>
        <w:ind w:firstLine="709"/>
        <w:jc w:val="both"/>
        <w:rPr>
          <w:rFonts w:ascii="Times New Roman" w:eastAsia="Times New Roman" w:hAnsi="Times New Roman" w:cs="Times New Roman"/>
          <w:color w:val="000000" w:themeColor="text1"/>
          <w:sz w:val="28"/>
          <w:szCs w:val="28"/>
        </w:rPr>
      </w:pPr>
      <w:r w:rsidRPr="008E77B7">
        <w:rPr>
          <w:rFonts w:ascii="Times New Roman" w:eastAsia="Times New Roman" w:hAnsi="Times New Roman" w:cs="Times New Roman"/>
          <w:color w:val="000000" w:themeColor="text1"/>
          <w:sz w:val="28"/>
          <w:szCs w:val="28"/>
        </w:rPr>
        <w:t>6. взнос на амортизацию единицы. </w:t>
      </w:r>
    </w:p>
    <w:p w:rsidR="008E77B7" w:rsidRPr="008E77B7" w:rsidRDefault="008E77B7" w:rsidP="008E77B7">
      <w:pPr>
        <w:spacing w:before="100" w:beforeAutospacing="1" w:after="100" w:afterAutospacing="1" w:line="360" w:lineRule="auto"/>
        <w:ind w:firstLine="709"/>
        <w:jc w:val="both"/>
        <w:rPr>
          <w:rFonts w:ascii="Times New Roman" w:eastAsia="Times New Roman" w:hAnsi="Times New Roman" w:cs="Times New Roman"/>
          <w:color w:val="000000" w:themeColor="text1"/>
          <w:sz w:val="28"/>
          <w:szCs w:val="28"/>
        </w:rPr>
      </w:pPr>
      <w:r w:rsidRPr="008E77B7">
        <w:rPr>
          <w:rFonts w:ascii="Times New Roman" w:eastAsia="Times New Roman" w:hAnsi="Times New Roman" w:cs="Times New Roman"/>
          <w:color w:val="000000" w:themeColor="text1"/>
          <w:sz w:val="28"/>
          <w:szCs w:val="28"/>
        </w:rPr>
        <w:t>Стоимость денег во времени.</w:t>
      </w:r>
    </w:p>
    <w:p w:rsidR="008E77B7" w:rsidRPr="008E77B7" w:rsidRDefault="008E77B7" w:rsidP="008E77B7">
      <w:pPr>
        <w:spacing w:before="100" w:beforeAutospacing="1" w:after="100" w:afterAutospacing="1" w:line="360" w:lineRule="auto"/>
        <w:ind w:firstLine="709"/>
        <w:jc w:val="both"/>
        <w:rPr>
          <w:rFonts w:ascii="Times New Roman" w:eastAsia="Times New Roman" w:hAnsi="Times New Roman" w:cs="Times New Roman"/>
          <w:color w:val="000000" w:themeColor="text1"/>
          <w:sz w:val="28"/>
          <w:szCs w:val="28"/>
        </w:rPr>
      </w:pPr>
      <w:r w:rsidRPr="008E77B7">
        <w:rPr>
          <w:rFonts w:ascii="Times New Roman" w:eastAsia="Times New Roman" w:hAnsi="Times New Roman" w:cs="Times New Roman"/>
          <w:color w:val="000000" w:themeColor="text1"/>
          <w:sz w:val="28"/>
          <w:szCs w:val="28"/>
        </w:rPr>
        <w:t>Все шесть функции сложного процента строят, используя общую базовую формулу , описывающую накопленную сумму единицы. Все факторы являются производными от этого базового уравнения.</w:t>
      </w:r>
    </w:p>
    <w:p w:rsidR="008E77B7" w:rsidRPr="008E77B7" w:rsidRDefault="008E77B7" w:rsidP="008E77B7">
      <w:pPr>
        <w:spacing w:before="100" w:beforeAutospacing="1" w:after="100" w:afterAutospacing="1" w:line="360" w:lineRule="auto"/>
        <w:ind w:firstLine="709"/>
        <w:jc w:val="both"/>
        <w:rPr>
          <w:rFonts w:ascii="Times New Roman" w:eastAsia="Times New Roman" w:hAnsi="Times New Roman" w:cs="Times New Roman"/>
          <w:color w:val="000000" w:themeColor="text1"/>
          <w:sz w:val="28"/>
          <w:szCs w:val="28"/>
        </w:rPr>
      </w:pPr>
      <w:r w:rsidRPr="008E77B7">
        <w:rPr>
          <w:rFonts w:ascii="Times New Roman" w:eastAsia="Times New Roman" w:hAnsi="Times New Roman" w:cs="Times New Roman"/>
          <w:color w:val="000000" w:themeColor="text1"/>
          <w:sz w:val="28"/>
          <w:szCs w:val="28"/>
        </w:rPr>
        <w:t>Выделяют три основные функции, а остальные получают как обратные к ним величины:</w:t>
      </w:r>
    </w:p>
    <w:tbl>
      <w:tblPr>
        <w:tblW w:w="0" w:type="auto"/>
        <w:tblCellMar>
          <w:top w:w="15" w:type="dxa"/>
          <w:left w:w="15" w:type="dxa"/>
          <w:bottom w:w="15" w:type="dxa"/>
          <w:right w:w="15" w:type="dxa"/>
        </w:tblCellMar>
        <w:tblLook w:val="04A0"/>
      </w:tblPr>
      <w:tblGrid>
        <w:gridCol w:w="5223"/>
        <w:gridCol w:w="4162"/>
      </w:tblGrid>
      <w:tr w:rsidR="008E77B7" w:rsidRPr="008E77B7" w:rsidTr="008E77B7">
        <w:trPr>
          <w:gridAfter w:val="1"/>
        </w:trPr>
        <w:tc>
          <w:tcPr>
            <w:tcW w:w="0" w:type="auto"/>
            <w:shd w:val="clear" w:color="auto" w:fill="A9A9A9"/>
            <w:vAlign w:val="center"/>
            <w:hideMark/>
          </w:tcPr>
          <w:p w:rsidR="008E77B7" w:rsidRPr="008E77B7" w:rsidRDefault="008E77B7" w:rsidP="008E77B7">
            <w:pPr>
              <w:spacing w:line="360" w:lineRule="auto"/>
              <w:ind w:firstLine="709"/>
              <w:jc w:val="both"/>
              <w:rPr>
                <w:rFonts w:ascii="Times New Roman" w:eastAsia="Times New Roman" w:hAnsi="Times New Roman" w:cs="Times New Roman"/>
                <w:color w:val="000000" w:themeColor="text1"/>
                <w:sz w:val="28"/>
                <w:szCs w:val="28"/>
              </w:rPr>
            </w:pPr>
          </w:p>
        </w:tc>
      </w:tr>
      <w:tr w:rsidR="008E77B7" w:rsidRPr="008E77B7" w:rsidTr="008E77B7">
        <w:tc>
          <w:tcPr>
            <w:tcW w:w="0" w:type="auto"/>
            <w:tcBorders>
              <w:top w:val="single" w:sz="6" w:space="0" w:color="CCCCCC"/>
              <w:left w:val="single" w:sz="6" w:space="0" w:color="CCCCCC"/>
              <w:bottom w:val="single" w:sz="6" w:space="0" w:color="CCCCCC"/>
              <w:right w:val="single" w:sz="6" w:space="0" w:color="CCCCCC"/>
            </w:tcBorders>
            <w:shd w:val="clear" w:color="auto" w:fill="D9E2F3" w:themeFill="accent1" w:themeFillTint="33"/>
            <w:tcMar>
              <w:top w:w="166" w:type="dxa"/>
              <w:left w:w="166" w:type="dxa"/>
              <w:bottom w:w="166" w:type="dxa"/>
              <w:right w:w="166" w:type="dxa"/>
            </w:tcMar>
            <w:vAlign w:val="center"/>
            <w:hideMark/>
          </w:tcPr>
          <w:p w:rsidR="008E77B7" w:rsidRPr="008E77B7" w:rsidRDefault="008E77B7" w:rsidP="008E77B7">
            <w:pPr>
              <w:spacing w:before="100" w:beforeAutospacing="1" w:after="100" w:afterAutospacing="1" w:line="360" w:lineRule="auto"/>
              <w:ind w:firstLine="709"/>
              <w:jc w:val="both"/>
              <w:rPr>
                <w:rFonts w:ascii="Times New Roman" w:eastAsia="Times New Roman" w:hAnsi="Times New Roman" w:cs="Times New Roman"/>
                <w:color w:val="000000" w:themeColor="text1"/>
                <w:sz w:val="28"/>
                <w:szCs w:val="28"/>
              </w:rPr>
            </w:pPr>
            <w:r w:rsidRPr="008E77B7">
              <w:rPr>
                <w:rFonts w:ascii="Times New Roman" w:eastAsia="Times New Roman" w:hAnsi="Times New Roman" w:cs="Times New Roman"/>
                <w:color w:val="000000" w:themeColor="text1"/>
                <w:sz w:val="28"/>
                <w:szCs w:val="28"/>
              </w:rPr>
              <w:t>функция</w:t>
            </w:r>
          </w:p>
        </w:tc>
        <w:tc>
          <w:tcPr>
            <w:tcW w:w="0" w:type="auto"/>
            <w:tcBorders>
              <w:top w:val="single" w:sz="6" w:space="0" w:color="CCCCCC"/>
              <w:left w:val="single" w:sz="6" w:space="0" w:color="CCCCCC"/>
              <w:bottom w:val="single" w:sz="6" w:space="0" w:color="CCCCCC"/>
              <w:right w:val="single" w:sz="6" w:space="0" w:color="CCCCCC"/>
            </w:tcBorders>
            <w:shd w:val="clear" w:color="auto" w:fill="D9E2F3" w:themeFill="accent1" w:themeFillTint="33"/>
            <w:tcMar>
              <w:top w:w="166" w:type="dxa"/>
              <w:left w:w="166" w:type="dxa"/>
              <w:bottom w:w="166" w:type="dxa"/>
              <w:right w:w="166" w:type="dxa"/>
            </w:tcMar>
            <w:vAlign w:val="center"/>
            <w:hideMark/>
          </w:tcPr>
          <w:p w:rsidR="008E77B7" w:rsidRPr="008E77B7" w:rsidRDefault="008E77B7" w:rsidP="008E77B7">
            <w:pPr>
              <w:spacing w:before="100" w:beforeAutospacing="1" w:after="100" w:afterAutospacing="1" w:line="360" w:lineRule="auto"/>
              <w:ind w:firstLine="709"/>
              <w:jc w:val="both"/>
              <w:rPr>
                <w:rFonts w:ascii="Times New Roman" w:eastAsia="Times New Roman" w:hAnsi="Times New Roman" w:cs="Times New Roman"/>
                <w:color w:val="000000" w:themeColor="text1"/>
                <w:sz w:val="28"/>
                <w:szCs w:val="28"/>
              </w:rPr>
            </w:pPr>
            <w:r w:rsidRPr="008E77B7">
              <w:rPr>
                <w:rFonts w:ascii="Times New Roman" w:eastAsia="Times New Roman" w:hAnsi="Times New Roman" w:cs="Times New Roman"/>
                <w:color w:val="000000" w:themeColor="text1"/>
                <w:sz w:val="28"/>
                <w:szCs w:val="28"/>
              </w:rPr>
              <w:t>обратная величина</w:t>
            </w:r>
          </w:p>
        </w:tc>
      </w:tr>
      <w:tr w:rsidR="008E77B7" w:rsidRPr="008E77B7" w:rsidTr="008E77B7">
        <w:tc>
          <w:tcPr>
            <w:tcW w:w="0" w:type="auto"/>
            <w:tcBorders>
              <w:top w:val="single" w:sz="6" w:space="0" w:color="CCCCCC"/>
              <w:left w:val="single" w:sz="6" w:space="0" w:color="CCCCCC"/>
              <w:bottom w:val="single" w:sz="6" w:space="0" w:color="CCCCCC"/>
              <w:right w:val="single" w:sz="6" w:space="0" w:color="CCCCCC"/>
            </w:tcBorders>
            <w:shd w:val="clear" w:color="auto" w:fill="D9E2F3" w:themeFill="accent1" w:themeFillTint="33"/>
            <w:tcMar>
              <w:top w:w="166" w:type="dxa"/>
              <w:left w:w="166" w:type="dxa"/>
              <w:bottom w:w="166" w:type="dxa"/>
              <w:right w:w="166" w:type="dxa"/>
            </w:tcMar>
            <w:vAlign w:val="center"/>
            <w:hideMark/>
          </w:tcPr>
          <w:p w:rsidR="008E77B7" w:rsidRPr="008E77B7" w:rsidRDefault="008E77B7" w:rsidP="008E77B7">
            <w:pPr>
              <w:spacing w:before="100" w:beforeAutospacing="1" w:after="100" w:afterAutospacing="1" w:line="360" w:lineRule="auto"/>
              <w:ind w:firstLine="709"/>
              <w:jc w:val="both"/>
              <w:rPr>
                <w:rFonts w:ascii="Times New Roman" w:eastAsia="Times New Roman" w:hAnsi="Times New Roman" w:cs="Times New Roman"/>
                <w:color w:val="000000" w:themeColor="text1"/>
                <w:sz w:val="28"/>
                <w:szCs w:val="28"/>
              </w:rPr>
            </w:pPr>
            <w:r w:rsidRPr="008E77B7">
              <w:rPr>
                <w:rFonts w:ascii="Times New Roman" w:eastAsia="Times New Roman" w:hAnsi="Times New Roman" w:cs="Times New Roman"/>
                <w:color w:val="000000" w:themeColor="text1"/>
                <w:sz w:val="28"/>
                <w:szCs w:val="28"/>
              </w:rPr>
              <w:t>1. накопленная сумма единицы</w:t>
            </w:r>
          </w:p>
        </w:tc>
        <w:tc>
          <w:tcPr>
            <w:tcW w:w="0" w:type="auto"/>
            <w:tcBorders>
              <w:top w:val="single" w:sz="6" w:space="0" w:color="CCCCCC"/>
              <w:left w:val="single" w:sz="6" w:space="0" w:color="CCCCCC"/>
              <w:bottom w:val="single" w:sz="6" w:space="0" w:color="CCCCCC"/>
              <w:right w:val="single" w:sz="6" w:space="0" w:color="CCCCCC"/>
            </w:tcBorders>
            <w:shd w:val="clear" w:color="auto" w:fill="D9E2F3" w:themeFill="accent1" w:themeFillTint="33"/>
            <w:tcMar>
              <w:top w:w="166" w:type="dxa"/>
              <w:left w:w="166" w:type="dxa"/>
              <w:bottom w:w="166" w:type="dxa"/>
              <w:right w:w="166" w:type="dxa"/>
            </w:tcMar>
            <w:vAlign w:val="center"/>
            <w:hideMark/>
          </w:tcPr>
          <w:p w:rsidR="008E77B7" w:rsidRPr="008E77B7" w:rsidRDefault="008E77B7" w:rsidP="008E77B7">
            <w:pPr>
              <w:spacing w:before="100" w:beforeAutospacing="1" w:after="100" w:afterAutospacing="1" w:line="360" w:lineRule="auto"/>
              <w:ind w:firstLine="709"/>
              <w:jc w:val="both"/>
              <w:rPr>
                <w:rFonts w:ascii="Times New Roman" w:eastAsia="Times New Roman" w:hAnsi="Times New Roman" w:cs="Times New Roman"/>
                <w:color w:val="000000" w:themeColor="text1"/>
                <w:sz w:val="28"/>
                <w:szCs w:val="28"/>
              </w:rPr>
            </w:pPr>
            <w:r w:rsidRPr="008E77B7">
              <w:rPr>
                <w:rFonts w:ascii="Times New Roman" w:eastAsia="Times New Roman" w:hAnsi="Times New Roman" w:cs="Times New Roman"/>
                <w:color w:val="000000" w:themeColor="text1"/>
                <w:sz w:val="28"/>
                <w:szCs w:val="28"/>
              </w:rPr>
              <w:t>4. текущая стоимость единицы</w:t>
            </w:r>
          </w:p>
        </w:tc>
      </w:tr>
      <w:tr w:rsidR="008E77B7" w:rsidRPr="008E77B7" w:rsidTr="008E77B7">
        <w:tc>
          <w:tcPr>
            <w:tcW w:w="0" w:type="auto"/>
            <w:tcBorders>
              <w:top w:val="single" w:sz="6" w:space="0" w:color="CCCCCC"/>
              <w:left w:val="single" w:sz="6" w:space="0" w:color="CCCCCC"/>
              <w:bottom w:val="single" w:sz="6" w:space="0" w:color="CCCCCC"/>
              <w:right w:val="single" w:sz="6" w:space="0" w:color="CCCCCC"/>
            </w:tcBorders>
            <w:shd w:val="clear" w:color="auto" w:fill="D9E2F3" w:themeFill="accent1" w:themeFillTint="33"/>
            <w:tcMar>
              <w:top w:w="166" w:type="dxa"/>
              <w:left w:w="166" w:type="dxa"/>
              <w:bottom w:w="166" w:type="dxa"/>
              <w:right w:w="166" w:type="dxa"/>
            </w:tcMar>
            <w:vAlign w:val="center"/>
            <w:hideMark/>
          </w:tcPr>
          <w:p w:rsidR="008E77B7" w:rsidRPr="008E77B7" w:rsidRDefault="008E77B7" w:rsidP="008E77B7">
            <w:pPr>
              <w:spacing w:before="100" w:beforeAutospacing="1" w:after="100" w:afterAutospacing="1" w:line="360" w:lineRule="auto"/>
              <w:ind w:firstLine="709"/>
              <w:jc w:val="both"/>
              <w:rPr>
                <w:rFonts w:ascii="Times New Roman" w:eastAsia="Times New Roman" w:hAnsi="Times New Roman" w:cs="Times New Roman"/>
                <w:color w:val="000000" w:themeColor="text1"/>
                <w:sz w:val="28"/>
                <w:szCs w:val="28"/>
              </w:rPr>
            </w:pPr>
            <w:r w:rsidRPr="008E77B7">
              <w:rPr>
                <w:rFonts w:ascii="Times New Roman" w:eastAsia="Times New Roman" w:hAnsi="Times New Roman" w:cs="Times New Roman"/>
                <w:color w:val="000000" w:themeColor="text1"/>
                <w:sz w:val="28"/>
                <w:szCs w:val="28"/>
              </w:rPr>
              <w:t>2. накопление денежной единицы за период</w:t>
            </w:r>
          </w:p>
        </w:tc>
        <w:tc>
          <w:tcPr>
            <w:tcW w:w="0" w:type="auto"/>
            <w:tcBorders>
              <w:top w:val="single" w:sz="6" w:space="0" w:color="CCCCCC"/>
              <w:left w:val="single" w:sz="6" w:space="0" w:color="CCCCCC"/>
              <w:bottom w:val="single" w:sz="6" w:space="0" w:color="CCCCCC"/>
              <w:right w:val="single" w:sz="6" w:space="0" w:color="CCCCCC"/>
            </w:tcBorders>
            <w:shd w:val="clear" w:color="auto" w:fill="D9E2F3" w:themeFill="accent1" w:themeFillTint="33"/>
            <w:tcMar>
              <w:top w:w="166" w:type="dxa"/>
              <w:left w:w="166" w:type="dxa"/>
              <w:bottom w:w="166" w:type="dxa"/>
              <w:right w:w="166" w:type="dxa"/>
            </w:tcMar>
            <w:vAlign w:val="center"/>
            <w:hideMark/>
          </w:tcPr>
          <w:p w:rsidR="008E77B7" w:rsidRPr="008E77B7" w:rsidRDefault="008E77B7" w:rsidP="008E77B7">
            <w:pPr>
              <w:spacing w:before="100" w:beforeAutospacing="1" w:after="100" w:afterAutospacing="1" w:line="360" w:lineRule="auto"/>
              <w:ind w:firstLine="709"/>
              <w:jc w:val="both"/>
              <w:rPr>
                <w:rFonts w:ascii="Times New Roman" w:eastAsia="Times New Roman" w:hAnsi="Times New Roman" w:cs="Times New Roman"/>
                <w:color w:val="000000" w:themeColor="text1"/>
                <w:sz w:val="28"/>
                <w:szCs w:val="28"/>
              </w:rPr>
            </w:pPr>
            <w:r w:rsidRPr="008E77B7">
              <w:rPr>
                <w:rFonts w:ascii="Times New Roman" w:eastAsia="Times New Roman" w:hAnsi="Times New Roman" w:cs="Times New Roman"/>
                <w:color w:val="000000" w:themeColor="text1"/>
                <w:sz w:val="28"/>
                <w:szCs w:val="28"/>
              </w:rPr>
              <w:t>5. фактор фонда возмещения</w:t>
            </w:r>
          </w:p>
        </w:tc>
      </w:tr>
      <w:tr w:rsidR="008E77B7" w:rsidRPr="008E77B7" w:rsidTr="008E77B7">
        <w:tc>
          <w:tcPr>
            <w:tcW w:w="0" w:type="auto"/>
            <w:tcBorders>
              <w:top w:val="single" w:sz="6" w:space="0" w:color="CCCCCC"/>
              <w:left w:val="single" w:sz="6" w:space="0" w:color="CCCCCC"/>
              <w:bottom w:val="single" w:sz="6" w:space="0" w:color="CCCCCC"/>
              <w:right w:val="single" w:sz="6" w:space="0" w:color="CCCCCC"/>
            </w:tcBorders>
            <w:shd w:val="clear" w:color="auto" w:fill="D9E2F3" w:themeFill="accent1" w:themeFillTint="33"/>
            <w:tcMar>
              <w:top w:w="166" w:type="dxa"/>
              <w:left w:w="166" w:type="dxa"/>
              <w:bottom w:w="166" w:type="dxa"/>
              <w:right w:w="166" w:type="dxa"/>
            </w:tcMar>
            <w:vAlign w:val="center"/>
            <w:hideMark/>
          </w:tcPr>
          <w:p w:rsidR="008E77B7" w:rsidRPr="008E77B7" w:rsidRDefault="008E77B7" w:rsidP="008E77B7">
            <w:pPr>
              <w:spacing w:before="100" w:beforeAutospacing="1" w:after="100" w:afterAutospacing="1" w:line="360" w:lineRule="auto"/>
              <w:ind w:firstLine="709"/>
              <w:jc w:val="both"/>
              <w:rPr>
                <w:rFonts w:ascii="Times New Roman" w:eastAsia="Times New Roman" w:hAnsi="Times New Roman" w:cs="Times New Roman"/>
                <w:color w:val="000000" w:themeColor="text1"/>
                <w:sz w:val="28"/>
                <w:szCs w:val="28"/>
              </w:rPr>
            </w:pPr>
            <w:r w:rsidRPr="008E77B7">
              <w:rPr>
                <w:rFonts w:ascii="Times New Roman" w:eastAsia="Times New Roman" w:hAnsi="Times New Roman" w:cs="Times New Roman"/>
                <w:color w:val="000000" w:themeColor="text1"/>
                <w:sz w:val="28"/>
                <w:szCs w:val="28"/>
              </w:rPr>
              <w:t>3. текущая стоимость аннуитета</w:t>
            </w:r>
          </w:p>
        </w:tc>
        <w:tc>
          <w:tcPr>
            <w:tcW w:w="0" w:type="auto"/>
            <w:tcBorders>
              <w:top w:val="single" w:sz="6" w:space="0" w:color="CCCCCC"/>
              <w:left w:val="single" w:sz="6" w:space="0" w:color="CCCCCC"/>
              <w:bottom w:val="single" w:sz="6" w:space="0" w:color="CCCCCC"/>
              <w:right w:val="single" w:sz="6" w:space="0" w:color="CCCCCC"/>
            </w:tcBorders>
            <w:shd w:val="clear" w:color="auto" w:fill="D9E2F3" w:themeFill="accent1" w:themeFillTint="33"/>
            <w:tcMar>
              <w:top w:w="166" w:type="dxa"/>
              <w:left w:w="166" w:type="dxa"/>
              <w:bottom w:w="166" w:type="dxa"/>
              <w:right w:w="166" w:type="dxa"/>
            </w:tcMar>
            <w:vAlign w:val="center"/>
            <w:hideMark/>
          </w:tcPr>
          <w:p w:rsidR="008E77B7" w:rsidRPr="008E77B7" w:rsidRDefault="008E77B7" w:rsidP="008E77B7">
            <w:pPr>
              <w:spacing w:before="100" w:beforeAutospacing="1" w:after="100" w:afterAutospacing="1" w:line="360" w:lineRule="auto"/>
              <w:ind w:firstLine="709"/>
              <w:jc w:val="both"/>
              <w:rPr>
                <w:rFonts w:ascii="Times New Roman" w:eastAsia="Times New Roman" w:hAnsi="Times New Roman" w:cs="Times New Roman"/>
                <w:color w:val="000000" w:themeColor="text1"/>
                <w:sz w:val="28"/>
                <w:szCs w:val="28"/>
              </w:rPr>
            </w:pPr>
            <w:r w:rsidRPr="008E77B7">
              <w:rPr>
                <w:rFonts w:ascii="Times New Roman" w:eastAsia="Times New Roman" w:hAnsi="Times New Roman" w:cs="Times New Roman"/>
                <w:color w:val="000000" w:themeColor="text1"/>
                <w:sz w:val="28"/>
                <w:szCs w:val="28"/>
              </w:rPr>
              <w:t>6. взнос на амортизацию единицы</w:t>
            </w:r>
          </w:p>
        </w:tc>
      </w:tr>
    </w:tbl>
    <w:p w:rsidR="008E77B7" w:rsidRDefault="008E77B7" w:rsidP="008E77B7">
      <w:pPr>
        <w:spacing w:before="100" w:beforeAutospacing="1" w:after="100" w:afterAutospacing="1" w:line="360" w:lineRule="auto"/>
        <w:ind w:firstLine="709"/>
        <w:jc w:val="both"/>
        <w:rPr>
          <w:rFonts w:ascii="Times New Roman" w:eastAsia="Times New Roman" w:hAnsi="Times New Roman" w:cs="Times New Roman"/>
          <w:color w:val="000000" w:themeColor="text1"/>
          <w:sz w:val="28"/>
          <w:szCs w:val="28"/>
        </w:rPr>
      </w:pPr>
      <w:r w:rsidRPr="008E77B7">
        <w:rPr>
          <w:rFonts w:ascii="Times New Roman" w:eastAsia="Times New Roman" w:hAnsi="Times New Roman" w:cs="Times New Roman"/>
          <w:color w:val="000000" w:themeColor="text1"/>
          <w:sz w:val="28"/>
          <w:szCs w:val="28"/>
        </w:rPr>
        <w:lastRenderedPageBreak/>
        <w:t>В основе оценки приносящей доход собственности лежит понятие текущей стоимости (present value - PV) денежного дохода, который может быть получен в ходе эксплуатации предприятия.</w:t>
      </w:r>
    </w:p>
    <w:p w:rsidR="001C43B7" w:rsidRDefault="001C43B7" w:rsidP="001C43B7">
      <w:pPr>
        <w:pStyle w:val="aa"/>
        <w:jc w:val="center"/>
        <w:rPr>
          <w:b/>
          <w:sz w:val="28"/>
          <w:szCs w:val="28"/>
        </w:rPr>
      </w:pPr>
      <w:r>
        <w:rPr>
          <w:b/>
          <w:sz w:val="28"/>
          <w:szCs w:val="28"/>
        </w:rPr>
        <w:t>Принципы управления денежными потоками</w:t>
      </w:r>
    </w:p>
    <w:p w:rsidR="001C43B7" w:rsidRPr="00167DAF" w:rsidRDefault="001C43B7" w:rsidP="001C43B7">
      <w:pPr>
        <w:pStyle w:val="aa"/>
        <w:spacing w:before="0" w:beforeAutospacing="0" w:after="0" w:afterAutospacing="0" w:line="360" w:lineRule="auto"/>
        <w:ind w:firstLine="709"/>
        <w:jc w:val="both"/>
        <w:rPr>
          <w:color w:val="000000"/>
          <w:sz w:val="28"/>
          <w:szCs w:val="28"/>
        </w:rPr>
      </w:pPr>
      <w:r w:rsidRPr="00167DAF">
        <w:rPr>
          <w:color w:val="000000"/>
          <w:sz w:val="28"/>
          <w:szCs w:val="28"/>
        </w:rPr>
        <w:t>Процесс управления денежными потоками предприятия базируется на определенных принципах, основными из которых являются:</w:t>
      </w:r>
    </w:p>
    <w:p w:rsidR="001C43B7" w:rsidRPr="00167DAF" w:rsidRDefault="001C43B7" w:rsidP="001C43B7">
      <w:pPr>
        <w:pStyle w:val="aa"/>
        <w:spacing w:before="0" w:beforeAutospacing="0" w:after="0" w:afterAutospacing="0" w:line="360" w:lineRule="auto"/>
        <w:ind w:firstLine="709"/>
        <w:jc w:val="both"/>
        <w:rPr>
          <w:color w:val="000000"/>
          <w:sz w:val="28"/>
          <w:szCs w:val="28"/>
        </w:rPr>
      </w:pPr>
      <w:r w:rsidRPr="00167DAF">
        <w:rPr>
          <w:i/>
          <w:iCs/>
          <w:color w:val="000000"/>
          <w:sz w:val="28"/>
          <w:szCs w:val="28"/>
        </w:rPr>
        <w:t>1. Принцип информативной достоверности.</w:t>
      </w:r>
      <w:r w:rsidRPr="00167DAF">
        <w:rPr>
          <w:color w:val="000000"/>
          <w:sz w:val="28"/>
          <w:szCs w:val="28"/>
        </w:rPr>
        <w:t> Как и каждая управляющая система, управление денежными потоками предприятия должно быть обеспечено необходимой информационной базой. Создание такой информационной базы представляет определенные трудности, так как прямая финансовая отчетность, базирующаяся на единых методических принципах бухгалтерского учета, отсутствует. Определенные международные стандарты формирования такой отчетности начали разрабатываться только с 1971 года и по мнению многих специалистов еще далеки от завершения (хотя общие параметры таких стандартов уже утверждены, они допускают вариативность методов определения отдельных показателей принятой системы отчетности). Отличия методов ведения бухгалтерского учета в нашей стране от принятых в международной практике еще больше усложняют задачу формирования достоверной информационной базы управления денежными потоками предприятия. В этих условиях обеспечение принципа информативной достоверности связано с осуществлением сложных вычислений, которые требуют унификации методических подходов.</w:t>
      </w:r>
    </w:p>
    <w:p w:rsidR="001C43B7" w:rsidRPr="00167DAF" w:rsidRDefault="001C43B7" w:rsidP="001C43B7">
      <w:pPr>
        <w:pStyle w:val="aa"/>
        <w:spacing w:before="0" w:beforeAutospacing="0" w:after="0" w:afterAutospacing="0" w:line="360" w:lineRule="auto"/>
        <w:ind w:firstLine="709"/>
        <w:jc w:val="both"/>
        <w:rPr>
          <w:color w:val="000000"/>
          <w:sz w:val="28"/>
          <w:szCs w:val="28"/>
        </w:rPr>
      </w:pPr>
      <w:r w:rsidRPr="00167DAF">
        <w:rPr>
          <w:i/>
          <w:iCs/>
          <w:color w:val="000000"/>
          <w:sz w:val="28"/>
          <w:szCs w:val="28"/>
        </w:rPr>
        <w:t>2. Принцип обеспечения сбалансированности.</w:t>
      </w:r>
      <w:r w:rsidRPr="00167DAF">
        <w:rPr>
          <w:color w:val="000000"/>
          <w:sz w:val="28"/>
          <w:szCs w:val="28"/>
        </w:rPr>
        <w:t xml:space="preserve"> Управление денежными потоками предприятия имеет дело со многими их видами и разновидностями, рассмотренными в процессе их классификации. Их подчиненность единым целям и задачам управления требует обеспечения сбалансированности денежных потоков предприятия по видам, объемам, временным интервалам и </w:t>
      </w:r>
      <w:r w:rsidRPr="00167DAF">
        <w:rPr>
          <w:color w:val="000000"/>
          <w:sz w:val="28"/>
          <w:szCs w:val="28"/>
        </w:rPr>
        <w:lastRenderedPageBreak/>
        <w:t>другим существенным характеристикам. Реализация этого принципа связана с оптимизацией денежных потоков предприятия в процессе управления ими.</w:t>
      </w:r>
    </w:p>
    <w:p w:rsidR="001C43B7" w:rsidRPr="00167DAF" w:rsidRDefault="001C43B7" w:rsidP="001C43B7">
      <w:pPr>
        <w:pStyle w:val="aa"/>
        <w:spacing w:before="0" w:beforeAutospacing="0" w:after="0" w:afterAutospacing="0" w:line="360" w:lineRule="auto"/>
        <w:ind w:firstLine="709"/>
        <w:jc w:val="both"/>
        <w:rPr>
          <w:color w:val="000000"/>
          <w:sz w:val="28"/>
          <w:szCs w:val="28"/>
        </w:rPr>
      </w:pPr>
      <w:r w:rsidRPr="00167DAF">
        <w:rPr>
          <w:i/>
          <w:iCs/>
          <w:color w:val="000000"/>
          <w:sz w:val="28"/>
          <w:szCs w:val="28"/>
        </w:rPr>
        <w:t>3. Принцип обеспечения эффективности.</w:t>
      </w:r>
      <w:r w:rsidRPr="00167DAF">
        <w:rPr>
          <w:color w:val="000000"/>
          <w:sz w:val="28"/>
          <w:szCs w:val="28"/>
        </w:rPr>
        <w:t> Денежные потоки предприятия характеризуются существенной неравномерностью поступления и расходования денежных средств в разрезе отдельных временных интервалов, что приводит к формированию значительных объемов временно свободных денежных активов предприятия. По существу эти временно свободные остатки денежных средств носят характер непроизводительных активов (до момента их использования в хозяйственном процессе), которые теряют свою стоимость во времени, от инфляции и по другим причинам. Реализация принципа эффективности в процессе управления денежными потоками заключается в обеспечении эффективного их использования путем осуществления финансовых инвестиций предприятия.</w:t>
      </w:r>
    </w:p>
    <w:p w:rsidR="001C43B7" w:rsidRPr="00167DAF" w:rsidRDefault="001C43B7" w:rsidP="001C43B7">
      <w:pPr>
        <w:pStyle w:val="aa"/>
        <w:spacing w:before="0" w:beforeAutospacing="0" w:after="0" w:afterAutospacing="0" w:line="360" w:lineRule="auto"/>
        <w:ind w:firstLine="709"/>
        <w:jc w:val="both"/>
        <w:rPr>
          <w:color w:val="000000"/>
          <w:sz w:val="28"/>
          <w:szCs w:val="28"/>
        </w:rPr>
      </w:pPr>
      <w:r w:rsidRPr="00167DAF">
        <w:rPr>
          <w:i/>
          <w:iCs/>
          <w:color w:val="000000"/>
          <w:sz w:val="28"/>
          <w:szCs w:val="28"/>
        </w:rPr>
        <w:t>4. Принцип обеспечения ликвидности.</w:t>
      </w:r>
      <w:r w:rsidRPr="00167DAF">
        <w:rPr>
          <w:color w:val="000000"/>
          <w:sz w:val="28"/>
          <w:szCs w:val="28"/>
        </w:rPr>
        <w:t> Высокая неравномерность отдельных видов денежных потоков порождает временный дефицит денежных средств предприятия, который отрицательно сказывается на уровне его платежеспособности. Поэтому в процессе управления денежными потоками необходимо обеспечивать достаточный уровень их ликвидности на протяжении всего рассматриваемого периода. Реализация этого принципа обеспечивается путем соответствующей синхронизации положительного и отрицательного денежных потоков в разрезе каждого временного интервала рассматриваемого периода.</w:t>
      </w:r>
    </w:p>
    <w:p w:rsidR="001C43B7" w:rsidRPr="00167DAF" w:rsidRDefault="001C43B7" w:rsidP="001C43B7">
      <w:pPr>
        <w:pStyle w:val="aa"/>
        <w:spacing w:before="0" w:beforeAutospacing="0" w:after="0" w:afterAutospacing="0" w:line="360" w:lineRule="auto"/>
        <w:ind w:firstLine="709"/>
        <w:jc w:val="both"/>
        <w:rPr>
          <w:color w:val="000000"/>
          <w:sz w:val="28"/>
          <w:szCs w:val="28"/>
        </w:rPr>
      </w:pPr>
      <w:r w:rsidRPr="00167DAF">
        <w:rPr>
          <w:color w:val="000000"/>
          <w:sz w:val="28"/>
          <w:szCs w:val="28"/>
        </w:rPr>
        <w:t>С учетом рассмотренных принципов организуется конкретный процесс управления денежными потоками предприятия.</w:t>
      </w:r>
    </w:p>
    <w:p w:rsidR="001C43B7" w:rsidRPr="00167DAF" w:rsidRDefault="001C43B7" w:rsidP="001C43B7">
      <w:pPr>
        <w:pStyle w:val="aa"/>
        <w:spacing w:before="0" w:beforeAutospacing="0" w:after="0" w:afterAutospacing="0" w:line="360" w:lineRule="auto"/>
        <w:ind w:firstLine="709"/>
        <w:jc w:val="both"/>
        <w:rPr>
          <w:color w:val="000000"/>
          <w:sz w:val="28"/>
          <w:szCs w:val="28"/>
        </w:rPr>
      </w:pPr>
      <w:r w:rsidRPr="00167DAF">
        <w:rPr>
          <w:color w:val="000000"/>
          <w:sz w:val="28"/>
          <w:szCs w:val="28"/>
        </w:rPr>
        <w:t>Основной целью управления денежными потоками является обеспечение финансового равновесия предприятия в процессе его развития путем балансирования объемов поступления и расходования денежных средств и их синхронизации во времени.</w:t>
      </w:r>
    </w:p>
    <w:p w:rsidR="001C43B7" w:rsidRPr="008E77B7" w:rsidRDefault="001C43B7" w:rsidP="008E77B7">
      <w:pPr>
        <w:spacing w:before="100" w:beforeAutospacing="1" w:after="100" w:afterAutospacing="1" w:line="360" w:lineRule="auto"/>
        <w:ind w:firstLine="709"/>
        <w:jc w:val="both"/>
        <w:rPr>
          <w:rFonts w:ascii="Times New Roman" w:eastAsia="Times New Roman" w:hAnsi="Times New Roman" w:cs="Times New Roman"/>
          <w:color w:val="000000" w:themeColor="text1"/>
          <w:sz w:val="28"/>
          <w:szCs w:val="28"/>
        </w:rPr>
      </w:pPr>
    </w:p>
    <w:p w:rsidR="001C43B7" w:rsidRDefault="001C43B7" w:rsidP="001C43B7">
      <w:pPr>
        <w:pStyle w:val="aa"/>
        <w:shd w:val="clear" w:color="auto" w:fill="FFFFFF"/>
        <w:spacing w:before="0" w:beforeAutospacing="0" w:after="0" w:afterAutospacing="0"/>
        <w:jc w:val="center"/>
        <w:rPr>
          <w:b/>
          <w:bCs/>
          <w:sz w:val="28"/>
          <w:szCs w:val="28"/>
        </w:rPr>
      </w:pPr>
      <w:r>
        <w:rPr>
          <w:b/>
          <w:bCs/>
          <w:sz w:val="28"/>
          <w:szCs w:val="28"/>
        </w:rPr>
        <w:lastRenderedPageBreak/>
        <w:t>Основные методы оценки потока денежных средств</w:t>
      </w:r>
    </w:p>
    <w:p w:rsidR="001C43B7" w:rsidRDefault="001C43B7" w:rsidP="001C43B7">
      <w:pPr>
        <w:pStyle w:val="aa"/>
        <w:shd w:val="clear" w:color="auto" w:fill="FFFFFF"/>
        <w:spacing w:before="0" w:beforeAutospacing="0" w:after="0" w:afterAutospacing="0"/>
        <w:jc w:val="center"/>
        <w:rPr>
          <w:b/>
          <w:bCs/>
          <w:sz w:val="28"/>
          <w:szCs w:val="28"/>
        </w:rPr>
      </w:pPr>
    </w:p>
    <w:p w:rsidR="001C43B7" w:rsidRPr="00B11892" w:rsidRDefault="001C43B7" w:rsidP="001C43B7">
      <w:pPr>
        <w:pStyle w:val="aa"/>
        <w:shd w:val="clear" w:color="auto" w:fill="FFFFFF"/>
        <w:spacing w:before="0" w:beforeAutospacing="0" w:after="0" w:afterAutospacing="0" w:line="360" w:lineRule="auto"/>
        <w:ind w:firstLine="709"/>
        <w:jc w:val="both"/>
        <w:rPr>
          <w:b/>
          <w:bCs/>
          <w:sz w:val="28"/>
          <w:szCs w:val="28"/>
        </w:rPr>
      </w:pPr>
      <w:r w:rsidRPr="00B11892">
        <w:rPr>
          <w:b/>
          <w:iCs/>
          <w:color w:val="000000"/>
          <w:sz w:val="28"/>
          <w:szCs w:val="28"/>
        </w:rPr>
        <w:t>Оценка денежного потока прямым методом</w:t>
      </w:r>
    </w:p>
    <w:p w:rsidR="001C43B7" w:rsidRPr="00B11892" w:rsidRDefault="001C43B7" w:rsidP="001C43B7">
      <w:pPr>
        <w:pStyle w:val="aa"/>
        <w:shd w:val="clear" w:color="auto" w:fill="FFFFFF"/>
        <w:spacing w:before="0" w:beforeAutospacing="0" w:after="0" w:afterAutospacing="0" w:line="360" w:lineRule="auto"/>
        <w:ind w:firstLine="709"/>
        <w:jc w:val="both"/>
        <w:rPr>
          <w:color w:val="000000"/>
          <w:sz w:val="28"/>
          <w:szCs w:val="28"/>
        </w:rPr>
      </w:pPr>
      <w:r w:rsidRPr="00B11892">
        <w:rPr>
          <w:color w:val="000000"/>
          <w:sz w:val="28"/>
          <w:szCs w:val="28"/>
        </w:rPr>
        <w:t>Прямой метод основан на анализе движения денежных средств по счетам предприятия:</w:t>
      </w:r>
    </w:p>
    <w:p w:rsidR="001C43B7" w:rsidRPr="00B11892" w:rsidRDefault="001C43B7" w:rsidP="001C43B7">
      <w:pPr>
        <w:pStyle w:val="aa"/>
        <w:shd w:val="clear" w:color="auto" w:fill="FFFFFF"/>
        <w:spacing w:before="0" w:beforeAutospacing="0" w:after="0" w:afterAutospacing="0" w:line="360" w:lineRule="auto"/>
        <w:ind w:firstLine="709"/>
        <w:jc w:val="both"/>
        <w:rPr>
          <w:color w:val="000000"/>
          <w:sz w:val="28"/>
          <w:szCs w:val="28"/>
        </w:rPr>
      </w:pPr>
      <w:r w:rsidRPr="00B11892">
        <w:rPr>
          <w:color w:val="000000"/>
          <w:sz w:val="28"/>
          <w:szCs w:val="28"/>
        </w:rPr>
        <w:t>- позволяет показать основные источники притока и направления оттока денежных средств;</w:t>
      </w:r>
    </w:p>
    <w:p w:rsidR="001C43B7" w:rsidRPr="00B11892" w:rsidRDefault="001C43B7" w:rsidP="001C43B7">
      <w:pPr>
        <w:pStyle w:val="aa"/>
        <w:shd w:val="clear" w:color="auto" w:fill="FFFFFF"/>
        <w:spacing w:before="0" w:beforeAutospacing="0" w:after="0" w:afterAutospacing="0" w:line="360" w:lineRule="auto"/>
        <w:ind w:firstLine="709"/>
        <w:jc w:val="both"/>
        <w:rPr>
          <w:color w:val="000000"/>
          <w:sz w:val="28"/>
          <w:szCs w:val="28"/>
        </w:rPr>
      </w:pPr>
      <w:r w:rsidRPr="00B11892">
        <w:rPr>
          <w:color w:val="000000"/>
          <w:sz w:val="28"/>
          <w:szCs w:val="28"/>
        </w:rPr>
        <w:t>- дает возможность делать оперативные выводы относительно достаточности средств для платежей по текущим обязательствам;</w:t>
      </w:r>
    </w:p>
    <w:p w:rsidR="001C43B7" w:rsidRPr="00B11892" w:rsidRDefault="001C43B7" w:rsidP="001C43B7">
      <w:pPr>
        <w:pStyle w:val="aa"/>
        <w:shd w:val="clear" w:color="auto" w:fill="FFFFFF"/>
        <w:spacing w:before="0" w:beforeAutospacing="0" w:after="0" w:afterAutospacing="0" w:line="360" w:lineRule="auto"/>
        <w:ind w:firstLine="709"/>
        <w:jc w:val="both"/>
        <w:rPr>
          <w:color w:val="000000"/>
          <w:sz w:val="28"/>
          <w:szCs w:val="28"/>
        </w:rPr>
      </w:pPr>
      <w:r w:rsidRPr="00B11892">
        <w:rPr>
          <w:color w:val="000000"/>
          <w:sz w:val="28"/>
          <w:szCs w:val="28"/>
        </w:rPr>
        <w:t>- устанавливает взаимосвязь между реализацией и денежной выручкой за отчетный период.</w:t>
      </w:r>
    </w:p>
    <w:p w:rsidR="001C43B7" w:rsidRPr="00B11892" w:rsidRDefault="001C43B7" w:rsidP="001C43B7">
      <w:pPr>
        <w:pStyle w:val="aa"/>
        <w:shd w:val="clear" w:color="auto" w:fill="FFFFFF"/>
        <w:spacing w:before="0" w:beforeAutospacing="0" w:after="0" w:afterAutospacing="0" w:line="360" w:lineRule="auto"/>
        <w:ind w:firstLine="709"/>
        <w:jc w:val="both"/>
        <w:rPr>
          <w:color w:val="000000"/>
          <w:sz w:val="28"/>
          <w:szCs w:val="28"/>
        </w:rPr>
      </w:pPr>
      <w:r w:rsidRPr="00B11892">
        <w:rPr>
          <w:color w:val="000000"/>
          <w:sz w:val="28"/>
          <w:szCs w:val="28"/>
        </w:rPr>
        <w:t>В оперативном управлении прямой метод может использоваться для контроля за процессом формирования прибыли и выводов относительно достаточности средств для платежей по текущим обязательствам.</w:t>
      </w:r>
    </w:p>
    <w:p w:rsidR="001C43B7" w:rsidRPr="00B11892" w:rsidRDefault="001C43B7" w:rsidP="001C43B7">
      <w:pPr>
        <w:pStyle w:val="aa"/>
        <w:shd w:val="clear" w:color="auto" w:fill="FFFFFF"/>
        <w:spacing w:before="0" w:beforeAutospacing="0" w:after="0" w:afterAutospacing="0" w:line="360" w:lineRule="auto"/>
        <w:ind w:firstLine="709"/>
        <w:jc w:val="both"/>
        <w:rPr>
          <w:color w:val="000000"/>
          <w:sz w:val="28"/>
          <w:szCs w:val="28"/>
        </w:rPr>
      </w:pPr>
      <w:r w:rsidRPr="00B11892">
        <w:rPr>
          <w:color w:val="000000"/>
          <w:sz w:val="28"/>
          <w:szCs w:val="28"/>
        </w:rPr>
        <w:t>Недостатком этого метода является то, что он не раскрывает взаимосвязи полученного финансового результата и изменения абсолютного размера денежных средств предприятия. Кроме того, данный метод требует больших затрат времени, чем другие методы оценки денежного потока, а полученная с его использованием отчетность менее полезна.</w:t>
      </w:r>
    </w:p>
    <w:p w:rsidR="001C43B7" w:rsidRPr="00B11892" w:rsidRDefault="001C43B7" w:rsidP="001C43B7">
      <w:pPr>
        <w:pStyle w:val="aa"/>
        <w:shd w:val="clear" w:color="auto" w:fill="FFFFFF"/>
        <w:spacing w:before="0" w:beforeAutospacing="0" w:after="0" w:afterAutospacing="0" w:line="360" w:lineRule="auto"/>
        <w:ind w:firstLine="709"/>
        <w:jc w:val="both"/>
        <w:rPr>
          <w:b/>
          <w:bCs/>
          <w:sz w:val="28"/>
          <w:szCs w:val="28"/>
        </w:rPr>
      </w:pPr>
    </w:p>
    <w:p w:rsidR="001C43B7" w:rsidRPr="00B11892" w:rsidRDefault="001C43B7" w:rsidP="001C43B7">
      <w:pPr>
        <w:pStyle w:val="aa"/>
        <w:shd w:val="clear" w:color="auto" w:fill="FFFFFF"/>
        <w:spacing w:before="0" w:beforeAutospacing="0" w:after="0" w:afterAutospacing="0" w:line="360" w:lineRule="auto"/>
        <w:ind w:firstLine="709"/>
        <w:jc w:val="both"/>
        <w:rPr>
          <w:b/>
          <w:bCs/>
          <w:sz w:val="28"/>
          <w:szCs w:val="28"/>
        </w:rPr>
      </w:pPr>
      <w:r w:rsidRPr="00B11892">
        <w:rPr>
          <w:b/>
          <w:iCs/>
          <w:color w:val="000000"/>
          <w:sz w:val="28"/>
          <w:szCs w:val="28"/>
        </w:rPr>
        <w:t>Оценка денежного потока косвенным методом</w:t>
      </w:r>
    </w:p>
    <w:p w:rsidR="001C43B7" w:rsidRPr="00B11892" w:rsidRDefault="001C43B7" w:rsidP="001C43B7">
      <w:pPr>
        <w:pStyle w:val="aa"/>
        <w:shd w:val="clear" w:color="auto" w:fill="FFFFFF"/>
        <w:spacing w:before="0" w:beforeAutospacing="0" w:after="0" w:afterAutospacing="0" w:line="360" w:lineRule="auto"/>
        <w:ind w:firstLine="709"/>
        <w:jc w:val="both"/>
        <w:rPr>
          <w:color w:val="000000"/>
          <w:sz w:val="28"/>
          <w:szCs w:val="28"/>
        </w:rPr>
      </w:pPr>
      <w:r w:rsidRPr="00B11892">
        <w:rPr>
          <w:color w:val="000000"/>
          <w:sz w:val="28"/>
          <w:szCs w:val="28"/>
        </w:rPr>
        <w:t>Суть косвенного метода состоит в преобразовании величины чистой прибыли в величину денежных средств. При этом исходят из того, что в деятельности каждого предприятия имеются отдельные, нередко значительные по величине виды расходов и доходов, которые уменьшают (увеличивают) прибыль предприятия, не затрагивая величину его денежных средств. В процессе анализа на сумму указанных расходов (доходов) производят корректировку величины чистой прибыли таким образом, чтобы статьи расходов, не связанные с оттоком средств, и статьи доходов, не сопровождающиеся их притоком, не влияли на величину чистой прибыли.</w:t>
      </w:r>
    </w:p>
    <w:p w:rsidR="001C43B7" w:rsidRPr="00B11892" w:rsidRDefault="001C43B7" w:rsidP="001C43B7">
      <w:pPr>
        <w:pStyle w:val="aa"/>
        <w:shd w:val="clear" w:color="auto" w:fill="FFFFFF"/>
        <w:spacing w:before="0" w:beforeAutospacing="0" w:after="0" w:afterAutospacing="0" w:line="360" w:lineRule="auto"/>
        <w:ind w:firstLine="709"/>
        <w:jc w:val="both"/>
        <w:rPr>
          <w:color w:val="000000"/>
          <w:sz w:val="28"/>
          <w:szCs w:val="28"/>
        </w:rPr>
      </w:pPr>
      <w:r w:rsidRPr="00B11892">
        <w:rPr>
          <w:color w:val="000000"/>
          <w:sz w:val="28"/>
          <w:szCs w:val="28"/>
        </w:rPr>
        <w:lastRenderedPageBreak/>
        <w:t>Косвенный метод основан на анализе статей баланса и отчета о финансовых результатах, и:</w:t>
      </w:r>
    </w:p>
    <w:p w:rsidR="001C43B7" w:rsidRPr="00B11892" w:rsidRDefault="001C43B7" w:rsidP="001C43B7">
      <w:pPr>
        <w:pStyle w:val="aa"/>
        <w:shd w:val="clear" w:color="auto" w:fill="FFFFFF"/>
        <w:spacing w:before="0" w:beforeAutospacing="0" w:after="0" w:afterAutospacing="0" w:line="360" w:lineRule="auto"/>
        <w:ind w:firstLine="709"/>
        <w:jc w:val="both"/>
        <w:rPr>
          <w:b/>
          <w:bCs/>
          <w:sz w:val="28"/>
          <w:szCs w:val="28"/>
        </w:rPr>
      </w:pPr>
      <w:r w:rsidRPr="00B11892">
        <w:rPr>
          <w:color w:val="000000"/>
          <w:sz w:val="28"/>
          <w:szCs w:val="28"/>
        </w:rPr>
        <w:t>- позволяет показать взаимосвязь между разными видами деятельности предприятия;</w:t>
      </w:r>
    </w:p>
    <w:p w:rsidR="001C43B7" w:rsidRPr="00B11892" w:rsidRDefault="001C43B7" w:rsidP="001C43B7">
      <w:pPr>
        <w:pStyle w:val="ab"/>
        <w:spacing w:line="360" w:lineRule="auto"/>
        <w:ind w:left="0" w:firstLine="709"/>
        <w:rPr>
          <w:rFonts w:ascii="Times New Roman" w:hAnsi="Times New Roman"/>
          <w:sz w:val="28"/>
          <w:szCs w:val="28"/>
        </w:rPr>
      </w:pPr>
      <w:r w:rsidRPr="00B11892">
        <w:rPr>
          <w:rFonts w:ascii="Times New Roman" w:hAnsi="Times New Roman"/>
          <w:sz w:val="28"/>
          <w:szCs w:val="28"/>
        </w:rPr>
        <w:t>- устанавливает взаимосвязь между чистой прибылью и изменениями в активах предприятия за отчетный период.</w:t>
      </w:r>
    </w:p>
    <w:p w:rsidR="001C43B7" w:rsidRPr="00B11892" w:rsidRDefault="001C43B7" w:rsidP="001C43B7">
      <w:pPr>
        <w:pStyle w:val="ab"/>
        <w:spacing w:line="360" w:lineRule="auto"/>
        <w:ind w:left="0" w:firstLine="709"/>
        <w:rPr>
          <w:rFonts w:ascii="Times New Roman" w:hAnsi="Times New Roman"/>
          <w:sz w:val="28"/>
          <w:szCs w:val="28"/>
        </w:rPr>
      </w:pPr>
      <w:r w:rsidRPr="00B11892">
        <w:rPr>
          <w:rFonts w:ascii="Times New Roman" w:hAnsi="Times New Roman"/>
          <w:sz w:val="28"/>
          <w:szCs w:val="28"/>
        </w:rPr>
        <w:t>Преимуществом косвенного метода при использовании в оперативном управлении является то, что он позволяет установить соответствие между финансовым результатом и собственными оборотными средствами. В долгосрочной перспективе косвенный метод позволяет выявить наиболее проблемные «места скопления» замороженных денежных средств и, исходя из этого, разработать пути выхода из сложившейся ситуации.</w:t>
      </w:r>
    </w:p>
    <w:p w:rsidR="001C43B7" w:rsidRPr="00B11892" w:rsidRDefault="001C43B7" w:rsidP="001C43B7">
      <w:pPr>
        <w:pStyle w:val="ab"/>
        <w:spacing w:line="360" w:lineRule="auto"/>
        <w:ind w:left="0" w:firstLine="709"/>
        <w:rPr>
          <w:rFonts w:ascii="Times New Roman" w:hAnsi="Times New Roman"/>
          <w:sz w:val="28"/>
          <w:szCs w:val="28"/>
        </w:rPr>
      </w:pPr>
      <w:r w:rsidRPr="00B11892">
        <w:rPr>
          <w:rFonts w:ascii="Times New Roman" w:hAnsi="Times New Roman"/>
          <w:sz w:val="28"/>
          <w:szCs w:val="28"/>
        </w:rPr>
        <w:t>Косвенный метод направлен на получение данных, характеризующих чистый денежный поток</w:t>
      </w:r>
      <w:bookmarkStart w:id="0" w:name="i02299"/>
      <w:bookmarkEnd w:id="0"/>
      <w:r w:rsidRPr="00B11892">
        <w:rPr>
          <w:rFonts w:ascii="Times New Roman" w:hAnsi="Times New Roman"/>
          <w:sz w:val="28"/>
          <w:szCs w:val="28"/>
        </w:rPr>
        <w:t> предприятия в отчетном периоде. Источником информации для разработки отчетности о движении денежных средств предприятия этим методом являются отчетный баланс и отчет о финансовых результатах. Использование косвенного метода расчета движения денежных средств позволяет определить потенциал формирования предприятием основного внутреннего источника финансирования своего развития — чистого денежного потока по операционной и инвестиционной деятельности, а также выявить динамику всех факторов, влияющих на его формирование. Кроме того, следует отметить относительно низкую трудоемкость формирования отчетности о движении денежных средств, так как подавляющее большинство необходимых для расчета косвенным методом показателей содержится в иных формах действующей финансовой отчетности предприятия.</w:t>
      </w:r>
    </w:p>
    <w:p w:rsidR="001C43B7" w:rsidRDefault="001C43B7" w:rsidP="001C43B7">
      <w:pPr>
        <w:pStyle w:val="ab"/>
        <w:spacing w:line="360" w:lineRule="auto"/>
        <w:ind w:left="0" w:firstLine="709"/>
        <w:rPr>
          <w:rFonts w:ascii="Times New Roman" w:hAnsi="Times New Roman"/>
          <w:sz w:val="28"/>
          <w:szCs w:val="28"/>
        </w:rPr>
      </w:pPr>
    </w:p>
    <w:p w:rsidR="001C43B7" w:rsidRDefault="001C43B7" w:rsidP="001C43B7">
      <w:pPr>
        <w:pStyle w:val="ab"/>
        <w:spacing w:line="360" w:lineRule="auto"/>
        <w:ind w:left="0" w:firstLine="709"/>
        <w:rPr>
          <w:rFonts w:ascii="Times New Roman" w:hAnsi="Times New Roman"/>
          <w:sz w:val="28"/>
          <w:szCs w:val="28"/>
        </w:rPr>
      </w:pPr>
    </w:p>
    <w:p w:rsidR="001C43B7" w:rsidRPr="00B11892" w:rsidRDefault="001C43B7" w:rsidP="001C43B7">
      <w:pPr>
        <w:pStyle w:val="ab"/>
        <w:spacing w:line="360" w:lineRule="auto"/>
        <w:ind w:left="0" w:firstLine="709"/>
        <w:rPr>
          <w:rFonts w:ascii="Times New Roman" w:hAnsi="Times New Roman"/>
          <w:sz w:val="28"/>
          <w:szCs w:val="28"/>
        </w:rPr>
      </w:pPr>
    </w:p>
    <w:p w:rsidR="00D42EDE" w:rsidRDefault="00D42EDE" w:rsidP="001C43B7">
      <w:pPr>
        <w:pStyle w:val="ab"/>
        <w:spacing w:line="360" w:lineRule="auto"/>
        <w:ind w:left="0" w:firstLine="709"/>
        <w:rPr>
          <w:rFonts w:ascii="Times New Roman" w:hAnsi="Times New Roman"/>
          <w:b/>
          <w:iCs/>
          <w:sz w:val="28"/>
          <w:szCs w:val="28"/>
        </w:rPr>
      </w:pPr>
    </w:p>
    <w:p w:rsidR="001C43B7" w:rsidRPr="00B11892" w:rsidRDefault="001C43B7" w:rsidP="001C43B7">
      <w:pPr>
        <w:pStyle w:val="ab"/>
        <w:spacing w:line="360" w:lineRule="auto"/>
        <w:ind w:left="0" w:firstLine="709"/>
        <w:rPr>
          <w:rFonts w:ascii="Times New Roman" w:hAnsi="Times New Roman"/>
          <w:b/>
          <w:sz w:val="28"/>
          <w:szCs w:val="28"/>
        </w:rPr>
      </w:pPr>
      <w:r w:rsidRPr="00B11892">
        <w:rPr>
          <w:rFonts w:ascii="Times New Roman" w:hAnsi="Times New Roman"/>
          <w:b/>
          <w:iCs/>
          <w:sz w:val="28"/>
          <w:szCs w:val="28"/>
        </w:rPr>
        <w:lastRenderedPageBreak/>
        <w:t>Оценка денежного потока матричным методом</w:t>
      </w:r>
    </w:p>
    <w:p w:rsidR="001C43B7" w:rsidRPr="00B11892" w:rsidRDefault="001C43B7" w:rsidP="001C43B7">
      <w:pPr>
        <w:pStyle w:val="ab"/>
        <w:spacing w:line="360" w:lineRule="auto"/>
        <w:ind w:left="0" w:firstLine="709"/>
        <w:rPr>
          <w:rFonts w:ascii="Times New Roman" w:hAnsi="Times New Roman"/>
          <w:sz w:val="28"/>
          <w:szCs w:val="28"/>
        </w:rPr>
      </w:pPr>
      <w:r w:rsidRPr="00B11892">
        <w:rPr>
          <w:rFonts w:ascii="Times New Roman" w:hAnsi="Times New Roman"/>
          <w:sz w:val="28"/>
          <w:szCs w:val="28"/>
        </w:rPr>
        <w:t>Матричные модели нашли широкое применение в области прогнозирования и планирования. Эта модель представляет собой прямоугольную таблицу, элементы которой отражают взаимосвязь объектов. Она удобна для финансового анализа, так как является простой и наглядной формой совмещения разнородных, но взаимоувязанных экономических явлений.</w:t>
      </w:r>
    </w:p>
    <w:p w:rsidR="001C43B7" w:rsidRPr="00B11892" w:rsidRDefault="001C43B7" w:rsidP="001C43B7">
      <w:pPr>
        <w:pStyle w:val="ab"/>
        <w:spacing w:line="360" w:lineRule="auto"/>
        <w:ind w:left="0" w:firstLine="709"/>
        <w:rPr>
          <w:rFonts w:ascii="Times New Roman" w:hAnsi="Times New Roman"/>
          <w:sz w:val="28"/>
          <w:szCs w:val="28"/>
        </w:rPr>
      </w:pPr>
      <w:r w:rsidRPr="00B11892">
        <w:rPr>
          <w:rFonts w:ascii="Times New Roman" w:hAnsi="Times New Roman"/>
          <w:sz w:val="28"/>
          <w:szCs w:val="28"/>
        </w:rPr>
        <w:t>Важная проблема в сегодняшних экономических условиях — это организация грамотного финансирования активов. В содержании каждой группы активов фирмы отражены определенные закономерности их финансирования. Эти закономерности нашли выражение в общепринятых правилах «золотого финансирования»:</w:t>
      </w:r>
    </w:p>
    <w:p w:rsidR="001C43B7" w:rsidRPr="00B11892" w:rsidRDefault="001C43B7" w:rsidP="001C43B7">
      <w:pPr>
        <w:pStyle w:val="ab"/>
        <w:spacing w:line="360" w:lineRule="auto"/>
        <w:ind w:left="0" w:firstLine="709"/>
        <w:rPr>
          <w:rFonts w:ascii="Times New Roman" w:hAnsi="Times New Roman"/>
          <w:sz w:val="28"/>
          <w:szCs w:val="28"/>
        </w:rPr>
      </w:pPr>
      <w:r w:rsidRPr="00B11892">
        <w:rPr>
          <w:rFonts w:ascii="Times New Roman" w:hAnsi="Times New Roman"/>
          <w:sz w:val="28"/>
          <w:szCs w:val="28"/>
        </w:rPr>
        <w:t>- необходимые для инвестиций финансовые ресурсы должны находиться в распоряжении фирмы до тех пор, пока они остаются связанными в результате осуществления этих инвестиций. Под связанными ресурсами фирмы принято понимать объем финансовых ресурсов, которыми постоянно должна располагать фирма для обеспечения бесперебойного функционирования своей основной деятельности;</w:t>
      </w:r>
    </w:p>
    <w:p w:rsidR="001C43B7" w:rsidRPr="00B11892" w:rsidRDefault="001C43B7" w:rsidP="001C43B7">
      <w:pPr>
        <w:pStyle w:val="ab"/>
        <w:spacing w:line="360" w:lineRule="auto"/>
        <w:ind w:left="0" w:firstLine="709"/>
        <w:rPr>
          <w:rFonts w:ascii="Times New Roman" w:hAnsi="Times New Roman"/>
          <w:sz w:val="28"/>
          <w:szCs w:val="28"/>
        </w:rPr>
      </w:pPr>
      <w:r w:rsidRPr="00B11892">
        <w:rPr>
          <w:rFonts w:ascii="Times New Roman" w:hAnsi="Times New Roman"/>
          <w:sz w:val="28"/>
          <w:szCs w:val="28"/>
        </w:rPr>
        <w:t>- «золотое правило» управления кредиторской задолженностью фирмы состоит в максимально возможном увеличении срока погашения без ущерба нарушения сложившихся деловых отношений.</w:t>
      </w:r>
    </w:p>
    <w:p w:rsidR="001C43B7" w:rsidRDefault="001C43B7" w:rsidP="001C43B7">
      <w:pPr>
        <w:pStyle w:val="ab"/>
        <w:ind w:left="0"/>
        <w:rPr>
          <w:rFonts w:ascii="Arial" w:hAnsi="Arial" w:cs="Arial"/>
          <w:sz w:val="20"/>
          <w:szCs w:val="20"/>
        </w:rPr>
      </w:pPr>
    </w:p>
    <w:p w:rsidR="008E77B7" w:rsidRDefault="008E77B7" w:rsidP="00EE23F8">
      <w:pPr>
        <w:spacing w:line="360" w:lineRule="auto"/>
        <w:jc w:val="center"/>
        <w:rPr>
          <w:rFonts w:ascii="Times New Roman" w:hAnsi="Times New Roman" w:cs="Times New Roman"/>
          <w:b/>
          <w:bCs/>
          <w:color w:val="000000" w:themeColor="text1"/>
          <w:sz w:val="28"/>
          <w:szCs w:val="28"/>
        </w:rPr>
      </w:pPr>
    </w:p>
    <w:p w:rsidR="008E77B7" w:rsidRDefault="008E77B7" w:rsidP="00EE23F8">
      <w:pPr>
        <w:spacing w:line="360" w:lineRule="auto"/>
        <w:jc w:val="center"/>
        <w:rPr>
          <w:rFonts w:ascii="Times New Roman" w:hAnsi="Times New Roman" w:cs="Times New Roman"/>
          <w:b/>
          <w:bCs/>
          <w:color w:val="000000" w:themeColor="text1"/>
          <w:sz w:val="28"/>
          <w:szCs w:val="28"/>
        </w:rPr>
      </w:pPr>
    </w:p>
    <w:p w:rsidR="008E77B7" w:rsidRDefault="008E77B7" w:rsidP="00EE23F8">
      <w:pPr>
        <w:spacing w:line="360" w:lineRule="auto"/>
        <w:jc w:val="center"/>
        <w:rPr>
          <w:rFonts w:ascii="Times New Roman" w:hAnsi="Times New Roman" w:cs="Times New Roman"/>
          <w:b/>
          <w:bCs/>
          <w:color w:val="000000" w:themeColor="text1"/>
          <w:sz w:val="28"/>
          <w:szCs w:val="28"/>
        </w:rPr>
      </w:pPr>
    </w:p>
    <w:p w:rsidR="008E77B7" w:rsidRDefault="008E77B7" w:rsidP="00EE23F8">
      <w:pPr>
        <w:spacing w:line="360" w:lineRule="auto"/>
        <w:jc w:val="center"/>
        <w:rPr>
          <w:rFonts w:ascii="Times New Roman" w:hAnsi="Times New Roman" w:cs="Times New Roman"/>
          <w:b/>
          <w:bCs/>
          <w:color w:val="000000" w:themeColor="text1"/>
          <w:sz w:val="28"/>
          <w:szCs w:val="28"/>
        </w:rPr>
      </w:pPr>
    </w:p>
    <w:p w:rsidR="008E77B7" w:rsidRDefault="008E77B7" w:rsidP="00EE23F8">
      <w:pPr>
        <w:spacing w:line="360" w:lineRule="auto"/>
        <w:jc w:val="center"/>
        <w:rPr>
          <w:rFonts w:ascii="Times New Roman" w:hAnsi="Times New Roman" w:cs="Times New Roman"/>
          <w:b/>
          <w:bCs/>
          <w:color w:val="000000" w:themeColor="text1"/>
          <w:sz w:val="28"/>
          <w:szCs w:val="28"/>
        </w:rPr>
      </w:pPr>
    </w:p>
    <w:p w:rsidR="008E77B7" w:rsidRDefault="008E77B7" w:rsidP="00EE23F8">
      <w:pPr>
        <w:spacing w:line="360" w:lineRule="auto"/>
        <w:jc w:val="center"/>
        <w:rPr>
          <w:rFonts w:ascii="Times New Roman" w:hAnsi="Times New Roman" w:cs="Times New Roman"/>
          <w:b/>
          <w:bCs/>
          <w:color w:val="000000" w:themeColor="text1"/>
          <w:sz w:val="28"/>
          <w:szCs w:val="28"/>
        </w:rPr>
      </w:pPr>
    </w:p>
    <w:p w:rsidR="008E77B7" w:rsidRDefault="008E77B7" w:rsidP="00EE23F8">
      <w:pPr>
        <w:spacing w:line="360" w:lineRule="auto"/>
        <w:jc w:val="center"/>
        <w:rPr>
          <w:rFonts w:ascii="Times New Roman" w:hAnsi="Times New Roman" w:cs="Times New Roman"/>
          <w:b/>
          <w:bCs/>
          <w:color w:val="000000" w:themeColor="text1"/>
          <w:sz w:val="28"/>
          <w:szCs w:val="28"/>
        </w:rPr>
      </w:pPr>
    </w:p>
    <w:p w:rsidR="001C43B7" w:rsidRDefault="001C43B7" w:rsidP="00EE23F8">
      <w:pPr>
        <w:spacing w:line="360" w:lineRule="auto"/>
        <w:jc w:val="center"/>
        <w:rPr>
          <w:rFonts w:ascii="Times New Roman" w:hAnsi="Times New Roman" w:cs="Times New Roman"/>
          <w:b/>
          <w:bCs/>
          <w:color w:val="000000" w:themeColor="text1"/>
          <w:sz w:val="28"/>
          <w:szCs w:val="28"/>
        </w:rPr>
      </w:pPr>
    </w:p>
    <w:p w:rsidR="00D42EDE" w:rsidRDefault="00D42EDE" w:rsidP="00EE23F8">
      <w:pPr>
        <w:spacing w:line="360" w:lineRule="auto"/>
        <w:jc w:val="center"/>
        <w:rPr>
          <w:rFonts w:ascii="Times New Roman" w:hAnsi="Times New Roman" w:cs="Times New Roman"/>
          <w:b/>
          <w:bCs/>
          <w:color w:val="000000" w:themeColor="text1"/>
          <w:sz w:val="28"/>
          <w:szCs w:val="28"/>
        </w:rPr>
      </w:pPr>
    </w:p>
    <w:p w:rsidR="00904EF5" w:rsidRDefault="001D4ACF" w:rsidP="00EE23F8">
      <w:pPr>
        <w:spacing w:line="36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lastRenderedPageBreak/>
        <w:t>Заключение</w:t>
      </w:r>
    </w:p>
    <w:p w:rsidR="001D4ACF" w:rsidRDefault="001D4ACF" w:rsidP="001D4ACF">
      <w:pPr>
        <w:spacing w:line="360" w:lineRule="auto"/>
        <w:ind w:firstLine="708"/>
        <w:jc w:val="center"/>
        <w:rPr>
          <w:rFonts w:ascii="Times New Roman" w:hAnsi="Times New Roman" w:cs="Times New Roman"/>
          <w:b/>
          <w:bCs/>
          <w:color w:val="000000" w:themeColor="text1"/>
          <w:sz w:val="28"/>
          <w:szCs w:val="28"/>
        </w:rPr>
      </w:pPr>
    </w:p>
    <w:p w:rsidR="000557A6" w:rsidRPr="003E5A00" w:rsidRDefault="000557A6" w:rsidP="0017526D">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Как было описано выше, подготовка информации включает в себя и процесс нормализации бухгалтерской отчетности. Нормализация обусловлена тем, что много</w:t>
      </w:r>
      <w:r w:rsidR="00D42EDE">
        <w:rPr>
          <w:rFonts w:ascii="Times New Roman" w:hAnsi="Times New Roman" w:cs="Times New Roman"/>
          <w:color w:val="000000" w:themeColor="text1"/>
          <w:sz w:val="28"/>
          <w:szCs w:val="28"/>
        </w:rPr>
        <w:t xml:space="preserve"> </w:t>
      </w:r>
      <w:r w:rsidRPr="003E5A00">
        <w:rPr>
          <w:rFonts w:ascii="Times New Roman" w:hAnsi="Times New Roman" w:cs="Times New Roman"/>
          <w:color w:val="000000" w:themeColor="text1"/>
          <w:sz w:val="28"/>
          <w:szCs w:val="28"/>
        </w:rPr>
        <w:t>вариантность методов учета операций, списания долгов приводит к неодинаковым значениям прибыли и денежных потоков в каждом конкретном случае. Бухгалтерская отчетность показывает финансовый результат, не исключая нетипичные и не</w:t>
      </w:r>
      <w:r w:rsidR="00D42EDE">
        <w:rPr>
          <w:rFonts w:ascii="Times New Roman" w:hAnsi="Times New Roman" w:cs="Times New Roman"/>
          <w:color w:val="000000" w:themeColor="text1"/>
          <w:sz w:val="28"/>
          <w:szCs w:val="28"/>
        </w:rPr>
        <w:t xml:space="preserve"> </w:t>
      </w:r>
      <w:r w:rsidRPr="003E5A00">
        <w:rPr>
          <w:rFonts w:ascii="Times New Roman" w:hAnsi="Times New Roman" w:cs="Times New Roman"/>
          <w:color w:val="000000" w:themeColor="text1"/>
          <w:sz w:val="28"/>
          <w:szCs w:val="28"/>
        </w:rPr>
        <w:t>операционные доходы и расходы.</w:t>
      </w:r>
    </w:p>
    <w:p w:rsidR="000557A6" w:rsidRPr="003E5A00" w:rsidRDefault="000557A6" w:rsidP="0017526D">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Объем применяемых корректировок зависит от целей оценки, а все произведенные в ходе нормализации расчеты и изменения показателей бухгалтерской отчетности должны быть объяснены и приведены в отчете об оценке.</w:t>
      </w:r>
    </w:p>
    <w:p w:rsidR="000557A6" w:rsidRPr="003E5A00" w:rsidRDefault="000557A6" w:rsidP="0017526D">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Наиболее важным фактором, определяющим величину денежных потоков, генерируемых бизнесом, является себестоимость продукции. В зависимости от того, как проведено калькулирование затрат, величина прибыли может быть занижена или завышена. Поэтому потенциального инвестора в первую очередь интересует динамика выручки от реализации и структура себестоимости, а затем — нормализованная прибыль.</w:t>
      </w:r>
    </w:p>
    <w:p w:rsidR="000557A6" w:rsidRPr="003E5A00" w:rsidRDefault="000557A6" w:rsidP="0017526D">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Так как ожидаемая будущая прибыль играет решающую роль в процессе оценки, то очень важно при ее расчете рассматривать себестоимость продукции (товаров, услуг) как отражение процесса производства и реализации, нивелировав влияние методов бухгалтерского финансового учета и распределения накладных расходов. Для нормализации показателей формы № 2 приложения к бухгалтерскому балансу в оценочной практике применяются разные варианты корректировок, отличающиеся как трудоемкостью, так и степенью точности.</w:t>
      </w:r>
    </w:p>
    <w:p w:rsidR="000557A6" w:rsidRPr="003E5A00" w:rsidRDefault="000557A6" w:rsidP="00EC44C9">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 xml:space="preserve">В случае производственных предприятий, самостоятельно реализующих свою продукцию, одним из наиболее точных подходов к нормализации затрат представляется корректировка себестоимости с учетом </w:t>
      </w:r>
      <w:r w:rsidRPr="003E5A00">
        <w:rPr>
          <w:rFonts w:ascii="Times New Roman" w:hAnsi="Times New Roman" w:cs="Times New Roman"/>
          <w:color w:val="000000" w:themeColor="text1"/>
          <w:sz w:val="28"/>
          <w:szCs w:val="28"/>
        </w:rPr>
        <w:lastRenderedPageBreak/>
        <w:t>системы ее калькуляции. К основным принципам данной корректировки можно отнести следующие положения. Однако в случае с предприятиями электроэнергетической отрасли объемы производства и реализации практически точно совпадают, следовательно, прибыль в конечном итоге не зависит от того, какой метод калькуляции себестоимости был использован на предприятии</w:t>
      </w:r>
      <w:r w:rsidR="00EC44C9">
        <w:rPr>
          <w:rFonts w:ascii="Times New Roman" w:hAnsi="Times New Roman" w:cs="Times New Roman"/>
          <w:color w:val="000000" w:themeColor="text1"/>
          <w:sz w:val="28"/>
          <w:szCs w:val="28"/>
        </w:rPr>
        <w:t xml:space="preserve">. </w:t>
      </w:r>
    </w:p>
    <w:p w:rsidR="000557A6" w:rsidRPr="003E5A00" w:rsidRDefault="000557A6" w:rsidP="0017526D">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При использовании в качестве внутренней информации калькуляций себестоимости по переменным издержкам, на основании которых произведен расчет в рамках коротких отрезков (декад, месяцев), надо помнить, что прибыль зависит только от объема продаж, если структура затрат и продажная цена неизменны, что и наблюдается в нашем случае. Таким образом, производить индексацию размера прибыли представляется нецелесообразным.</w:t>
      </w:r>
    </w:p>
    <w:p w:rsidR="000557A6" w:rsidRPr="003E5A00" w:rsidRDefault="000557A6" w:rsidP="0017526D">
      <w:pPr>
        <w:spacing w:line="360" w:lineRule="auto"/>
        <w:ind w:firstLine="708"/>
        <w:jc w:val="both"/>
        <w:rPr>
          <w:rFonts w:ascii="Times New Roman" w:hAnsi="Times New Roman" w:cs="Times New Roman"/>
          <w:color w:val="000000" w:themeColor="text1"/>
          <w:sz w:val="28"/>
          <w:szCs w:val="28"/>
        </w:rPr>
      </w:pPr>
      <w:r w:rsidRPr="003E5A00">
        <w:rPr>
          <w:rFonts w:ascii="Times New Roman" w:hAnsi="Times New Roman" w:cs="Times New Roman"/>
          <w:color w:val="000000" w:themeColor="text1"/>
          <w:sz w:val="28"/>
          <w:szCs w:val="28"/>
        </w:rPr>
        <w:t>Использование калькуляции себестоимости по переменным издержкам позволяет избежать капитализации постоянных накладных расходов в неликвидных запасах. Поэтому при оценке бизнеса в период, когда спрос на продукцию уменьшается, предприятие может накопить излишние неликвидные запасы. При переоценке таких запасов часть их стоимости будет списана предприятием в последующий учетный период. Тогда величина прибыли текущего на момент оценки периода будет завышена. Ее следует откорректировать на сумму стоимости запасов. Применительно к предприятиям энергетической отрасли можно упомянуть такой важный фактор, как остатки топлива на складах. В процессе подготовки к зимнему сезону осуществляются закупки топлива исходя из прогноза относительно среднемесячных температур воздуха. В случае, если реальные температуры оказываются выше планируемых (что наблюдается с большой частотой на протяжении последних десяти лет), накапливаются излишние запасы угля, которые в связи с длительностью хранения теряют свои свойства, а следовательно, теряют в стоимости.</w:t>
      </w:r>
    </w:p>
    <w:p w:rsidR="00E62D9A" w:rsidRDefault="00E62D9A" w:rsidP="00E62D9A">
      <w:pPr>
        <w:spacing w:line="360" w:lineRule="auto"/>
        <w:ind w:firstLine="708"/>
        <w:rPr>
          <w:rFonts w:ascii="Times New Roman" w:hAnsi="Times New Roman" w:cs="Times New Roman"/>
          <w:b/>
          <w:bCs/>
          <w:color w:val="000000" w:themeColor="text1"/>
          <w:sz w:val="28"/>
          <w:szCs w:val="28"/>
        </w:rPr>
      </w:pPr>
    </w:p>
    <w:p w:rsidR="00180BB3" w:rsidRPr="00180BB3" w:rsidRDefault="00180BB3" w:rsidP="00E43EBD">
      <w:pPr>
        <w:keepNext/>
        <w:spacing w:before="240" w:after="60"/>
        <w:ind w:firstLine="709"/>
        <w:jc w:val="center"/>
        <w:outlineLvl w:val="0"/>
        <w:rPr>
          <w:rFonts w:ascii="Times New Roman" w:eastAsia="Times New Roman" w:hAnsi="Times New Roman" w:cs="Arial"/>
          <w:b/>
          <w:bCs/>
          <w:kern w:val="32"/>
          <w:sz w:val="28"/>
          <w:szCs w:val="28"/>
        </w:rPr>
      </w:pPr>
      <w:bookmarkStart w:id="1" w:name="_Toc135372825"/>
      <w:r w:rsidRPr="00180BB3">
        <w:rPr>
          <w:rFonts w:ascii="Times New Roman" w:eastAsia="Times New Roman" w:hAnsi="Times New Roman" w:cs="Arial"/>
          <w:b/>
          <w:bCs/>
          <w:kern w:val="32"/>
          <w:sz w:val="28"/>
          <w:szCs w:val="28"/>
        </w:rPr>
        <w:lastRenderedPageBreak/>
        <w:t>Список</w:t>
      </w:r>
      <w:r w:rsidR="00307929" w:rsidRPr="00307929">
        <w:rPr>
          <w:rFonts w:ascii="Times New Roman" w:eastAsia="Times New Roman" w:hAnsi="Times New Roman" w:cs="Arial"/>
          <w:b/>
          <w:bCs/>
          <w:kern w:val="32"/>
          <w:sz w:val="28"/>
          <w:szCs w:val="28"/>
        </w:rPr>
        <w:t xml:space="preserve"> использованной</w:t>
      </w:r>
      <w:r w:rsidRPr="00180BB3">
        <w:rPr>
          <w:rFonts w:ascii="Times New Roman" w:eastAsia="Times New Roman" w:hAnsi="Times New Roman" w:cs="Arial"/>
          <w:b/>
          <w:bCs/>
          <w:kern w:val="32"/>
          <w:sz w:val="28"/>
          <w:szCs w:val="28"/>
        </w:rPr>
        <w:t xml:space="preserve"> литературы</w:t>
      </w:r>
      <w:bookmarkEnd w:id="1"/>
    </w:p>
    <w:p w:rsidR="00180BB3" w:rsidRPr="00180BB3" w:rsidRDefault="00180BB3" w:rsidP="00E43EBD">
      <w:pPr>
        <w:spacing w:line="360" w:lineRule="auto"/>
        <w:ind w:firstLine="709"/>
        <w:jc w:val="both"/>
        <w:rPr>
          <w:rFonts w:ascii="Times New Roman" w:eastAsia="Times New Roman" w:hAnsi="Times New Roman" w:cs="Times New Roman"/>
          <w:b/>
          <w:sz w:val="28"/>
          <w:szCs w:val="28"/>
        </w:rPr>
      </w:pPr>
    </w:p>
    <w:p w:rsidR="00180BB3" w:rsidRPr="00180BB3" w:rsidRDefault="00180BB3" w:rsidP="00E43EBD">
      <w:pPr>
        <w:numPr>
          <w:ilvl w:val="0"/>
          <w:numId w:val="15"/>
        </w:numPr>
        <w:spacing w:line="360" w:lineRule="auto"/>
        <w:ind w:left="0" w:firstLine="709"/>
        <w:jc w:val="both"/>
        <w:rPr>
          <w:rFonts w:ascii="Times New Roman" w:eastAsia="Times New Roman" w:hAnsi="Times New Roman" w:cs="Tahoma"/>
          <w:sz w:val="28"/>
          <w:szCs w:val="28"/>
        </w:rPr>
      </w:pPr>
      <w:r w:rsidRPr="00180BB3">
        <w:rPr>
          <w:rFonts w:ascii="Times New Roman" w:eastAsia="Times New Roman" w:hAnsi="Times New Roman" w:cs="Times New Roman"/>
          <w:sz w:val="28"/>
          <w:szCs w:val="28"/>
        </w:rPr>
        <w:t>Грязнова А.Г., Федотова М.А. Оценка бизнеса: Учебник. – М.: Финансы и статистика, 2002. – 496 с.</w:t>
      </w:r>
    </w:p>
    <w:p w:rsidR="00180BB3" w:rsidRPr="00180BB3" w:rsidRDefault="00180BB3" w:rsidP="00E43EBD">
      <w:pPr>
        <w:numPr>
          <w:ilvl w:val="0"/>
          <w:numId w:val="15"/>
        </w:numPr>
        <w:spacing w:line="360" w:lineRule="auto"/>
        <w:ind w:left="0" w:firstLine="709"/>
        <w:jc w:val="both"/>
        <w:rPr>
          <w:rFonts w:ascii="Times New Roman" w:eastAsia="Times New Roman" w:hAnsi="Times New Roman" w:cs="Tahoma"/>
          <w:sz w:val="28"/>
          <w:szCs w:val="28"/>
        </w:rPr>
      </w:pPr>
      <w:r w:rsidRPr="00180BB3">
        <w:rPr>
          <w:rFonts w:ascii="Times New Roman" w:eastAsia="Times New Roman" w:hAnsi="Times New Roman" w:cs="Times New Roman"/>
          <w:sz w:val="28"/>
          <w:szCs w:val="28"/>
        </w:rPr>
        <w:t>Грязнова А.Г., Федотова М.А. Оценка недвижимости: Учебник. – М.: Финансы и статистика, 2003. – 512 с.</w:t>
      </w:r>
    </w:p>
    <w:p w:rsidR="00180BB3" w:rsidRPr="00180BB3" w:rsidRDefault="00180BB3" w:rsidP="00E43EBD">
      <w:pPr>
        <w:numPr>
          <w:ilvl w:val="0"/>
          <w:numId w:val="15"/>
        </w:numPr>
        <w:spacing w:line="360" w:lineRule="auto"/>
        <w:ind w:left="0" w:firstLine="709"/>
        <w:jc w:val="both"/>
        <w:rPr>
          <w:rFonts w:ascii="Times New Roman" w:eastAsia="Times New Roman" w:hAnsi="Times New Roman" w:cs="Tahoma"/>
          <w:sz w:val="28"/>
          <w:szCs w:val="28"/>
        </w:rPr>
      </w:pPr>
      <w:r w:rsidRPr="00180BB3">
        <w:rPr>
          <w:rFonts w:ascii="Times New Roman" w:eastAsia="Times New Roman" w:hAnsi="Times New Roman" w:cs="Tahoma"/>
          <w:sz w:val="28"/>
          <w:szCs w:val="28"/>
        </w:rPr>
        <w:t>Данилевский Ю.А., Шапигузов С.М., Ремизов Н.А., Старовойтова Е.В. Аудит: Учебное пособие. – М.: ИД ФБК-ПРЕСС, 2002. – 544 с</w:t>
      </w:r>
    </w:p>
    <w:p w:rsidR="00180BB3" w:rsidRPr="00180BB3" w:rsidRDefault="00180BB3" w:rsidP="00E43EBD">
      <w:pPr>
        <w:numPr>
          <w:ilvl w:val="0"/>
          <w:numId w:val="15"/>
        </w:numPr>
        <w:spacing w:line="360" w:lineRule="auto"/>
        <w:ind w:left="0" w:firstLine="709"/>
        <w:jc w:val="both"/>
        <w:rPr>
          <w:rFonts w:ascii="Times New Roman" w:eastAsia="Times New Roman" w:hAnsi="Times New Roman" w:cs="Tahoma"/>
          <w:sz w:val="28"/>
          <w:szCs w:val="28"/>
        </w:rPr>
      </w:pPr>
      <w:r w:rsidRPr="00180BB3">
        <w:rPr>
          <w:rFonts w:ascii="Times New Roman" w:eastAsia="Times New Roman" w:hAnsi="Times New Roman" w:cs="Times New Roman"/>
          <w:sz w:val="28"/>
          <w:szCs w:val="28"/>
        </w:rPr>
        <w:t>Есипов В.Е., Маховикова Г.А., Терехова В.В. Оценка бизнеса. – СПб.: ПИТЕР, 2003. – 416 с.</w:t>
      </w:r>
    </w:p>
    <w:p w:rsidR="00180BB3" w:rsidRPr="00180BB3" w:rsidRDefault="00180BB3" w:rsidP="00E43EBD">
      <w:pPr>
        <w:numPr>
          <w:ilvl w:val="0"/>
          <w:numId w:val="15"/>
        </w:numPr>
        <w:spacing w:line="360" w:lineRule="auto"/>
        <w:ind w:left="0" w:firstLine="709"/>
        <w:jc w:val="both"/>
        <w:rPr>
          <w:rFonts w:ascii="Times New Roman" w:eastAsia="Times New Roman" w:hAnsi="Times New Roman" w:cs="Times New Roman"/>
          <w:sz w:val="28"/>
          <w:szCs w:val="28"/>
        </w:rPr>
      </w:pPr>
      <w:r w:rsidRPr="00180BB3">
        <w:rPr>
          <w:rFonts w:ascii="Times New Roman" w:eastAsia="Times New Roman" w:hAnsi="Times New Roman" w:cs="Times New Roman"/>
          <w:sz w:val="28"/>
          <w:szCs w:val="28"/>
        </w:rPr>
        <w:t>Сулимова С.Н., Яцюк А.В. Финансовые вложения в ценные бумаги. Налогообложение. Аудит. – Новосибирск: РИПЭЛ плюс, 1998, - 96 с.</w:t>
      </w:r>
    </w:p>
    <w:p w:rsidR="00180BB3" w:rsidRPr="00180BB3" w:rsidRDefault="00180BB3" w:rsidP="00E43EBD">
      <w:pPr>
        <w:numPr>
          <w:ilvl w:val="0"/>
          <w:numId w:val="15"/>
        </w:numPr>
        <w:spacing w:line="360" w:lineRule="auto"/>
        <w:ind w:left="0" w:firstLine="709"/>
        <w:jc w:val="both"/>
        <w:rPr>
          <w:rFonts w:ascii="Times New Roman" w:eastAsia="Times New Roman" w:hAnsi="Times New Roman" w:cs="Times New Roman"/>
          <w:sz w:val="28"/>
          <w:szCs w:val="28"/>
        </w:rPr>
      </w:pPr>
      <w:r w:rsidRPr="00180BB3">
        <w:rPr>
          <w:rFonts w:ascii="Times New Roman" w:eastAsia="Times New Roman" w:hAnsi="Times New Roman" w:cs="Times New Roman"/>
          <w:sz w:val="28"/>
          <w:szCs w:val="28"/>
        </w:rPr>
        <w:t>Фетодова М.А., Уткин Э.А Оценка недвижимости и бизнеса. Учебник. – М.: Издательство «ЭКМОС», 2002. – 352 с.</w:t>
      </w:r>
    </w:p>
    <w:p w:rsidR="00180BB3" w:rsidRPr="00180BB3" w:rsidRDefault="00180BB3" w:rsidP="00E43EBD">
      <w:pPr>
        <w:spacing w:line="360" w:lineRule="auto"/>
        <w:ind w:firstLine="709"/>
        <w:jc w:val="both"/>
        <w:rPr>
          <w:rFonts w:ascii="Times New Roman" w:eastAsia="Times New Roman" w:hAnsi="Times New Roman" w:cs="Times New Roman"/>
          <w:sz w:val="28"/>
          <w:szCs w:val="28"/>
        </w:rPr>
      </w:pPr>
    </w:p>
    <w:p w:rsidR="00AA7B39" w:rsidRDefault="00AA7B39" w:rsidP="00E43EBD">
      <w:pPr>
        <w:spacing w:line="360" w:lineRule="auto"/>
        <w:ind w:firstLine="709"/>
        <w:jc w:val="both"/>
        <w:rPr>
          <w:rFonts w:ascii="Times New Roman" w:hAnsi="Times New Roman" w:cs="Times New Roman"/>
          <w:color w:val="000000" w:themeColor="text1"/>
          <w:sz w:val="28"/>
          <w:szCs w:val="28"/>
        </w:rPr>
      </w:pPr>
    </w:p>
    <w:p w:rsidR="00AA7B39" w:rsidRDefault="00AA7B39">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180E1B" w:rsidRPr="00284910" w:rsidRDefault="00180E1B" w:rsidP="00D42EDE">
      <w:pPr>
        <w:pStyle w:val="p1"/>
        <w:spacing w:line="360" w:lineRule="auto"/>
        <w:ind w:firstLine="708"/>
        <w:jc w:val="both"/>
        <w:divId w:val="416484332"/>
        <w:rPr>
          <w:rStyle w:val="s1"/>
          <w:rFonts w:ascii="Times New Roman" w:hAnsi="Times New Roman"/>
          <w:sz w:val="28"/>
          <w:szCs w:val="28"/>
        </w:rPr>
      </w:pPr>
      <w:r w:rsidRPr="00284910">
        <w:rPr>
          <w:rStyle w:val="s1"/>
          <w:rFonts w:ascii="Times New Roman" w:hAnsi="Times New Roman"/>
          <w:sz w:val="28"/>
          <w:szCs w:val="28"/>
        </w:rPr>
        <w:lastRenderedPageBreak/>
        <w:t xml:space="preserve">Задача </w:t>
      </w:r>
      <w:r w:rsidR="00D42EDE" w:rsidRPr="00284910">
        <w:rPr>
          <w:rStyle w:val="s1"/>
          <w:rFonts w:ascii="Times New Roman" w:hAnsi="Times New Roman"/>
          <w:sz w:val="28"/>
          <w:szCs w:val="28"/>
        </w:rPr>
        <w:t xml:space="preserve">5 </w:t>
      </w:r>
    </w:p>
    <w:p w:rsidR="00D42EDE" w:rsidRPr="00284910" w:rsidRDefault="00D42EDE" w:rsidP="00D42EDE">
      <w:pPr>
        <w:shd w:val="clear" w:color="auto" w:fill="FFFFFF" w:themeFill="background1"/>
        <w:spacing w:after="240"/>
        <w:jc w:val="both"/>
        <w:divId w:val="416484332"/>
        <w:rPr>
          <w:rFonts w:ascii="Times New Roman" w:eastAsia="Times New Roman" w:hAnsi="Times New Roman" w:cs="Times New Roman"/>
          <w:color w:val="000000"/>
          <w:sz w:val="28"/>
          <w:szCs w:val="28"/>
          <w:u w:val="single"/>
        </w:rPr>
      </w:pPr>
      <w:r w:rsidRPr="00D42EDE">
        <w:rPr>
          <w:rFonts w:ascii="Times New Roman" w:eastAsia="Times New Roman" w:hAnsi="Times New Roman" w:cs="Times New Roman"/>
          <w:color w:val="000000"/>
          <w:sz w:val="28"/>
          <w:szCs w:val="28"/>
          <w:u w:val="single"/>
        </w:rPr>
        <w:t>Решение задачи:</w:t>
      </w:r>
    </w:p>
    <w:p w:rsidR="00D42EDE" w:rsidRPr="00284910" w:rsidRDefault="00D42EDE" w:rsidP="00D42EDE">
      <w:pPr>
        <w:shd w:val="clear" w:color="auto" w:fill="FFFFFF" w:themeFill="background1"/>
        <w:spacing w:line="322" w:lineRule="atLeast"/>
        <w:ind w:firstLine="567"/>
        <w:jc w:val="both"/>
        <w:textAlignment w:val="baseline"/>
        <w:divId w:val="416484332"/>
        <w:rPr>
          <w:rFonts w:ascii="Times New Roman" w:eastAsia="Times New Roman" w:hAnsi="Times New Roman" w:cs="Times New Roman"/>
          <w:color w:val="000000"/>
          <w:sz w:val="28"/>
          <w:szCs w:val="28"/>
          <w:bdr w:val="none" w:sz="0" w:space="0" w:color="auto" w:frame="1"/>
        </w:rPr>
      </w:pPr>
      <w:r w:rsidRPr="00D42EDE">
        <w:rPr>
          <w:rFonts w:ascii="Times New Roman" w:eastAsia="Times New Roman" w:hAnsi="Times New Roman" w:cs="Times New Roman"/>
          <w:color w:val="000000"/>
          <w:sz w:val="28"/>
          <w:szCs w:val="28"/>
          <w:bdr w:val="none" w:sz="0" w:space="0" w:color="auto" w:frame="1"/>
        </w:rPr>
        <w:t>Общий срок получения платежей составляет 9 лет. Наибольший  платеж, который можно было бы получать в течение 9 лет составляет 600 тыс. р.</w:t>
      </w:r>
    </w:p>
    <w:p w:rsidR="00D42EDE" w:rsidRPr="00D42EDE" w:rsidRDefault="00284910" w:rsidP="00D42EDE">
      <w:pPr>
        <w:shd w:val="clear" w:color="auto" w:fill="FFFFFF" w:themeFill="background1"/>
        <w:spacing w:line="322" w:lineRule="atLeast"/>
        <w:ind w:firstLine="567"/>
        <w:jc w:val="both"/>
        <w:textAlignment w:val="baseline"/>
        <w:divId w:val="41648433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 xml:space="preserve"> 400 – 150=250; 250+350=600</w:t>
      </w:r>
      <w:r w:rsidR="00D42EDE" w:rsidRPr="00D42EDE">
        <w:rPr>
          <w:rFonts w:ascii="Times New Roman" w:eastAsia="Times New Roman" w:hAnsi="Times New Roman" w:cs="Times New Roman"/>
          <w:color w:val="000000"/>
          <w:sz w:val="28"/>
          <w:szCs w:val="28"/>
          <w:bdr w:val="none" w:sz="0" w:space="0" w:color="auto" w:frame="1"/>
        </w:rPr>
        <w:t>. Тогда решение  задачи можно представить следующим образом:</w:t>
      </w:r>
    </w:p>
    <w:p w:rsidR="00284910" w:rsidRPr="00284910" w:rsidRDefault="00284910" w:rsidP="00D42EDE">
      <w:pPr>
        <w:shd w:val="clear" w:color="auto" w:fill="FFFFFF" w:themeFill="background1"/>
        <w:jc w:val="both"/>
        <w:divId w:val="416484332"/>
        <w:rPr>
          <w:rFonts w:ascii="Times New Roman" w:eastAsia="Times New Roman" w:hAnsi="Times New Roman" w:cs="Times New Roman"/>
          <w:color w:val="000000"/>
          <w:sz w:val="28"/>
          <w:szCs w:val="28"/>
        </w:rPr>
      </w:pPr>
    </w:p>
    <w:p w:rsidR="00D42EDE" w:rsidRPr="00D42EDE" w:rsidRDefault="00D42EDE" w:rsidP="00D42EDE">
      <w:pPr>
        <w:shd w:val="clear" w:color="auto" w:fill="FFFFFF" w:themeFill="background1"/>
        <w:jc w:val="both"/>
        <w:divId w:val="416484332"/>
        <w:rPr>
          <w:rFonts w:ascii="Times New Roman" w:eastAsia="Times New Roman" w:hAnsi="Times New Roman" w:cs="Times New Roman"/>
          <w:color w:val="000000"/>
          <w:sz w:val="28"/>
          <w:szCs w:val="28"/>
        </w:rPr>
      </w:pPr>
      <w:r w:rsidRPr="00D42EDE">
        <w:rPr>
          <w:rFonts w:ascii="Times New Roman" w:eastAsia="Times New Roman" w:hAnsi="Times New Roman" w:cs="Times New Roman"/>
          <w:color w:val="000000"/>
          <w:sz w:val="28"/>
          <w:szCs w:val="28"/>
        </w:rPr>
        <w:t>Расчет текущей стоимости потока дохода с разными суммами доходов по годам осуществляется по формуле:</w:t>
      </w:r>
    </w:p>
    <w:p w:rsidR="00D42EDE" w:rsidRPr="00D42EDE" w:rsidRDefault="00D42EDE" w:rsidP="00D42EDE">
      <w:pPr>
        <w:shd w:val="clear" w:color="auto" w:fill="FFFFFF" w:themeFill="background1"/>
        <w:jc w:val="both"/>
        <w:divId w:val="416484332"/>
        <w:rPr>
          <w:rFonts w:ascii="Times New Roman" w:eastAsia="Times New Roman" w:hAnsi="Times New Roman" w:cs="Times New Roman"/>
          <w:color w:val="000000"/>
          <w:sz w:val="28"/>
          <w:szCs w:val="28"/>
        </w:rPr>
      </w:pPr>
      <w:r w:rsidRPr="00D42EDE">
        <w:rPr>
          <w:rFonts w:ascii="Times New Roman" w:eastAsia="Times New Roman" w:hAnsi="Times New Roman" w:cs="Times New Roman"/>
          <w:color w:val="000000"/>
          <w:sz w:val="28"/>
          <w:szCs w:val="28"/>
        </w:rPr>
        <w:t>Р = С</w:t>
      </w:r>
      <w:r w:rsidRPr="00D42EDE">
        <w:rPr>
          <w:rFonts w:ascii="Times New Roman" w:eastAsia="Times New Roman" w:hAnsi="Times New Roman" w:cs="Times New Roman"/>
          <w:color w:val="000000"/>
          <w:sz w:val="28"/>
          <w:szCs w:val="28"/>
          <w:vertAlign w:val="subscript"/>
        </w:rPr>
        <w:t>1</w:t>
      </w:r>
      <w:r w:rsidRPr="00D42EDE">
        <w:rPr>
          <w:rFonts w:ascii="Times New Roman" w:eastAsia="Times New Roman" w:hAnsi="Times New Roman" w:cs="Times New Roman"/>
          <w:color w:val="000000"/>
          <w:sz w:val="28"/>
          <w:szCs w:val="28"/>
        </w:rPr>
        <w:t> / (1 + i)</w:t>
      </w:r>
      <w:r w:rsidRPr="00D42EDE">
        <w:rPr>
          <w:rFonts w:ascii="Times New Roman" w:eastAsia="Times New Roman" w:hAnsi="Times New Roman" w:cs="Times New Roman"/>
          <w:color w:val="000000"/>
          <w:sz w:val="28"/>
          <w:szCs w:val="28"/>
          <w:vertAlign w:val="superscript"/>
        </w:rPr>
        <w:t>1 </w:t>
      </w:r>
      <w:r w:rsidRPr="00D42EDE">
        <w:rPr>
          <w:rFonts w:ascii="Times New Roman" w:eastAsia="Times New Roman" w:hAnsi="Times New Roman" w:cs="Times New Roman"/>
          <w:color w:val="000000"/>
          <w:sz w:val="28"/>
          <w:szCs w:val="28"/>
        </w:rPr>
        <w:t>+ С</w:t>
      </w:r>
      <w:r w:rsidRPr="00D42EDE">
        <w:rPr>
          <w:rFonts w:ascii="Times New Roman" w:eastAsia="Times New Roman" w:hAnsi="Times New Roman" w:cs="Times New Roman"/>
          <w:color w:val="000000"/>
          <w:sz w:val="28"/>
          <w:szCs w:val="28"/>
          <w:vertAlign w:val="subscript"/>
        </w:rPr>
        <w:t>2</w:t>
      </w:r>
      <w:r w:rsidRPr="00D42EDE">
        <w:rPr>
          <w:rFonts w:ascii="Times New Roman" w:eastAsia="Times New Roman" w:hAnsi="Times New Roman" w:cs="Times New Roman"/>
          <w:color w:val="000000"/>
          <w:sz w:val="28"/>
          <w:szCs w:val="28"/>
        </w:rPr>
        <w:t>/(1 + i)</w:t>
      </w:r>
      <w:r w:rsidRPr="00D42EDE">
        <w:rPr>
          <w:rFonts w:ascii="Times New Roman" w:eastAsia="Times New Roman" w:hAnsi="Times New Roman" w:cs="Times New Roman"/>
          <w:color w:val="000000"/>
          <w:sz w:val="28"/>
          <w:szCs w:val="28"/>
          <w:vertAlign w:val="superscript"/>
        </w:rPr>
        <w:t>2</w:t>
      </w:r>
      <w:r w:rsidRPr="00D42EDE">
        <w:rPr>
          <w:rFonts w:ascii="Times New Roman" w:eastAsia="Times New Roman" w:hAnsi="Times New Roman" w:cs="Times New Roman"/>
          <w:color w:val="000000"/>
          <w:sz w:val="28"/>
          <w:szCs w:val="28"/>
        </w:rPr>
        <w:t> + …. + С</w:t>
      </w:r>
      <w:r w:rsidRPr="00D42EDE">
        <w:rPr>
          <w:rFonts w:ascii="Times New Roman" w:eastAsia="Times New Roman" w:hAnsi="Times New Roman" w:cs="Times New Roman"/>
          <w:color w:val="000000"/>
          <w:sz w:val="28"/>
          <w:szCs w:val="28"/>
          <w:vertAlign w:val="subscript"/>
        </w:rPr>
        <w:t>n</w:t>
      </w:r>
      <w:r w:rsidRPr="00D42EDE">
        <w:rPr>
          <w:rFonts w:ascii="Times New Roman" w:eastAsia="Times New Roman" w:hAnsi="Times New Roman" w:cs="Times New Roman"/>
          <w:color w:val="000000"/>
          <w:sz w:val="28"/>
          <w:szCs w:val="28"/>
        </w:rPr>
        <w:t>/(1 + i)</w:t>
      </w:r>
      <w:r w:rsidRPr="00D42EDE">
        <w:rPr>
          <w:rFonts w:ascii="Times New Roman" w:eastAsia="Times New Roman" w:hAnsi="Times New Roman" w:cs="Times New Roman"/>
          <w:color w:val="000000"/>
          <w:sz w:val="28"/>
          <w:szCs w:val="28"/>
          <w:vertAlign w:val="superscript"/>
        </w:rPr>
        <w:t>n</w:t>
      </w:r>
      <w:r w:rsidRPr="00D42EDE">
        <w:rPr>
          <w:rFonts w:ascii="Times New Roman" w:eastAsia="Times New Roman" w:hAnsi="Times New Roman" w:cs="Times New Roman"/>
          <w:color w:val="000000"/>
          <w:sz w:val="28"/>
          <w:szCs w:val="28"/>
        </w:rPr>
        <w:t>, где:</w:t>
      </w:r>
    </w:p>
    <w:p w:rsidR="00D42EDE" w:rsidRPr="00D42EDE" w:rsidRDefault="00D42EDE" w:rsidP="00D42EDE">
      <w:pPr>
        <w:shd w:val="clear" w:color="auto" w:fill="FFFFFF" w:themeFill="background1"/>
        <w:jc w:val="both"/>
        <w:divId w:val="416484332"/>
        <w:rPr>
          <w:rFonts w:ascii="Times New Roman" w:eastAsia="Times New Roman" w:hAnsi="Times New Roman" w:cs="Times New Roman"/>
          <w:color w:val="000000"/>
          <w:sz w:val="28"/>
          <w:szCs w:val="28"/>
        </w:rPr>
      </w:pPr>
      <w:r w:rsidRPr="00D42EDE">
        <w:rPr>
          <w:rFonts w:ascii="Times New Roman" w:eastAsia="Times New Roman" w:hAnsi="Times New Roman" w:cs="Times New Roman"/>
          <w:color w:val="000000"/>
          <w:sz w:val="28"/>
          <w:szCs w:val="28"/>
        </w:rPr>
        <w:t>Р - текущая стоимость потока доходов;</w:t>
      </w:r>
    </w:p>
    <w:p w:rsidR="00D42EDE" w:rsidRPr="00D42EDE" w:rsidRDefault="00D42EDE" w:rsidP="00D42EDE">
      <w:pPr>
        <w:shd w:val="clear" w:color="auto" w:fill="FFFFFF" w:themeFill="background1"/>
        <w:jc w:val="both"/>
        <w:divId w:val="416484332"/>
        <w:rPr>
          <w:rFonts w:ascii="Times New Roman" w:eastAsia="Times New Roman" w:hAnsi="Times New Roman" w:cs="Times New Roman"/>
          <w:color w:val="000000"/>
          <w:sz w:val="28"/>
          <w:szCs w:val="28"/>
        </w:rPr>
      </w:pPr>
      <w:r w:rsidRPr="00D42EDE">
        <w:rPr>
          <w:rFonts w:ascii="Times New Roman" w:eastAsia="Times New Roman" w:hAnsi="Times New Roman" w:cs="Times New Roman"/>
          <w:color w:val="000000"/>
          <w:sz w:val="28"/>
          <w:szCs w:val="28"/>
        </w:rPr>
        <w:t>С</w:t>
      </w:r>
      <w:r w:rsidRPr="00D42EDE">
        <w:rPr>
          <w:rFonts w:ascii="Times New Roman" w:eastAsia="Times New Roman" w:hAnsi="Times New Roman" w:cs="Times New Roman"/>
          <w:color w:val="000000"/>
          <w:sz w:val="28"/>
          <w:szCs w:val="28"/>
          <w:vertAlign w:val="subscript"/>
        </w:rPr>
        <w:t>n </w:t>
      </w:r>
      <w:r w:rsidRPr="00D42EDE">
        <w:rPr>
          <w:rFonts w:ascii="Times New Roman" w:eastAsia="Times New Roman" w:hAnsi="Times New Roman" w:cs="Times New Roman"/>
          <w:color w:val="000000"/>
          <w:sz w:val="28"/>
          <w:szCs w:val="28"/>
        </w:rPr>
        <w:t>- поток денежных средств за n-й период;</w:t>
      </w:r>
    </w:p>
    <w:p w:rsidR="00D42EDE" w:rsidRPr="00D42EDE" w:rsidRDefault="00D42EDE" w:rsidP="00D42EDE">
      <w:pPr>
        <w:shd w:val="clear" w:color="auto" w:fill="FFFFFF" w:themeFill="background1"/>
        <w:jc w:val="both"/>
        <w:divId w:val="416484332"/>
        <w:rPr>
          <w:rFonts w:ascii="Times New Roman" w:eastAsia="Times New Roman" w:hAnsi="Times New Roman" w:cs="Times New Roman"/>
          <w:color w:val="000000"/>
          <w:sz w:val="28"/>
          <w:szCs w:val="28"/>
        </w:rPr>
      </w:pPr>
      <w:r w:rsidRPr="00D42EDE">
        <w:rPr>
          <w:rFonts w:ascii="Times New Roman" w:eastAsia="Times New Roman" w:hAnsi="Times New Roman" w:cs="Times New Roman"/>
          <w:color w:val="000000"/>
          <w:sz w:val="28"/>
          <w:szCs w:val="28"/>
        </w:rPr>
        <w:t>i - выбранная ставка дисконтирования;</w:t>
      </w:r>
    </w:p>
    <w:p w:rsidR="00D42EDE" w:rsidRPr="00D42EDE" w:rsidRDefault="00D42EDE" w:rsidP="00D42EDE">
      <w:pPr>
        <w:shd w:val="clear" w:color="auto" w:fill="FFFFFF" w:themeFill="background1"/>
        <w:spacing w:after="240"/>
        <w:jc w:val="both"/>
        <w:divId w:val="416484332"/>
        <w:rPr>
          <w:rFonts w:ascii="Times New Roman" w:eastAsia="Times New Roman" w:hAnsi="Times New Roman" w:cs="Times New Roman"/>
          <w:color w:val="000000"/>
          <w:sz w:val="28"/>
          <w:szCs w:val="28"/>
        </w:rPr>
      </w:pPr>
      <w:r w:rsidRPr="00D42EDE">
        <w:rPr>
          <w:rFonts w:ascii="Times New Roman" w:eastAsia="Times New Roman" w:hAnsi="Times New Roman" w:cs="Times New Roman"/>
          <w:color w:val="000000"/>
          <w:sz w:val="28"/>
          <w:szCs w:val="28"/>
        </w:rPr>
        <w:t>t - продолжительность периода владения.</w:t>
      </w:r>
    </w:p>
    <w:tbl>
      <w:tblPr>
        <w:tblW w:w="8505" w:type="dxa"/>
        <w:shd w:val="clear" w:color="auto" w:fill="889D00"/>
        <w:tblCellMar>
          <w:left w:w="0" w:type="dxa"/>
          <w:right w:w="0" w:type="dxa"/>
        </w:tblCellMar>
        <w:tblLook w:val="04A0"/>
      </w:tblPr>
      <w:tblGrid>
        <w:gridCol w:w="969"/>
        <w:gridCol w:w="1822"/>
        <w:gridCol w:w="2798"/>
        <w:gridCol w:w="2916"/>
      </w:tblGrid>
      <w:tr w:rsidR="00D42EDE" w:rsidRPr="00D42EDE" w:rsidTr="00D42EDE">
        <w:trPr>
          <w:divId w:val="416484332"/>
        </w:trPr>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D42EDE" w:rsidRPr="00D42EDE" w:rsidRDefault="00D42EDE" w:rsidP="00D42EDE">
            <w:pPr>
              <w:shd w:val="clear" w:color="auto" w:fill="FFFFFF" w:themeFill="background1"/>
              <w:jc w:val="center"/>
              <w:rPr>
                <w:rFonts w:ascii="Tahoma" w:eastAsia="Times New Roman" w:hAnsi="Tahoma" w:cs="Tahoma"/>
                <w:sz w:val="28"/>
                <w:szCs w:val="28"/>
              </w:rPr>
            </w:pPr>
            <w:r w:rsidRPr="00D42EDE">
              <w:rPr>
                <w:rFonts w:ascii="Times New Roman" w:eastAsia="Times New Roman" w:hAnsi="Times New Roman" w:cs="Times New Roman"/>
                <w:sz w:val="28"/>
                <w:szCs w:val="28"/>
              </w:rPr>
              <w:t>Год</w:t>
            </w:r>
          </w:p>
        </w:tc>
        <w:tc>
          <w:tcPr>
            <w:tcW w:w="1596"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D42EDE" w:rsidRPr="00D42EDE" w:rsidRDefault="00D42EDE" w:rsidP="00D42EDE">
            <w:pPr>
              <w:shd w:val="clear" w:color="auto" w:fill="FFFFFF" w:themeFill="background1"/>
              <w:jc w:val="center"/>
              <w:rPr>
                <w:rFonts w:ascii="Tahoma" w:eastAsia="Times New Roman" w:hAnsi="Tahoma" w:cs="Tahoma"/>
                <w:sz w:val="28"/>
                <w:szCs w:val="28"/>
              </w:rPr>
            </w:pPr>
            <w:r w:rsidRPr="00D42EDE">
              <w:rPr>
                <w:rFonts w:ascii="Times New Roman" w:eastAsia="Times New Roman" w:hAnsi="Times New Roman" w:cs="Times New Roman"/>
                <w:sz w:val="28"/>
                <w:szCs w:val="28"/>
              </w:rPr>
              <w:t>Денежный поток</w:t>
            </w:r>
          </w:p>
        </w:tc>
        <w:tc>
          <w:tcPr>
            <w:tcW w:w="245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D42EDE" w:rsidRPr="00D42EDE" w:rsidRDefault="00D42EDE" w:rsidP="00D42EDE">
            <w:pPr>
              <w:shd w:val="clear" w:color="auto" w:fill="FFFFFF" w:themeFill="background1"/>
              <w:jc w:val="center"/>
              <w:rPr>
                <w:rFonts w:ascii="Tahoma" w:eastAsia="Times New Roman" w:hAnsi="Tahoma" w:cs="Tahoma"/>
                <w:sz w:val="28"/>
                <w:szCs w:val="28"/>
              </w:rPr>
            </w:pPr>
            <w:r w:rsidRPr="00D42EDE">
              <w:rPr>
                <w:rFonts w:ascii="Times New Roman" w:eastAsia="Times New Roman" w:hAnsi="Times New Roman" w:cs="Times New Roman"/>
                <w:sz w:val="28"/>
                <w:szCs w:val="28"/>
              </w:rPr>
              <w:t>Значение фактора текущей стоимости</w:t>
            </w:r>
          </w:p>
        </w:tc>
        <w:tc>
          <w:tcPr>
            <w:tcW w:w="2508"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D42EDE" w:rsidRPr="00D42EDE" w:rsidRDefault="00D42EDE" w:rsidP="00D42EDE">
            <w:pPr>
              <w:shd w:val="clear" w:color="auto" w:fill="FFFFFF" w:themeFill="background1"/>
              <w:jc w:val="center"/>
              <w:rPr>
                <w:rFonts w:ascii="Tahoma" w:eastAsia="Times New Roman" w:hAnsi="Tahoma" w:cs="Tahoma"/>
                <w:sz w:val="28"/>
                <w:szCs w:val="28"/>
              </w:rPr>
            </w:pPr>
            <w:r w:rsidRPr="00D42EDE">
              <w:rPr>
                <w:rFonts w:ascii="Times New Roman" w:eastAsia="Times New Roman" w:hAnsi="Times New Roman" w:cs="Times New Roman"/>
                <w:sz w:val="28"/>
                <w:szCs w:val="28"/>
              </w:rPr>
              <w:t>Дисконтированный денежный поток</w:t>
            </w:r>
          </w:p>
        </w:tc>
      </w:tr>
      <w:tr w:rsidR="00D42EDE" w:rsidRPr="00D42EDE" w:rsidTr="00D42EDE">
        <w:trPr>
          <w:divId w:val="416484332"/>
        </w:trPr>
        <w:tc>
          <w:tcPr>
            <w:tcW w:w="849"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42EDE" w:rsidRPr="00D42EDE" w:rsidRDefault="00D42EDE" w:rsidP="00D42EDE">
            <w:pPr>
              <w:shd w:val="clear" w:color="auto" w:fill="FFFFFF" w:themeFill="background1"/>
              <w:jc w:val="center"/>
              <w:rPr>
                <w:rFonts w:ascii="Tahoma" w:eastAsia="Times New Roman" w:hAnsi="Tahoma" w:cs="Tahoma"/>
                <w:sz w:val="28"/>
                <w:szCs w:val="28"/>
              </w:rPr>
            </w:pPr>
            <w:r w:rsidRPr="00D42EDE">
              <w:rPr>
                <w:rFonts w:ascii="Times New Roman" w:eastAsia="Times New Roman" w:hAnsi="Times New Roman" w:cs="Times New Roman"/>
                <w:sz w:val="28"/>
                <w:szCs w:val="28"/>
              </w:rPr>
              <w:t>1</w:t>
            </w:r>
          </w:p>
        </w:tc>
        <w:tc>
          <w:tcPr>
            <w:tcW w:w="159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42EDE" w:rsidRPr="00D42EDE" w:rsidRDefault="00D42EDE" w:rsidP="00D42EDE">
            <w:pPr>
              <w:shd w:val="clear" w:color="auto" w:fill="FFFFFF" w:themeFill="background1"/>
              <w:jc w:val="center"/>
              <w:rPr>
                <w:rFonts w:ascii="Tahoma" w:eastAsia="Times New Roman" w:hAnsi="Tahoma" w:cs="Tahoma"/>
                <w:sz w:val="28"/>
                <w:szCs w:val="28"/>
              </w:rPr>
            </w:pPr>
            <w:r w:rsidRPr="00D42EDE">
              <w:rPr>
                <w:rFonts w:ascii="Times New Roman" w:eastAsia="Times New Roman" w:hAnsi="Times New Roman" w:cs="Times New Roman"/>
                <w:sz w:val="28"/>
                <w:szCs w:val="28"/>
              </w:rPr>
              <w:t>400</w:t>
            </w:r>
          </w:p>
        </w:tc>
        <w:tc>
          <w:tcPr>
            <w:tcW w:w="24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rsidR="00D42EDE" w:rsidRPr="00D42EDE" w:rsidRDefault="00D42EDE" w:rsidP="00D42EDE">
            <w:pPr>
              <w:shd w:val="clear" w:color="auto" w:fill="FFFFFF" w:themeFill="background1"/>
              <w:jc w:val="center"/>
              <w:rPr>
                <w:rFonts w:ascii="Tahoma" w:eastAsia="Times New Roman" w:hAnsi="Tahoma" w:cs="Tahoma"/>
                <w:sz w:val="28"/>
                <w:szCs w:val="28"/>
              </w:rPr>
            </w:pPr>
            <w:r w:rsidRPr="00D42EDE">
              <w:rPr>
                <w:rFonts w:ascii="Times New Roman" w:eastAsia="Times New Roman" w:hAnsi="Times New Roman" w:cs="Times New Roman"/>
                <w:sz w:val="28"/>
                <w:szCs w:val="28"/>
              </w:rPr>
              <w:t>1,1000</w:t>
            </w:r>
          </w:p>
        </w:tc>
        <w:tc>
          <w:tcPr>
            <w:tcW w:w="250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rsidR="00D42EDE" w:rsidRPr="00D42EDE" w:rsidRDefault="00D42EDE" w:rsidP="00D42EDE">
            <w:pPr>
              <w:shd w:val="clear" w:color="auto" w:fill="FFFFFF" w:themeFill="background1"/>
              <w:jc w:val="center"/>
              <w:rPr>
                <w:rFonts w:ascii="Tahoma" w:eastAsia="Times New Roman" w:hAnsi="Tahoma" w:cs="Tahoma"/>
                <w:sz w:val="28"/>
                <w:szCs w:val="28"/>
              </w:rPr>
            </w:pPr>
            <w:r w:rsidRPr="00D42EDE">
              <w:rPr>
                <w:rFonts w:ascii="Times New Roman" w:eastAsia="Times New Roman" w:hAnsi="Times New Roman" w:cs="Times New Roman"/>
                <w:sz w:val="28"/>
                <w:szCs w:val="28"/>
              </w:rPr>
              <w:t>364</w:t>
            </w:r>
          </w:p>
        </w:tc>
      </w:tr>
      <w:tr w:rsidR="00D42EDE" w:rsidRPr="00D42EDE" w:rsidTr="00D42EDE">
        <w:trPr>
          <w:divId w:val="416484332"/>
        </w:trPr>
        <w:tc>
          <w:tcPr>
            <w:tcW w:w="849"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42EDE" w:rsidRPr="00D42EDE" w:rsidRDefault="00D42EDE" w:rsidP="00D42EDE">
            <w:pPr>
              <w:shd w:val="clear" w:color="auto" w:fill="FFFFFF" w:themeFill="background1"/>
              <w:jc w:val="center"/>
              <w:rPr>
                <w:rFonts w:ascii="Tahoma" w:eastAsia="Times New Roman" w:hAnsi="Tahoma" w:cs="Tahoma"/>
                <w:sz w:val="28"/>
                <w:szCs w:val="28"/>
              </w:rPr>
            </w:pPr>
            <w:r w:rsidRPr="00D42EDE">
              <w:rPr>
                <w:rFonts w:ascii="Times New Roman" w:eastAsia="Times New Roman" w:hAnsi="Times New Roman" w:cs="Times New Roman"/>
                <w:sz w:val="28"/>
                <w:szCs w:val="28"/>
              </w:rPr>
              <w:t>2</w:t>
            </w:r>
          </w:p>
        </w:tc>
        <w:tc>
          <w:tcPr>
            <w:tcW w:w="159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42EDE" w:rsidRPr="00D42EDE" w:rsidRDefault="00D42EDE" w:rsidP="00D42EDE">
            <w:pPr>
              <w:shd w:val="clear" w:color="auto" w:fill="FFFFFF" w:themeFill="background1"/>
              <w:jc w:val="center"/>
              <w:rPr>
                <w:rFonts w:ascii="Tahoma" w:eastAsia="Times New Roman" w:hAnsi="Tahoma" w:cs="Tahoma"/>
                <w:sz w:val="28"/>
                <w:szCs w:val="28"/>
              </w:rPr>
            </w:pPr>
            <w:r w:rsidRPr="00D42EDE">
              <w:rPr>
                <w:rFonts w:ascii="Times New Roman" w:eastAsia="Times New Roman" w:hAnsi="Times New Roman" w:cs="Times New Roman"/>
                <w:sz w:val="28"/>
                <w:szCs w:val="28"/>
              </w:rPr>
              <w:t>400</w:t>
            </w:r>
          </w:p>
        </w:tc>
        <w:tc>
          <w:tcPr>
            <w:tcW w:w="24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rsidR="00D42EDE" w:rsidRPr="00D42EDE" w:rsidRDefault="00D42EDE" w:rsidP="00D42EDE">
            <w:pPr>
              <w:shd w:val="clear" w:color="auto" w:fill="FFFFFF" w:themeFill="background1"/>
              <w:jc w:val="center"/>
              <w:rPr>
                <w:rFonts w:ascii="Tahoma" w:eastAsia="Times New Roman" w:hAnsi="Tahoma" w:cs="Tahoma"/>
                <w:sz w:val="28"/>
                <w:szCs w:val="28"/>
              </w:rPr>
            </w:pPr>
            <w:r w:rsidRPr="00D42EDE">
              <w:rPr>
                <w:rFonts w:ascii="Times New Roman" w:eastAsia="Times New Roman" w:hAnsi="Times New Roman" w:cs="Times New Roman"/>
                <w:sz w:val="28"/>
                <w:szCs w:val="28"/>
              </w:rPr>
              <w:t>1,2100</w:t>
            </w:r>
          </w:p>
        </w:tc>
        <w:tc>
          <w:tcPr>
            <w:tcW w:w="250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rsidR="00D42EDE" w:rsidRPr="00D42EDE" w:rsidRDefault="00D42EDE" w:rsidP="00D42EDE">
            <w:pPr>
              <w:shd w:val="clear" w:color="auto" w:fill="FFFFFF" w:themeFill="background1"/>
              <w:jc w:val="center"/>
              <w:rPr>
                <w:rFonts w:ascii="Tahoma" w:eastAsia="Times New Roman" w:hAnsi="Tahoma" w:cs="Tahoma"/>
                <w:sz w:val="28"/>
                <w:szCs w:val="28"/>
              </w:rPr>
            </w:pPr>
            <w:r w:rsidRPr="00D42EDE">
              <w:rPr>
                <w:rFonts w:ascii="Times New Roman" w:eastAsia="Times New Roman" w:hAnsi="Times New Roman" w:cs="Times New Roman"/>
                <w:sz w:val="28"/>
                <w:szCs w:val="28"/>
              </w:rPr>
              <w:t>331</w:t>
            </w:r>
          </w:p>
        </w:tc>
      </w:tr>
      <w:tr w:rsidR="00D42EDE" w:rsidRPr="00D42EDE" w:rsidTr="00D42EDE">
        <w:trPr>
          <w:divId w:val="416484332"/>
        </w:trPr>
        <w:tc>
          <w:tcPr>
            <w:tcW w:w="849"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42EDE" w:rsidRPr="00D42EDE" w:rsidRDefault="00D42EDE" w:rsidP="00D42EDE">
            <w:pPr>
              <w:shd w:val="clear" w:color="auto" w:fill="FFFFFF" w:themeFill="background1"/>
              <w:jc w:val="center"/>
              <w:rPr>
                <w:rFonts w:ascii="Tahoma" w:eastAsia="Times New Roman" w:hAnsi="Tahoma" w:cs="Tahoma"/>
                <w:sz w:val="28"/>
                <w:szCs w:val="28"/>
              </w:rPr>
            </w:pPr>
            <w:r w:rsidRPr="00D42EDE">
              <w:rPr>
                <w:rFonts w:ascii="Times New Roman" w:eastAsia="Times New Roman" w:hAnsi="Times New Roman" w:cs="Times New Roman"/>
                <w:sz w:val="28"/>
                <w:szCs w:val="28"/>
              </w:rPr>
              <w:t>3</w:t>
            </w:r>
          </w:p>
        </w:tc>
        <w:tc>
          <w:tcPr>
            <w:tcW w:w="159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42EDE" w:rsidRPr="00D42EDE" w:rsidRDefault="00D42EDE" w:rsidP="00D42EDE">
            <w:pPr>
              <w:shd w:val="clear" w:color="auto" w:fill="FFFFFF" w:themeFill="background1"/>
              <w:jc w:val="center"/>
              <w:rPr>
                <w:rFonts w:ascii="Tahoma" w:eastAsia="Times New Roman" w:hAnsi="Tahoma" w:cs="Tahoma"/>
                <w:sz w:val="28"/>
                <w:szCs w:val="28"/>
              </w:rPr>
            </w:pPr>
            <w:r w:rsidRPr="00D42EDE">
              <w:rPr>
                <w:rFonts w:ascii="Times New Roman" w:eastAsia="Times New Roman" w:hAnsi="Times New Roman" w:cs="Times New Roman"/>
                <w:sz w:val="28"/>
                <w:szCs w:val="28"/>
              </w:rPr>
              <w:t>400</w:t>
            </w:r>
          </w:p>
        </w:tc>
        <w:tc>
          <w:tcPr>
            <w:tcW w:w="24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rsidR="00D42EDE" w:rsidRPr="00D42EDE" w:rsidRDefault="00D42EDE" w:rsidP="00D42EDE">
            <w:pPr>
              <w:shd w:val="clear" w:color="auto" w:fill="FFFFFF" w:themeFill="background1"/>
              <w:jc w:val="center"/>
              <w:rPr>
                <w:rFonts w:ascii="Tahoma" w:eastAsia="Times New Roman" w:hAnsi="Tahoma" w:cs="Tahoma"/>
                <w:sz w:val="28"/>
                <w:szCs w:val="28"/>
              </w:rPr>
            </w:pPr>
            <w:r w:rsidRPr="00D42EDE">
              <w:rPr>
                <w:rFonts w:ascii="Times New Roman" w:eastAsia="Times New Roman" w:hAnsi="Times New Roman" w:cs="Times New Roman"/>
                <w:sz w:val="28"/>
                <w:szCs w:val="28"/>
              </w:rPr>
              <w:t>1,3310</w:t>
            </w:r>
          </w:p>
        </w:tc>
        <w:tc>
          <w:tcPr>
            <w:tcW w:w="250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rsidR="00D42EDE" w:rsidRPr="00D42EDE" w:rsidRDefault="00D42EDE" w:rsidP="00D42EDE">
            <w:pPr>
              <w:shd w:val="clear" w:color="auto" w:fill="FFFFFF" w:themeFill="background1"/>
              <w:jc w:val="center"/>
              <w:rPr>
                <w:rFonts w:ascii="Tahoma" w:eastAsia="Times New Roman" w:hAnsi="Tahoma" w:cs="Tahoma"/>
                <w:sz w:val="28"/>
                <w:szCs w:val="28"/>
              </w:rPr>
            </w:pPr>
            <w:r w:rsidRPr="00D42EDE">
              <w:rPr>
                <w:rFonts w:ascii="Times New Roman" w:eastAsia="Times New Roman" w:hAnsi="Times New Roman" w:cs="Times New Roman"/>
                <w:sz w:val="28"/>
                <w:szCs w:val="28"/>
              </w:rPr>
              <w:t>301</w:t>
            </w:r>
          </w:p>
        </w:tc>
      </w:tr>
      <w:tr w:rsidR="00D42EDE" w:rsidRPr="00D42EDE" w:rsidTr="00D42EDE">
        <w:trPr>
          <w:divId w:val="416484332"/>
        </w:trPr>
        <w:tc>
          <w:tcPr>
            <w:tcW w:w="849"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42EDE" w:rsidRPr="00D42EDE" w:rsidRDefault="00D42EDE" w:rsidP="00D42EDE">
            <w:pPr>
              <w:shd w:val="clear" w:color="auto" w:fill="FFFFFF" w:themeFill="background1"/>
              <w:jc w:val="center"/>
              <w:rPr>
                <w:rFonts w:ascii="Tahoma" w:eastAsia="Times New Roman" w:hAnsi="Tahoma" w:cs="Tahoma"/>
                <w:sz w:val="28"/>
                <w:szCs w:val="28"/>
              </w:rPr>
            </w:pPr>
            <w:r w:rsidRPr="00D42EDE">
              <w:rPr>
                <w:rFonts w:ascii="Times New Roman" w:eastAsia="Times New Roman" w:hAnsi="Times New Roman" w:cs="Times New Roman"/>
                <w:sz w:val="28"/>
                <w:szCs w:val="28"/>
              </w:rPr>
              <w:t>4</w:t>
            </w:r>
          </w:p>
        </w:tc>
        <w:tc>
          <w:tcPr>
            <w:tcW w:w="159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42EDE" w:rsidRPr="00D42EDE" w:rsidRDefault="00D42EDE" w:rsidP="00D42EDE">
            <w:pPr>
              <w:shd w:val="clear" w:color="auto" w:fill="FFFFFF" w:themeFill="background1"/>
              <w:jc w:val="center"/>
              <w:rPr>
                <w:rFonts w:ascii="Tahoma" w:eastAsia="Times New Roman" w:hAnsi="Tahoma" w:cs="Tahoma"/>
                <w:sz w:val="28"/>
                <w:szCs w:val="28"/>
              </w:rPr>
            </w:pPr>
            <w:r w:rsidRPr="00D42EDE">
              <w:rPr>
                <w:rFonts w:ascii="Times New Roman" w:eastAsia="Times New Roman" w:hAnsi="Times New Roman" w:cs="Times New Roman"/>
                <w:sz w:val="28"/>
                <w:szCs w:val="28"/>
              </w:rPr>
              <w:t>400</w:t>
            </w:r>
          </w:p>
        </w:tc>
        <w:tc>
          <w:tcPr>
            <w:tcW w:w="24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rsidR="00D42EDE" w:rsidRPr="00D42EDE" w:rsidRDefault="00D42EDE" w:rsidP="00D42EDE">
            <w:pPr>
              <w:shd w:val="clear" w:color="auto" w:fill="FFFFFF" w:themeFill="background1"/>
              <w:jc w:val="center"/>
              <w:rPr>
                <w:rFonts w:ascii="Tahoma" w:eastAsia="Times New Roman" w:hAnsi="Tahoma" w:cs="Tahoma"/>
                <w:sz w:val="28"/>
                <w:szCs w:val="28"/>
              </w:rPr>
            </w:pPr>
            <w:r w:rsidRPr="00D42EDE">
              <w:rPr>
                <w:rFonts w:ascii="Times New Roman" w:eastAsia="Times New Roman" w:hAnsi="Times New Roman" w:cs="Times New Roman"/>
                <w:sz w:val="28"/>
                <w:szCs w:val="28"/>
              </w:rPr>
              <w:t>1,4641</w:t>
            </w:r>
          </w:p>
        </w:tc>
        <w:tc>
          <w:tcPr>
            <w:tcW w:w="250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rsidR="00D42EDE" w:rsidRPr="00D42EDE" w:rsidRDefault="00D42EDE" w:rsidP="00D42EDE">
            <w:pPr>
              <w:shd w:val="clear" w:color="auto" w:fill="FFFFFF" w:themeFill="background1"/>
              <w:jc w:val="center"/>
              <w:rPr>
                <w:rFonts w:ascii="Tahoma" w:eastAsia="Times New Roman" w:hAnsi="Tahoma" w:cs="Tahoma"/>
                <w:sz w:val="28"/>
                <w:szCs w:val="28"/>
              </w:rPr>
            </w:pPr>
            <w:r w:rsidRPr="00D42EDE">
              <w:rPr>
                <w:rFonts w:ascii="Times New Roman" w:eastAsia="Times New Roman" w:hAnsi="Times New Roman" w:cs="Times New Roman"/>
                <w:sz w:val="28"/>
                <w:szCs w:val="28"/>
              </w:rPr>
              <w:t>273</w:t>
            </w:r>
          </w:p>
        </w:tc>
      </w:tr>
      <w:tr w:rsidR="00D42EDE" w:rsidRPr="00D42EDE" w:rsidTr="00D42EDE">
        <w:trPr>
          <w:divId w:val="416484332"/>
        </w:trPr>
        <w:tc>
          <w:tcPr>
            <w:tcW w:w="849"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42EDE" w:rsidRPr="00D42EDE" w:rsidRDefault="00D42EDE" w:rsidP="00D42EDE">
            <w:pPr>
              <w:shd w:val="clear" w:color="auto" w:fill="FFFFFF" w:themeFill="background1"/>
              <w:jc w:val="center"/>
              <w:rPr>
                <w:rFonts w:ascii="Tahoma" w:eastAsia="Times New Roman" w:hAnsi="Tahoma" w:cs="Tahoma"/>
                <w:sz w:val="28"/>
                <w:szCs w:val="28"/>
              </w:rPr>
            </w:pPr>
            <w:r w:rsidRPr="00D42EDE">
              <w:rPr>
                <w:rFonts w:ascii="Times New Roman" w:eastAsia="Times New Roman" w:hAnsi="Times New Roman" w:cs="Times New Roman"/>
                <w:sz w:val="28"/>
                <w:szCs w:val="28"/>
              </w:rPr>
              <w:t>5</w:t>
            </w:r>
          </w:p>
        </w:tc>
        <w:tc>
          <w:tcPr>
            <w:tcW w:w="159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42EDE" w:rsidRPr="00D42EDE" w:rsidRDefault="00D42EDE" w:rsidP="00D42EDE">
            <w:pPr>
              <w:shd w:val="clear" w:color="auto" w:fill="FFFFFF" w:themeFill="background1"/>
              <w:jc w:val="center"/>
              <w:rPr>
                <w:rFonts w:ascii="Tahoma" w:eastAsia="Times New Roman" w:hAnsi="Tahoma" w:cs="Tahoma"/>
                <w:sz w:val="28"/>
                <w:szCs w:val="28"/>
              </w:rPr>
            </w:pPr>
            <w:r w:rsidRPr="00D42EDE">
              <w:rPr>
                <w:rFonts w:ascii="Times New Roman" w:eastAsia="Times New Roman" w:hAnsi="Times New Roman" w:cs="Times New Roman"/>
                <w:sz w:val="28"/>
                <w:szCs w:val="28"/>
              </w:rPr>
              <w:t>250</w:t>
            </w:r>
          </w:p>
        </w:tc>
        <w:tc>
          <w:tcPr>
            <w:tcW w:w="24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rsidR="00D42EDE" w:rsidRPr="00D42EDE" w:rsidRDefault="00D42EDE" w:rsidP="00D42EDE">
            <w:pPr>
              <w:shd w:val="clear" w:color="auto" w:fill="FFFFFF" w:themeFill="background1"/>
              <w:jc w:val="center"/>
              <w:rPr>
                <w:rFonts w:ascii="Tahoma" w:eastAsia="Times New Roman" w:hAnsi="Tahoma" w:cs="Tahoma"/>
                <w:sz w:val="28"/>
                <w:szCs w:val="28"/>
              </w:rPr>
            </w:pPr>
            <w:r w:rsidRPr="00D42EDE">
              <w:rPr>
                <w:rFonts w:ascii="Times New Roman" w:eastAsia="Times New Roman" w:hAnsi="Times New Roman" w:cs="Times New Roman"/>
                <w:sz w:val="28"/>
                <w:szCs w:val="28"/>
              </w:rPr>
              <w:t>1,6105</w:t>
            </w:r>
          </w:p>
        </w:tc>
        <w:tc>
          <w:tcPr>
            <w:tcW w:w="250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rsidR="00D42EDE" w:rsidRPr="00D42EDE" w:rsidRDefault="00D42EDE" w:rsidP="00D42EDE">
            <w:pPr>
              <w:shd w:val="clear" w:color="auto" w:fill="FFFFFF" w:themeFill="background1"/>
              <w:jc w:val="center"/>
              <w:rPr>
                <w:rFonts w:ascii="Tahoma" w:eastAsia="Times New Roman" w:hAnsi="Tahoma" w:cs="Tahoma"/>
                <w:sz w:val="28"/>
                <w:szCs w:val="28"/>
              </w:rPr>
            </w:pPr>
            <w:r w:rsidRPr="00D42EDE">
              <w:rPr>
                <w:rFonts w:ascii="Times New Roman" w:eastAsia="Times New Roman" w:hAnsi="Times New Roman" w:cs="Times New Roman"/>
                <w:sz w:val="28"/>
                <w:szCs w:val="28"/>
              </w:rPr>
              <w:t>155</w:t>
            </w:r>
          </w:p>
        </w:tc>
      </w:tr>
      <w:tr w:rsidR="00D42EDE" w:rsidRPr="00D42EDE" w:rsidTr="00D42EDE">
        <w:trPr>
          <w:divId w:val="416484332"/>
        </w:trPr>
        <w:tc>
          <w:tcPr>
            <w:tcW w:w="849"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42EDE" w:rsidRPr="00D42EDE" w:rsidRDefault="00D42EDE" w:rsidP="00D42EDE">
            <w:pPr>
              <w:shd w:val="clear" w:color="auto" w:fill="FFFFFF" w:themeFill="background1"/>
              <w:jc w:val="center"/>
              <w:rPr>
                <w:rFonts w:ascii="Tahoma" w:eastAsia="Times New Roman" w:hAnsi="Tahoma" w:cs="Tahoma"/>
                <w:sz w:val="28"/>
                <w:szCs w:val="28"/>
              </w:rPr>
            </w:pPr>
            <w:r w:rsidRPr="00D42EDE">
              <w:rPr>
                <w:rFonts w:ascii="Times New Roman" w:eastAsia="Times New Roman" w:hAnsi="Times New Roman" w:cs="Times New Roman"/>
                <w:sz w:val="28"/>
                <w:szCs w:val="28"/>
              </w:rPr>
              <w:t>6</w:t>
            </w:r>
          </w:p>
        </w:tc>
        <w:tc>
          <w:tcPr>
            <w:tcW w:w="159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42EDE" w:rsidRPr="00D42EDE" w:rsidRDefault="00D42EDE" w:rsidP="00D42EDE">
            <w:pPr>
              <w:shd w:val="clear" w:color="auto" w:fill="FFFFFF" w:themeFill="background1"/>
              <w:jc w:val="center"/>
              <w:rPr>
                <w:rFonts w:ascii="Tahoma" w:eastAsia="Times New Roman" w:hAnsi="Tahoma" w:cs="Tahoma"/>
                <w:sz w:val="28"/>
                <w:szCs w:val="28"/>
              </w:rPr>
            </w:pPr>
            <w:r w:rsidRPr="00D42EDE">
              <w:rPr>
                <w:rFonts w:ascii="Times New Roman" w:eastAsia="Times New Roman" w:hAnsi="Times New Roman" w:cs="Times New Roman"/>
                <w:sz w:val="28"/>
                <w:szCs w:val="28"/>
              </w:rPr>
              <w:t>250</w:t>
            </w:r>
          </w:p>
        </w:tc>
        <w:tc>
          <w:tcPr>
            <w:tcW w:w="24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rsidR="00D42EDE" w:rsidRPr="00D42EDE" w:rsidRDefault="00D42EDE" w:rsidP="00D42EDE">
            <w:pPr>
              <w:shd w:val="clear" w:color="auto" w:fill="FFFFFF" w:themeFill="background1"/>
              <w:jc w:val="center"/>
              <w:rPr>
                <w:rFonts w:ascii="Tahoma" w:eastAsia="Times New Roman" w:hAnsi="Tahoma" w:cs="Tahoma"/>
                <w:sz w:val="28"/>
                <w:szCs w:val="28"/>
              </w:rPr>
            </w:pPr>
            <w:r w:rsidRPr="00D42EDE">
              <w:rPr>
                <w:rFonts w:ascii="Times New Roman" w:eastAsia="Times New Roman" w:hAnsi="Times New Roman" w:cs="Times New Roman"/>
                <w:sz w:val="28"/>
                <w:szCs w:val="28"/>
              </w:rPr>
              <w:t>1,7716</w:t>
            </w:r>
          </w:p>
        </w:tc>
        <w:tc>
          <w:tcPr>
            <w:tcW w:w="250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rsidR="00D42EDE" w:rsidRPr="00D42EDE" w:rsidRDefault="00D42EDE" w:rsidP="00D42EDE">
            <w:pPr>
              <w:shd w:val="clear" w:color="auto" w:fill="FFFFFF" w:themeFill="background1"/>
              <w:jc w:val="center"/>
              <w:rPr>
                <w:rFonts w:ascii="Tahoma" w:eastAsia="Times New Roman" w:hAnsi="Tahoma" w:cs="Tahoma"/>
                <w:sz w:val="28"/>
                <w:szCs w:val="28"/>
              </w:rPr>
            </w:pPr>
            <w:r w:rsidRPr="00D42EDE">
              <w:rPr>
                <w:rFonts w:ascii="Times New Roman" w:eastAsia="Times New Roman" w:hAnsi="Times New Roman" w:cs="Times New Roman"/>
                <w:sz w:val="28"/>
                <w:szCs w:val="28"/>
              </w:rPr>
              <w:t>141</w:t>
            </w:r>
          </w:p>
        </w:tc>
      </w:tr>
      <w:tr w:rsidR="00D42EDE" w:rsidRPr="00D42EDE" w:rsidTr="00D42EDE">
        <w:trPr>
          <w:divId w:val="416484332"/>
        </w:trPr>
        <w:tc>
          <w:tcPr>
            <w:tcW w:w="849"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42EDE" w:rsidRPr="00D42EDE" w:rsidRDefault="00D42EDE" w:rsidP="00D42EDE">
            <w:pPr>
              <w:shd w:val="clear" w:color="auto" w:fill="FFFFFF" w:themeFill="background1"/>
              <w:jc w:val="center"/>
              <w:rPr>
                <w:rFonts w:ascii="Tahoma" w:eastAsia="Times New Roman" w:hAnsi="Tahoma" w:cs="Tahoma"/>
                <w:sz w:val="28"/>
                <w:szCs w:val="28"/>
              </w:rPr>
            </w:pPr>
            <w:r w:rsidRPr="00D42EDE">
              <w:rPr>
                <w:rFonts w:ascii="Times New Roman" w:eastAsia="Times New Roman" w:hAnsi="Times New Roman" w:cs="Times New Roman"/>
                <w:sz w:val="28"/>
                <w:szCs w:val="28"/>
              </w:rPr>
              <w:t>7</w:t>
            </w:r>
          </w:p>
        </w:tc>
        <w:tc>
          <w:tcPr>
            <w:tcW w:w="159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42EDE" w:rsidRPr="00D42EDE" w:rsidRDefault="00D42EDE" w:rsidP="00D42EDE">
            <w:pPr>
              <w:shd w:val="clear" w:color="auto" w:fill="FFFFFF" w:themeFill="background1"/>
              <w:jc w:val="center"/>
              <w:rPr>
                <w:rFonts w:ascii="Tahoma" w:eastAsia="Times New Roman" w:hAnsi="Tahoma" w:cs="Tahoma"/>
                <w:sz w:val="28"/>
                <w:szCs w:val="28"/>
              </w:rPr>
            </w:pPr>
            <w:r w:rsidRPr="00D42EDE">
              <w:rPr>
                <w:rFonts w:ascii="Times New Roman" w:eastAsia="Times New Roman" w:hAnsi="Times New Roman" w:cs="Times New Roman"/>
                <w:sz w:val="28"/>
                <w:szCs w:val="28"/>
              </w:rPr>
              <w:t>250</w:t>
            </w:r>
          </w:p>
        </w:tc>
        <w:tc>
          <w:tcPr>
            <w:tcW w:w="24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rsidR="00D42EDE" w:rsidRPr="00D42EDE" w:rsidRDefault="00D42EDE" w:rsidP="00D42EDE">
            <w:pPr>
              <w:shd w:val="clear" w:color="auto" w:fill="FFFFFF" w:themeFill="background1"/>
              <w:jc w:val="center"/>
              <w:rPr>
                <w:rFonts w:ascii="Tahoma" w:eastAsia="Times New Roman" w:hAnsi="Tahoma" w:cs="Tahoma"/>
                <w:sz w:val="28"/>
                <w:szCs w:val="28"/>
              </w:rPr>
            </w:pPr>
            <w:r w:rsidRPr="00D42EDE">
              <w:rPr>
                <w:rFonts w:ascii="Times New Roman" w:eastAsia="Times New Roman" w:hAnsi="Times New Roman" w:cs="Times New Roman"/>
                <w:sz w:val="28"/>
                <w:szCs w:val="28"/>
              </w:rPr>
              <w:t>1,9487</w:t>
            </w:r>
          </w:p>
        </w:tc>
        <w:tc>
          <w:tcPr>
            <w:tcW w:w="250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rsidR="00D42EDE" w:rsidRPr="00D42EDE" w:rsidRDefault="00D42EDE" w:rsidP="00D42EDE">
            <w:pPr>
              <w:shd w:val="clear" w:color="auto" w:fill="FFFFFF" w:themeFill="background1"/>
              <w:jc w:val="center"/>
              <w:rPr>
                <w:rFonts w:ascii="Tahoma" w:eastAsia="Times New Roman" w:hAnsi="Tahoma" w:cs="Tahoma"/>
                <w:sz w:val="28"/>
                <w:szCs w:val="28"/>
              </w:rPr>
            </w:pPr>
            <w:r w:rsidRPr="00D42EDE">
              <w:rPr>
                <w:rFonts w:ascii="Times New Roman" w:eastAsia="Times New Roman" w:hAnsi="Times New Roman" w:cs="Times New Roman"/>
                <w:sz w:val="28"/>
                <w:szCs w:val="28"/>
              </w:rPr>
              <w:t>128</w:t>
            </w:r>
          </w:p>
        </w:tc>
      </w:tr>
      <w:tr w:rsidR="00D42EDE" w:rsidRPr="00D42EDE" w:rsidTr="00D42EDE">
        <w:trPr>
          <w:divId w:val="416484332"/>
        </w:trPr>
        <w:tc>
          <w:tcPr>
            <w:tcW w:w="849"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42EDE" w:rsidRPr="00D42EDE" w:rsidRDefault="00D42EDE" w:rsidP="00D42EDE">
            <w:pPr>
              <w:shd w:val="clear" w:color="auto" w:fill="FFFFFF" w:themeFill="background1"/>
              <w:jc w:val="center"/>
              <w:rPr>
                <w:rFonts w:ascii="Tahoma" w:eastAsia="Times New Roman" w:hAnsi="Tahoma" w:cs="Tahoma"/>
                <w:sz w:val="28"/>
                <w:szCs w:val="28"/>
              </w:rPr>
            </w:pPr>
            <w:r w:rsidRPr="00D42EDE">
              <w:rPr>
                <w:rFonts w:ascii="Times New Roman" w:eastAsia="Times New Roman" w:hAnsi="Times New Roman" w:cs="Times New Roman"/>
                <w:sz w:val="28"/>
                <w:szCs w:val="28"/>
              </w:rPr>
              <w:t>8</w:t>
            </w:r>
          </w:p>
        </w:tc>
        <w:tc>
          <w:tcPr>
            <w:tcW w:w="159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42EDE" w:rsidRPr="00D42EDE" w:rsidRDefault="00D42EDE" w:rsidP="00D42EDE">
            <w:pPr>
              <w:shd w:val="clear" w:color="auto" w:fill="FFFFFF" w:themeFill="background1"/>
              <w:jc w:val="center"/>
              <w:rPr>
                <w:rFonts w:ascii="Tahoma" w:eastAsia="Times New Roman" w:hAnsi="Tahoma" w:cs="Tahoma"/>
                <w:sz w:val="28"/>
                <w:szCs w:val="28"/>
              </w:rPr>
            </w:pPr>
            <w:r w:rsidRPr="00D42EDE">
              <w:rPr>
                <w:rFonts w:ascii="Times New Roman" w:eastAsia="Times New Roman" w:hAnsi="Times New Roman" w:cs="Times New Roman"/>
                <w:sz w:val="28"/>
                <w:szCs w:val="28"/>
              </w:rPr>
              <w:t>600</w:t>
            </w:r>
          </w:p>
        </w:tc>
        <w:tc>
          <w:tcPr>
            <w:tcW w:w="24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rsidR="00D42EDE" w:rsidRPr="00D42EDE" w:rsidRDefault="00D42EDE" w:rsidP="00D42EDE">
            <w:pPr>
              <w:shd w:val="clear" w:color="auto" w:fill="FFFFFF" w:themeFill="background1"/>
              <w:jc w:val="center"/>
              <w:rPr>
                <w:rFonts w:ascii="Tahoma" w:eastAsia="Times New Roman" w:hAnsi="Tahoma" w:cs="Tahoma"/>
                <w:sz w:val="28"/>
                <w:szCs w:val="28"/>
              </w:rPr>
            </w:pPr>
            <w:r w:rsidRPr="00D42EDE">
              <w:rPr>
                <w:rFonts w:ascii="Times New Roman" w:eastAsia="Times New Roman" w:hAnsi="Times New Roman" w:cs="Times New Roman"/>
                <w:sz w:val="28"/>
                <w:szCs w:val="28"/>
              </w:rPr>
              <w:t>2,1436</w:t>
            </w:r>
          </w:p>
        </w:tc>
        <w:tc>
          <w:tcPr>
            <w:tcW w:w="250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rsidR="00D42EDE" w:rsidRPr="00D42EDE" w:rsidRDefault="00D42EDE" w:rsidP="00D42EDE">
            <w:pPr>
              <w:shd w:val="clear" w:color="auto" w:fill="FFFFFF" w:themeFill="background1"/>
              <w:jc w:val="center"/>
              <w:rPr>
                <w:rFonts w:ascii="Tahoma" w:eastAsia="Times New Roman" w:hAnsi="Tahoma" w:cs="Tahoma"/>
                <w:sz w:val="28"/>
                <w:szCs w:val="28"/>
              </w:rPr>
            </w:pPr>
            <w:r w:rsidRPr="00D42EDE">
              <w:rPr>
                <w:rFonts w:ascii="Times New Roman" w:eastAsia="Times New Roman" w:hAnsi="Times New Roman" w:cs="Times New Roman"/>
                <w:sz w:val="28"/>
                <w:szCs w:val="28"/>
              </w:rPr>
              <w:t>280</w:t>
            </w:r>
          </w:p>
        </w:tc>
      </w:tr>
      <w:tr w:rsidR="00D42EDE" w:rsidRPr="00D42EDE" w:rsidTr="00D42EDE">
        <w:trPr>
          <w:divId w:val="416484332"/>
        </w:trPr>
        <w:tc>
          <w:tcPr>
            <w:tcW w:w="849"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42EDE" w:rsidRPr="00D42EDE" w:rsidRDefault="00D42EDE" w:rsidP="00D42EDE">
            <w:pPr>
              <w:shd w:val="clear" w:color="auto" w:fill="FFFFFF" w:themeFill="background1"/>
              <w:jc w:val="center"/>
              <w:rPr>
                <w:rFonts w:ascii="Tahoma" w:eastAsia="Times New Roman" w:hAnsi="Tahoma" w:cs="Tahoma"/>
                <w:sz w:val="28"/>
                <w:szCs w:val="28"/>
              </w:rPr>
            </w:pPr>
            <w:r w:rsidRPr="00D42EDE">
              <w:rPr>
                <w:rFonts w:ascii="Times New Roman" w:eastAsia="Times New Roman" w:hAnsi="Times New Roman" w:cs="Times New Roman"/>
                <w:sz w:val="28"/>
                <w:szCs w:val="28"/>
              </w:rPr>
              <w:t>9</w:t>
            </w:r>
          </w:p>
        </w:tc>
        <w:tc>
          <w:tcPr>
            <w:tcW w:w="159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42EDE" w:rsidRPr="00D42EDE" w:rsidRDefault="00D42EDE" w:rsidP="00D42EDE">
            <w:pPr>
              <w:shd w:val="clear" w:color="auto" w:fill="FFFFFF" w:themeFill="background1"/>
              <w:jc w:val="center"/>
              <w:rPr>
                <w:rFonts w:ascii="Tahoma" w:eastAsia="Times New Roman" w:hAnsi="Tahoma" w:cs="Tahoma"/>
                <w:sz w:val="28"/>
                <w:szCs w:val="28"/>
              </w:rPr>
            </w:pPr>
            <w:r w:rsidRPr="00D42EDE">
              <w:rPr>
                <w:rFonts w:ascii="Times New Roman" w:eastAsia="Times New Roman" w:hAnsi="Times New Roman" w:cs="Times New Roman"/>
                <w:sz w:val="28"/>
                <w:szCs w:val="28"/>
              </w:rPr>
              <w:t>600</w:t>
            </w:r>
          </w:p>
        </w:tc>
        <w:tc>
          <w:tcPr>
            <w:tcW w:w="24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rsidR="00D42EDE" w:rsidRPr="00D42EDE" w:rsidRDefault="00D42EDE" w:rsidP="00D42EDE">
            <w:pPr>
              <w:shd w:val="clear" w:color="auto" w:fill="FFFFFF" w:themeFill="background1"/>
              <w:jc w:val="center"/>
              <w:rPr>
                <w:rFonts w:ascii="Tahoma" w:eastAsia="Times New Roman" w:hAnsi="Tahoma" w:cs="Tahoma"/>
                <w:sz w:val="28"/>
                <w:szCs w:val="28"/>
              </w:rPr>
            </w:pPr>
            <w:r w:rsidRPr="00D42EDE">
              <w:rPr>
                <w:rFonts w:ascii="Times New Roman" w:eastAsia="Times New Roman" w:hAnsi="Times New Roman" w:cs="Times New Roman"/>
                <w:sz w:val="28"/>
                <w:szCs w:val="28"/>
              </w:rPr>
              <w:t>2,3579</w:t>
            </w:r>
          </w:p>
        </w:tc>
        <w:tc>
          <w:tcPr>
            <w:tcW w:w="250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rsidR="00D42EDE" w:rsidRPr="00D42EDE" w:rsidRDefault="00D42EDE" w:rsidP="00D42EDE">
            <w:pPr>
              <w:shd w:val="clear" w:color="auto" w:fill="FFFFFF" w:themeFill="background1"/>
              <w:jc w:val="center"/>
              <w:rPr>
                <w:rFonts w:ascii="Tahoma" w:eastAsia="Times New Roman" w:hAnsi="Tahoma" w:cs="Tahoma"/>
                <w:sz w:val="28"/>
                <w:szCs w:val="28"/>
              </w:rPr>
            </w:pPr>
            <w:r w:rsidRPr="00D42EDE">
              <w:rPr>
                <w:rFonts w:ascii="Times New Roman" w:eastAsia="Times New Roman" w:hAnsi="Times New Roman" w:cs="Times New Roman"/>
                <w:sz w:val="28"/>
                <w:szCs w:val="28"/>
              </w:rPr>
              <w:t>254</w:t>
            </w:r>
          </w:p>
        </w:tc>
      </w:tr>
      <w:tr w:rsidR="00D42EDE" w:rsidRPr="00D42EDE" w:rsidTr="00D42EDE">
        <w:trPr>
          <w:divId w:val="416484332"/>
        </w:trPr>
        <w:tc>
          <w:tcPr>
            <w:tcW w:w="4896" w:type="dxa"/>
            <w:gridSpan w:val="3"/>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42EDE" w:rsidRPr="00D42EDE" w:rsidRDefault="00D42EDE" w:rsidP="00D42EDE">
            <w:pPr>
              <w:shd w:val="clear" w:color="auto" w:fill="FFFFFF" w:themeFill="background1"/>
              <w:rPr>
                <w:rFonts w:ascii="Tahoma" w:eastAsia="Times New Roman" w:hAnsi="Tahoma" w:cs="Tahoma"/>
                <w:sz w:val="28"/>
                <w:szCs w:val="28"/>
              </w:rPr>
            </w:pPr>
            <w:r w:rsidRPr="00D42EDE">
              <w:rPr>
                <w:rFonts w:ascii="Times New Roman" w:eastAsia="Times New Roman" w:hAnsi="Times New Roman" w:cs="Times New Roman"/>
                <w:sz w:val="28"/>
                <w:szCs w:val="28"/>
              </w:rPr>
              <w:t>Итого текущая стоимость денежного потока</w:t>
            </w:r>
          </w:p>
        </w:tc>
        <w:tc>
          <w:tcPr>
            <w:tcW w:w="250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D42EDE" w:rsidRPr="00D42EDE" w:rsidRDefault="00D42EDE" w:rsidP="00D42EDE">
            <w:pPr>
              <w:shd w:val="clear" w:color="auto" w:fill="FFFFFF" w:themeFill="background1"/>
              <w:jc w:val="center"/>
              <w:rPr>
                <w:rFonts w:ascii="Tahoma" w:eastAsia="Times New Roman" w:hAnsi="Tahoma" w:cs="Tahoma"/>
                <w:sz w:val="28"/>
                <w:szCs w:val="28"/>
              </w:rPr>
            </w:pPr>
            <w:r w:rsidRPr="00D42EDE">
              <w:rPr>
                <w:rFonts w:ascii="Times New Roman" w:eastAsia="Times New Roman" w:hAnsi="Times New Roman" w:cs="Times New Roman"/>
                <w:sz w:val="28"/>
                <w:szCs w:val="28"/>
              </w:rPr>
              <w:t>2227</w:t>
            </w:r>
          </w:p>
        </w:tc>
      </w:tr>
    </w:tbl>
    <w:p w:rsidR="00D42EDE" w:rsidRPr="00D42EDE" w:rsidRDefault="00D42EDE" w:rsidP="00D42EDE">
      <w:pPr>
        <w:shd w:val="clear" w:color="auto" w:fill="FFFFFF" w:themeFill="background1"/>
        <w:spacing w:after="240"/>
        <w:jc w:val="both"/>
        <w:divId w:val="416484332"/>
        <w:rPr>
          <w:rFonts w:ascii="Times New Roman" w:eastAsia="Times New Roman" w:hAnsi="Times New Roman" w:cs="Times New Roman"/>
          <w:color w:val="000000"/>
          <w:sz w:val="28"/>
          <w:szCs w:val="28"/>
        </w:rPr>
      </w:pPr>
      <w:r w:rsidRPr="00D42EDE">
        <w:rPr>
          <w:rFonts w:ascii="Times New Roman" w:eastAsia="Times New Roman" w:hAnsi="Times New Roman" w:cs="Times New Roman"/>
          <w:b/>
          <w:bCs/>
          <w:color w:val="000000"/>
          <w:sz w:val="28"/>
          <w:szCs w:val="28"/>
        </w:rPr>
        <w:t>Вывод:</w:t>
      </w:r>
      <w:r w:rsidRPr="00D42EDE">
        <w:rPr>
          <w:rFonts w:ascii="Times New Roman" w:eastAsia="Times New Roman" w:hAnsi="Times New Roman" w:cs="Times New Roman"/>
          <w:color w:val="000000"/>
          <w:sz w:val="28"/>
          <w:szCs w:val="28"/>
        </w:rPr>
        <w:t> текущая стоимость потока арендных платежей составляет 2227 тыс. рублей.</w:t>
      </w:r>
    </w:p>
    <w:p w:rsidR="00D42EDE" w:rsidRPr="00284910" w:rsidRDefault="00D42EDE" w:rsidP="00D42EDE">
      <w:pPr>
        <w:pStyle w:val="p1"/>
        <w:spacing w:line="360" w:lineRule="auto"/>
        <w:ind w:firstLine="708"/>
        <w:jc w:val="both"/>
        <w:divId w:val="416484332"/>
        <w:rPr>
          <w:rFonts w:ascii="Times New Roman" w:hAnsi="Times New Roman"/>
          <w:sz w:val="28"/>
          <w:szCs w:val="28"/>
        </w:rPr>
      </w:pPr>
    </w:p>
    <w:p w:rsidR="001D4ACF" w:rsidRPr="00284910" w:rsidRDefault="001D4ACF" w:rsidP="00180E1B">
      <w:pPr>
        <w:spacing w:line="360" w:lineRule="auto"/>
        <w:ind w:firstLine="708"/>
        <w:jc w:val="both"/>
        <w:rPr>
          <w:rFonts w:ascii="Times New Roman" w:hAnsi="Times New Roman" w:cs="Times New Roman"/>
          <w:color w:val="000000" w:themeColor="text1"/>
          <w:sz w:val="28"/>
          <w:szCs w:val="28"/>
        </w:rPr>
      </w:pPr>
    </w:p>
    <w:sectPr w:rsidR="001D4ACF" w:rsidRPr="00284910" w:rsidSect="00C34BCD">
      <w:footerReference w:type="even"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295F" w:rsidRDefault="00A8295F" w:rsidP="00970CE0">
      <w:r>
        <w:separator/>
      </w:r>
    </w:p>
  </w:endnote>
  <w:endnote w:type="continuationSeparator" w:id="1">
    <w:p w:rsidR="00A8295F" w:rsidRDefault="00A8295F" w:rsidP="00970C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ppleSystemUIFont">
    <w:altName w:val="Cambria"/>
    <w:panose1 w:val="00000000000000000000"/>
    <w:charset w:val="00"/>
    <w:family w:val="roman"/>
    <w:notTrueType/>
    <w:pitch w:val="default"/>
    <w:sig w:usb0="00000000" w:usb1="00000000" w:usb2="00000000" w:usb3="00000000" w:csb0="00000000" w:csb1="00000000"/>
  </w:font>
  <w:font w:name=".SFUI-Regular">
    <w:altName w:val="Cambria"/>
    <w:panose1 w:val="00000000000000000000"/>
    <w:charset w:val="00"/>
    <w:family w:val="roman"/>
    <w:notTrueType/>
    <w:pitch w:val="default"/>
    <w:sig w:usb0="00000000"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 w:name="Times New Roman CYR">
    <w:altName w:val="Cambria"/>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9"/>
      </w:rPr>
      <w:id w:val="-536275887"/>
      <w:docPartObj>
        <w:docPartGallery w:val="Page Numbers (Bottom of Page)"/>
        <w:docPartUnique/>
      </w:docPartObj>
    </w:sdtPr>
    <w:sdtContent>
      <w:p w:rsidR="00DD2B5B" w:rsidRDefault="002D2926" w:rsidP="00F0152B">
        <w:pPr>
          <w:pStyle w:val="a6"/>
          <w:framePr w:wrap="none" w:vAnchor="text" w:hAnchor="margin" w:xAlign="center" w:y="1"/>
          <w:rPr>
            <w:rStyle w:val="a9"/>
          </w:rPr>
        </w:pPr>
        <w:r>
          <w:rPr>
            <w:rStyle w:val="a9"/>
          </w:rPr>
          <w:fldChar w:fldCharType="begin"/>
        </w:r>
        <w:r w:rsidR="00DD2B5B">
          <w:rPr>
            <w:rStyle w:val="a9"/>
          </w:rPr>
          <w:instrText xml:space="preserve"> PAGE </w:instrText>
        </w:r>
        <w:r>
          <w:rPr>
            <w:rStyle w:val="a9"/>
          </w:rPr>
          <w:fldChar w:fldCharType="end"/>
        </w:r>
      </w:p>
    </w:sdtContent>
  </w:sdt>
  <w:p w:rsidR="00DD2B5B" w:rsidRDefault="00DD2B5B">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9"/>
      </w:rPr>
      <w:id w:val="-985012586"/>
      <w:docPartObj>
        <w:docPartGallery w:val="Page Numbers (Bottom of Page)"/>
        <w:docPartUnique/>
      </w:docPartObj>
    </w:sdtPr>
    <w:sdtContent>
      <w:p w:rsidR="00DD2B5B" w:rsidRDefault="002D2926" w:rsidP="00F0152B">
        <w:pPr>
          <w:pStyle w:val="a6"/>
          <w:framePr w:wrap="none" w:vAnchor="text" w:hAnchor="margin" w:xAlign="center" w:y="1"/>
          <w:rPr>
            <w:rStyle w:val="a9"/>
          </w:rPr>
        </w:pPr>
        <w:r>
          <w:rPr>
            <w:rStyle w:val="a9"/>
          </w:rPr>
          <w:fldChar w:fldCharType="begin"/>
        </w:r>
        <w:r w:rsidR="00DD2B5B">
          <w:rPr>
            <w:rStyle w:val="a9"/>
          </w:rPr>
          <w:instrText xml:space="preserve"> PAGE </w:instrText>
        </w:r>
        <w:r>
          <w:rPr>
            <w:rStyle w:val="a9"/>
          </w:rPr>
          <w:fldChar w:fldCharType="separate"/>
        </w:r>
        <w:r w:rsidR="00B15813">
          <w:rPr>
            <w:rStyle w:val="a9"/>
            <w:noProof/>
          </w:rPr>
          <w:t>15</w:t>
        </w:r>
        <w:r>
          <w:rPr>
            <w:rStyle w:val="a9"/>
          </w:rPr>
          <w:fldChar w:fldCharType="end"/>
        </w:r>
      </w:p>
    </w:sdtContent>
  </w:sdt>
  <w:p w:rsidR="00DD2B5B" w:rsidRDefault="00DD2B5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295F" w:rsidRDefault="00A8295F" w:rsidP="00970CE0">
      <w:r>
        <w:separator/>
      </w:r>
    </w:p>
  </w:footnote>
  <w:footnote w:type="continuationSeparator" w:id="1">
    <w:p w:rsidR="00A8295F" w:rsidRDefault="00A8295F" w:rsidP="00970C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3532"/>
    <w:multiLevelType w:val="hybridMultilevel"/>
    <w:tmpl w:val="D7743F74"/>
    <w:lvl w:ilvl="0" w:tplc="04190011">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1D420C4"/>
    <w:multiLevelType w:val="hybridMultilevel"/>
    <w:tmpl w:val="4E02196A"/>
    <w:lvl w:ilvl="0" w:tplc="078251F4">
      <w:start w:val="1"/>
      <w:numFmt w:val="decimal"/>
      <w:lvlText w:val="%1."/>
      <w:lvlJc w:val="left"/>
      <w:pPr>
        <w:tabs>
          <w:tab w:val="num" w:pos="1407"/>
        </w:tabs>
        <w:ind w:left="1407" w:hanging="840"/>
      </w:pPr>
      <w:rPr>
        <w:rFonts w:cs="Times New Roman"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nsid w:val="2E216986"/>
    <w:multiLevelType w:val="hybridMultilevel"/>
    <w:tmpl w:val="2CFC4426"/>
    <w:lvl w:ilvl="0" w:tplc="FFFFFFF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18757D8"/>
    <w:multiLevelType w:val="hybridMultilevel"/>
    <w:tmpl w:val="4D981DA0"/>
    <w:lvl w:ilvl="0" w:tplc="FFFFFFF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5483AEB"/>
    <w:multiLevelType w:val="hybridMultilevel"/>
    <w:tmpl w:val="F1D64686"/>
    <w:lvl w:ilvl="0" w:tplc="FFFFFFFF">
      <w:start w:val="1"/>
      <w:numFmt w:val="decimal"/>
      <w:lvlText w:val="%1)"/>
      <w:lvlJc w:val="left"/>
      <w:pPr>
        <w:ind w:left="1068" w:hanging="360"/>
      </w:pPr>
      <w:rPr>
        <w:rFonts w:hint="default"/>
      </w:rPr>
    </w:lvl>
    <w:lvl w:ilvl="1" w:tplc="182CC9E8">
      <w:numFmt w:val="bullet"/>
      <w:lvlText w:val="·"/>
      <w:lvlJc w:val="left"/>
      <w:pPr>
        <w:ind w:left="2208" w:hanging="780"/>
      </w:pPr>
      <w:rPr>
        <w:rFonts w:ascii="Times New Roman" w:eastAsiaTheme="minorEastAsia" w:hAnsi="Times New Roman" w:cs="Times New Roman"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C1076C3"/>
    <w:multiLevelType w:val="hybridMultilevel"/>
    <w:tmpl w:val="D4BCE698"/>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7539F1"/>
    <w:multiLevelType w:val="hybridMultilevel"/>
    <w:tmpl w:val="148A61C2"/>
    <w:lvl w:ilvl="0" w:tplc="FFFFFFF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E42776B"/>
    <w:multiLevelType w:val="hybridMultilevel"/>
    <w:tmpl w:val="1F6CBBE4"/>
    <w:lvl w:ilvl="0" w:tplc="FFFFFFF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506D25B7"/>
    <w:multiLevelType w:val="hybridMultilevel"/>
    <w:tmpl w:val="2168FD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22B7D0E"/>
    <w:multiLevelType w:val="hybridMultilevel"/>
    <w:tmpl w:val="A5B6DB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EB4748D"/>
    <w:multiLevelType w:val="hybridMultilevel"/>
    <w:tmpl w:val="145A0F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1292A29"/>
    <w:multiLevelType w:val="hybridMultilevel"/>
    <w:tmpl w:val="E2706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9855CDE"/>
    <w:multiLevelType w:val="multilevel"/>
    <w:tmpl w:val="0FEC4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C3915C1"/>
    <w:multiLevelType w:val="hybridMultilevel"/>
    <w:tmpl w:val="A86252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D6A4E92"/>
    <w:multiLevelType w:val="hybridMultilevel"/>
    <w:tmpl w:val="9E860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1686184"/>
    <w:multiLevelType w:val="multilevel"/>
    <w:tmpl w:val="A28E8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D770230"/>
    <w:multiLevelType w:val="hybridMultilevel"/>
    <w:tmpl w:val="17C069DC"/>
    <w:lvl w:ilvl="0" w:tplc="FFFFFFF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6"/>
  </w:num>
  <w:num w:numId="2">
    <w:abstractNumId w:val="5"/>
  </w:num>
  <w:num w:numId="3">
    <w:abstractNumId w:val="6"/>
  </w:num>
  <w:num w:numId="4">
    <w:abstractNumId w:val="4"/>
  </w:num>
  <w:num w:numId="5">
    <w:abstractNumId w:val="8"/>
  </w:num>
  <w:num w:numId="6">
    <w:abstractNumId w:val="3"/>
  </w:num>
  <w:num w:numId="7">
    <w:abstractNumId w:val="2"/>
  </w:num>
  <w:num w:numId="8">
    <w:abstractNumId w:val="0"/>
  </w:num>
  <w:num w:numId="9">
    <w:abstractNumId w:val="10"/>
  </w:num>
  <w:num w:numId="10">
    <w:abstractNumId w:val="11"/>
  </w:num>
  <w:num w:numId="11">
    <w:abstractNumId w:val="13"/>
  </w:num>
  <w:num w:numId="12">
    <w:abstractNumId w:val="14"/>
  </w:num>
  <w:num w:numId="13">
    <w:abstractNumId w:val="9"/>
  </w:num>
  <w:num w:numId="14">
    <w:abstractNumId w:val="7"/>
  </w:num>
  <w:num w:numId="15">
    <w:abstractNumId w:val="1"/>
  </w:num>
  <w:num w:numId="16">
    <w:abstractNumId w:val="15"/>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footnotePr>
    <w:footnote w:id="0"/>
    <w:footnote w:id="1"/>
  </w:footnotePr>
  <w:endnotePr>
    <w:endnote w:id="0"/>
    <w:endnote w:id="1"/>
  </w:endnotePr>
  <w:compat>
    <w:useFELayout/>
  </w:compat>
  <w:rsids>
    <w:rsidRoot w:val="00165B92"/>
    <w:rsid w:val="00012FBB"/>
    <w:rsid w:val="00027C7B"/>
    <w:rsid w:val="000557A6"/>
    <w:rsid w:val="00061D49"/>
    <w:rsid w:val="00063FCD"/>
    <w:rsid w:val="000752EC"/>
    <w:rsid w:val="000A5866"/>
    <w:rsid w:val="000E467F"/>
    <w:rsid w:val="00137551"/>
    <w:rsid w:val="00161BCB"/>
    <w:rsid w:val="00165B92"/>
    <w:rsid w:val="001701F0"/>
    <w:rsid w:val="00180BB3"/>
    <w:rsid w:val="00180E1B"/>
    <w:rsid w:val="001B3A33"/>
    <w:rsid w:val="001C43B7"/>
    <w:rsid w:val="001D4ACF"/>
    <w:rsid w:val="00247EB2"/>
    <w:rsid w:val="00251353"/>
    <w:rsid w:val="00284910"/>
    <w:rsid w:val="002D2926"/>
    <w:rsid w:val="002D3AE8"/>
    <w:rsid w:val="002F091F"/>
    <w:rsid w:val="00307929"/>
    <w:rsid w:val="0035035D"/>
    <w:rsid w:val="003E5A00"/>
    <w:rsid w:val="003F42BF"/>
    <w:rsid w:val="004D0B3D"/>
    <w:rsid w:val="00545D83"/>
    <w:rsid w:val="005578F3"/>
    <w:rsid w:val="00587BE5"/>
    <w:rsid w:val="005A040B"/>
    <w:rsid w:val="006008AE"/>
    <w:rsid w:val="00731F5D"/>
    <w:rsid w:val="007C42AB"/>
    <w:rsid w:val="007E0DA5"/>
    <w:rsid w:val="00821503"/>
    <w:rsid w:val="008237F8"/>
    <w:rsid w:val="008A67A9"/>
    <w:rsid w:val="008D5967"/>
    <w:rsid w:val="008E77B7"/>
    <w:rsid w:val="00904EF5"/>
    <w:rsid w:val="00941777"/>
    <w:rsid w:val="00970CE0"/>
    <w:rsid w:val="00981189"/>
    <w:rsid w:val="00981A75"/>
    <w:rsid w:val="009D4070"/>
    <w:rsid w:val="009F3766"/>
    <w:rsid w:val="009F6553"/>
    <w:rsid w:val="00A01956"/>
    <w:rsid w:val="00A13CB4"/>
    <w:rsid w:val="00A8295F"/>
    <w:rsid w:val="00AA7B39"/>
    <w:rsid w:val="00B15813"/>
    <w:rsid w:val="00B20B42"/>
    <w:rsid w:val="00B24B60"/>
    <w:rsid w:val="00C34BCD"/>
    <w:rsid w:val="00C97B4A"/>
    <w:rsid w:val="00CA2617"/>
    <w:rsid w:val="00CB4DDB"/>
    <w:rsid w:val="00D42EDE"/>
    <w:rsid w:val="00DC5415"/>
    <w:rsid w:val="00DD2B5B"/>
    <w:rsid w:val="00DE6E52"/>
    <w:rsid w:val="00E2621D"/>
    <w:rsid w:val="00E43EBD"/>
    <w:rsid w:val="00E62D9A"/>
    <w:rsid w:val="00EC44C9"/>
    <w:rsid w:val="00EE23F8"/>
    <w:rsid w:val="00F334BF"/>
    <w:rsid w:val="00F773BC"/>
    <w:rsid w:val="00F834D3"/>
    <w:rsid w:val="00F93B73"/>
    <w:rsid w:val="00FA52B5"/>
    <w:rsid w:val="00FD55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BCD"/>
  </w:style>
  <w:style w:type="paragraph" w:styleId="1">
    <w:name w:val="heading 1"/>
    <w:basedOn w:val="a"/>
    <w:next w:val="a"/>
    <w:link w:val="10"/>
    <w:qFormat/>
    <w:rsid w:val="00180BB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5B92"/>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0E467F"/>
  </w:style>
  <w:style w:type="paragraph" w:styleId="a4">
    <w:name w:val="header"/>
    <w:basedOn w:val="a"/>
    <w:link w:val="a5"/>
    <w:uiPriority w:val="99"/>
    <w:unhideWhenUsed/>
    <w:rsid w:val="00970CE0"/>
    <w:pPr>
      <w:tabs>
        <w:tab w:val="center" w:pos="4677"/>
        <w:tab w:val="right" w:pos="9355"/>
      </w:tabs>
    </w:pPr>
  </w:style>
  <w:style w:type="character" w:customStyle="1" w:styleId="a5">
    <w:name w:val="Верхний колонтитул Знак"/>
    <w:basedOn w:val="a0"/>
    <w:link w:val="a4"/>
    <w:uiPriority w:val="99"/>
    <w:rsid w:val="00970CE0"/>
  </w:style>
  <w:style w:type="paragraph" w:styleId="a6">
    <w:name w:val="footer"/>
    <w:basedOn w:val="a"/>
    <w:link w:val="a7"/>
    <w:uiPriority w:val="99"/>
    <w:unhideWhenUsed/>
    <w:rsid w:val="00970CE0"/>
    <w:pPr>
      <w:tabs>
        <w:tab w:val="center" w:pos="4677"/>
        <w:tab w:val="right" w:pos="9355"/>
      </w:tabs>
    </w:pPr>
  </w:style>
  <w:style w:type="character" w:customStyle="1" w:styleId="a7">
    <w:name w:val="Нижний колонтитул Знак"/>
    <w:basedOn w:val="a0"/>
    <w:link w:val="a6"/>
    <w:uiPriority w:val="99"/>
    <w:rsid w:val="00970CE0"/>
  </w:style>
  <w:style w:type="paragraph" w:styleId="a8">
    <w:name w:val="List Paragraph"/>
    <w:basedOn w:val="a"/>
    <w:uiPriority w:val="34"/>
    <w:qFormat/>
    <w:rsid w:val="00981189"/>
    <w:pPr>
      <w:ind w:left="720"/>
      <w:contextualSpacing/>
    </w:pPr>
  </w:style>
  <w:style w:type="character" w:customStyle="1" w:styleId="10">
    <w:name w:val="Заголовок 1 Знак"/>
    <w:basedOn w:val="a0"/>
    <w:link w:val="1"/>
    <w:rsid w:val="00180BB3"/>
    <w:rPr>
      <w:rFonts w:asciiTheme="majorHAnsi" w:eastAsiaTheme="majorEastAsia" w:hAnsiTheme="majorHAnsi" w:cstheme="majorBidi"/>
      <w:color w:val="2F5496" w:themeColor="accent1" w:themeShade="BF"/>
      <w:sz w:val="32"/>
      <w:szCs w:val="32"/>
    </w:rPr>
  </w:style>
  <w:style w:type="character" w:styleId="a9">
    <w:name w:val="page number"/>
    <w:basedOn w:val="a0"/>
    <w:uiPriority w:val="99"/>
    <w:semiHidden/>
    <w:unhideWhenUsed/>
    <w:rsid w:val="00DD2B5B"/>
  </w:style>
  <w:style w:type="paragraph" w:customStyle="1" w:styleId="p1">
    <w:name w:val="p1"/>
    <w:basedOn w:val="a"/>
    <w:rsid w:val="00180E1B"/>
    <w:rPr>
      <w:rFonts w:ascii=".AppleSystemUIFont" w:hAnsi=".AppleSystemUIFont" w:cs="Times New Roman"/>
      <w:sz w:val="26"/>
      <w:szCs w:val="26"/>
    </w:rPr>
  </w:style>
  <w:style w:type="paragraph" w:customStyle="1" w:styleId="p2">
    <w:name w:val="p2"/>
    <w:basedOn w:val="a"/>
    <w:rsid w:val="00180E1B"/>
    <w:rPr>
      <w:rFonts w:ascii=".AppleSystemUIFont" w:hAnsi=".AppleSystemUIFont" w:cs="Times New Roman"/>
      <w:sz w:val="26"/>
      <w:szCs w:val="26"/>
    </w:rPr>
  </w:style>
  <w:style w:type="character" w:customStyle="1" w:styleId="s1">
    <w:name w:val="s1"/>
    <w:basedOn w:val="a0"/>
    <w:rsid w:val="00180E1B"/>
    <w:rPr>
      <w:rFonts w:ascii=".SFUI-Regular" w:hAnsi=".SFUI-Regular" w:hint="default"/>
      <w:b w:val="0"/>
      <w:bCs w:val="0"/>
      <w:i w:val="0"/>
      <w:iCs w:val="0"/>
      <w:sz w:val="26"/>
      <w:szCs w:val="26"/>
    </w:rPr>
  </w:style>
  <w:style w:type="paragraph" w:styleId="aa">
    <w:name w:val="Normal (Web)"/>
    <w:basedOn w:val="a"/>
    <w:uiPriority w:val="99"/>
    <w:unhideWhenUsed/>
    <w:rsid w:val="008E77B7"/>
    <w:pPr>
      <w:spacing w:before="100" w:beforeAutospacing="1" w:after="100" w:afterAutospacing="1"/>
    </w:pPr>
    <w:rPr>
      <w:rFonts w:ascii="Times New Roman" w:eastAsia="Times New Roman" w:hAnsi="Times New Roman" w:cs="Times New Roman"/>
      <w:sz w:val="24"/>
      <w:szCs w:val="24"/>
    </w:rPr>
  </w:style>
  <w:style w:type="paragraph" w:styleId="ab">
    <w:name w:val="Body Text Indent"/>
    <w:basedOn w:val="a"/>
    <w:link w:val="ac"/>
    <w:rsid w:val="001C43B7"/>
    <w:pPr>
      <w:ind w:left="360"/>
      <w:jc w:val="both"/>
    </w:pPr>
    <w:rPr>
      <w:rFonts w:ascii="Monotype Corsiva" w:eastAsia="Times New Roman" w:hAnsi="Monotype Corsiva" w:cs="Times New Roman"/>
      <w:color w:val="000000"/>
      <w:sz w:val="36"/>
      <w:szCs w:val="40"/>
    </w:rPr>
  </w:style>
  <w:style w:type="character" w:customStyle="1" w:styleId="ac">
    <w:name w:val="Основной текст с отступом Знак"/>
    <w:basedOn w:val="a0"/>
    <w:link w:val="ab"/>
    <w:rsid w:val="001C43B7"/>
    <w:rPr>
      <w:rFonts w:ascii="Monotype Corsiva" w:eastAsia="Times New Roman" w:hAnsi="Monotype Corsiva" w:cs="Times New Roman"/>
      <w:color w:val="000000"/>
      <w:sz w:val="36"/>
      <w:szCs w:val="40"/>
    </w:rPr>
  </w:style>
</w:styles>
</file>

<file path=word/webSettings.xml><?xml version="1.0" encoding="utf-8"?>
<w:webSettings xmlns:r="http://schemas.openxmlformats.org/officeDocument/2006/relationships" xmlns:w="http://schemas.openxmlformats.org/wordprocessingml/2006/main">
  <w:divs>
    <w:div w:id="416484332">
      <w:bodyDiv w:val="1"/>
      <w:marLeft w:val="0"/>
      <w:marRight w:val="0"/>
      <w:marTop w:val="0"/>
      <w:marBottom w:val="0"/>
      <w:divBdr>
        <w:top w:val="none" w:sz="0" w:space="0" w:color="auto"/>
        <w:left w:val="none" w:sz="0" w:space="0" w:color="auto"/>
        <w:bottom w:val="none" w:sz="0" w:space="0" w:color="auto"/>
        <w:right w:val="none" w:sz="0" w:space="0" w:color="auto"/>
      </w:divBdr>
    </w:div>
    <w:div w:id="739982653">
      <w:bodyDiv w:val="1"/>
      <w:marLeft w:val="0"/>
      <w:marRight w:val="0"/>
      <w:marTop w:val="0"/>
      <w:marBottom w:val="0"/>
      <w:divBdr>
        <w:top w:val="none" w:sz="0" w:space="0" w:color="auto"/>
        <w:left w:val="none" w:sz="0" w:space="0" w:color="auto"/>
        <w:bottom w:val="none" w:sz="0" w:space="0" w:color="auto"/>
        <w:right w:val="none" w:sz="0" w:space="0" w:color="auto"/>
      </w:divBdr>
    </w:div>
    <w:div w:id="779683715">
      <w:bodyDiv w:val="1"/>
      <w:marLeft w:val="0"/>
      <w:marRight w:val="0"/>
      <w:marTop w:val="0"/>
      <w:marBottom w:val="0"/>
      <w:divBdr>
        <w:top w:val="none" w:sz="0" w:space="0" w:color="auto"/>
        <w:left w:val="none" w:sz="0" w:space="0" w:color="auto"/>
        <w:bottom w:val="none" w:sz="0" w:space="0" w:color="auto"/>
        <w:right w:val="none" w:sz="0" w:space="0" w:color="auto"/>
      </w:divBdr>
      <w:divsChild>
        <w:div w:id="1552381459">
          <w:marLeft w:val="0"/>
          <w:marRight w:val="0"/>
          <w:marTop w:val="0"/>
          <w:marBottom w:val="0"/>
          <w:divBdr>
            <w:top w:val="none" w:sz="0" w:space="0" w:color="auto"/>
            <w:left w:val="none" w:sz="0" w:space="0" w:color="auto"/>
            <w:bottom w:val="none" w:sz="0" w:space="0" w:color="auto"/>
            <w:right w:val="none" w:sz="0" w:space="0" w:color="auto"/>
          </w:divBdr>
        </w:div>
        <w:div w:id="710349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Pages>
  <Words>2847</Words>
  <Characters>16229</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Набиуллина</dc:creator>
  <cp:keywords/>
  <dc:description/>
  <cp:lastModifiedBy>Пользователь Windows</cp:lastModifiedBy>
  <cp:revision>65</cp:revision>
  <dcterms:created xsi:type="dcterms:W3CDTF">2020-11-27T12:36:00Z</dcterms:created>
  <dcterms:modified xsi:type="dcterms:W3CDTF">2021-12-14T09:01:00Z</dcterms:modified>
</cp:coreProperties>
</file>