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5" w:rsidRDefault="00A90AB8" w:rsidP="00B1464D">
      <w:pPr>
        <w:pStyle w:val="a3"/>
        <w:widowControl w:val="0"/>
        <w:spacing w:line="360" w:lineRule="auto"/>
        <w:ind w:left="0" w:firstLine="720"/>
        <w:jc w:val="both"/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A769A2" w:rsidRPr="00C221C1">
        <w:rPr>
          <w:sz w:val="28"/>
          <w:szCs w:val="28"/>
        </w:rPr>
        <w:t>Оценочная стоимость активов предприятия составляет 30 000 дол. Для его ликвидации потребуется полтора года. Затраты на ликв</w:t>
      </w:r>
      <w:r w:rsidR="00A769A2" w:rsidRPr="00C221C1">
        <w:rPr>
          <w:sz w:val="28"/>
          <w:szCs w:val="28"/>
        </w:rPr>
        <w:t>и</w:t>
      </w:r>
      <w:r w:rsidR="00A769A2" w:rsidRPr="00C221C1">
        <w:rPr>
          <w:sz w:val="28"/>
          <w:szCs w:val="28"/>
        </w:rPr>
        <w:t>дацию составляют 25 % стоимости активов. Какова текущая стоимость в</w:t>
      </w:r>
      <w:r w:rsidR="00A769A2" w:rsidRPr="00C221C1">
        <w:rPr>
          <w:sz w:val="28"/>
          <w:szCs w:val="28"/>
        </w:rPr>
        <w:t>ы</w:t>
      </w:r>
      <w:r w:rsidR="00A769A2" w:rsidRPr="00C221C1">
        <w:rPr>
          <w:sz w:val="28"/>
          <w:szCs w:val="28"/>
        </w:rPr>
        <w:t>ручки от продажи при ставке дисконта 18%?</w:t>
      </w: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D21FB"/>
    <w:rsid w:val="005A3D05"/>
    <w:rsid w:val="00700B05"/>
    <w:rsid w:val="00A769A2"/>
    <w:rsid w:val="00A90AB8"/>
    <w:rsid w:val="00B1464D"/>
    <w:rsid w:val="00BB15DE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2020-05-17T19:08:00Z</dcterms:created>
  <dcterms:modified xsi:type="dcterms:W3CDTF">2020-05-17T19:08:00Z</dcterms:modified>
</cp:coreProperties>
</file>