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E97" w:rsidRDefault="003B2E97" w:rsidP="008C3600">
      <w:pPr>
        <w:shd w:val="clear" w:color="auto" w:fill="FFFFFF"/>
        <w:spacing w:after="0" w:line="360" w:lineRule="auto"/>
        <w:jc w:val="center"/>
        <w:rPr>
          <w:rFonts w:eastAsia="Times New Roman" w:cs="Times New Roman"/>
          <w:b/>
          <w:bCs/>
          <w:color w:val="000000"/>
          <w:sz w:val="24"/>
          <w:szCs w:val="24"/>
          <w:lang w:eastAsia="ru-RU"/>
        </w:rPr>
      </w:pPr>
      <w:r w:rsidRPr="003B2E97">
        <w:rPr>
          <w:rFonts w:eastAsia="Times New Roman" w:cs="Times New Roman"/>
          <w:b/>
          <w:bCs/>
          <w:color w:val="000000"/>
          <w:sz w:val="24"/>
          <w:szCs w:val="24"/>
          <w:lang w:eastAsia="ru-RU"/>
        </w:rPr>
        <w:t>Т</w:t>
      </w:r>
      <w:r>
        <w:rPr>
          <w:rFonts w:eastAsia="Times New Roman" w:cs="Times New Roman"/>
          <w:b/>
          <w:bCs/>
          <w:color w:val="000000"/>
          <w:sz w:val="24"/>
          <w:szCs w:val="24"/>
          <w:lang w:eastAsia="ru-RU"/>
        </w:rPr>
        <w:t>ема 2. Проведение энер</w:t>
      </w:r>
      <w:r w:rsidRPr="003B2E97">
        <w:rPr>
          <w:rFonts w:eastAsia="Times New Roman" w:cs="Times New Roman"/>
          <w:b/>
          <w:bCs/>
          <w:color w:val="000000"/>
          <w:sz w:val="24"/>
          <w:szCs w:val="24"/>
          <w:lang w:eastAsia="ru-RU"/>
        </w:rPr>
        <w:t>гетических обследований</w:t>
      </w:r>
    </w:p>
    <w:p w:rsidR="003141CF" w:rsidRPr="004C718A" w:rsidRDefault="003B2E97" w:rsidP="008C3600">
      <w:pPr>
        <w:shd w:val="clear" w:color="auto" w:fill="FFFFFF"/>
        <w:spacing w:after="0" w:line="360" w:lineRule="auto"/>
        <w:jc w:val="center"/>
        <w:rPr>
          <w:rFonts w:eastAsia="Times New Roman" w:cs="Times New Roman"/>
          <w:color w:val="000000"/>
          <w:sz w:val="24"/>
          <w:szCs w:val="24"/>
          <w:lang w:eastAsia="ru-RU"/>
        </w:rPr>
      </w:pPr>
      <w:r>
        <w:rPr>
          <w:rFonts w:eastAsia="Times New Roman" w:cs="Times New Roman"/>
          <w:b/>
          <w:bCs/>
          <w:color w:val="000000"/>
          <w:sz w:val="24"/>
          <w:szCs w:val="24"/>
          <w:lang w:eastAsia="ru-RU"/>
        </w:rPr>
        <w:t xml:space="preserve">2.1. </w:t>
      </w:r>
      <w:r w:rsidR="003141CF" w:rsidRPr="004C718A">
        <w:rPr>
          <w:rFonts w:eastAsia="Times New Roman" w:cs="Times New Roman"/>
          <w:b/>
          <w:bCs/>
          <w:color w:val="000000"/>
          <w:sz w:val="24"/>
          <w:szCs w:val="24"/>
          <w:lang w:eastAsia="ru-RU"/>
        </w:rPr>
        <w:t>Определение объема потребления энерг</w:t>
      </w:r>
      <w:proofErr w:type="gramStart"/>
      <w:r w:rsidR="003141CF" w:rsidRPr="004C718A">
        <w:rPr>
          <w:rFonts w:eastAsia="Times New Roman" w:cs="Times New Roman"/>
          <w:b/>
          <w:bCs/>
          <w:color w:val="000000"/>
          <w:sz w:val="24"/>
          <w:szCs w:val="24"/>
          <w:lang w:eastAsia="ru-RU"/>
        </w:rPr>
        <w:t>ии и е</w:t>
      </w:r>
      <w:r>
        <w:rPr>
          <w:rFonts w:eastAsia="Times New Roman" w:cs="Times New Roman"/>
          <w:b/>
          <w:bCs/>
          <w:color w:val="000000"/>
          <w:sz w:val="24"/>
          <w:szCs w:val="24"/>
          <w:lang w:eastAsia="ru-RU"/>
        </w:rPr>
        <w:t>е</w:t>
      </w:r>
      <w:proofErr w:type="gramEnd"/>
      <w:r w:rsidR="003141CF" w:rsidRPr="004C718A">
        <w:rPr>
          <w:rFonts w:eastAsia="Times New Roman" w:cs="Times New Roman"/>
          <w:b/>
          <w:bCs/>
          <w:color w:val="000000"/>
          <w:sz w:val="24"/>
          <w:szCs w:val="24"/>
          <w:lang w:eastAsia="ru-RU"/>
        </w:rPr>
        <w:t xml:space="preserve"> стоимости, согласно документации.</w:t>
      </w:r>
    </w:p>
    <w:p w:rsidR="003141CF" w:rsidRPr="004C718A" w:rsidRDefault="003141CF" w:rsidP="008C3600">
      <w:pPr>
        <w:shd w:val="clear" w:color="auto" w:fill="FFFFFF"/>
        <w:spacing w:after="0" w:line="360" w:lineRule="auto"/>
        <w:ind w:firstLine="708"/>
        <w:jc w:val="both"/>
        <w:rPr>
          <w:rFonts w:eastAsia="Times New Roman" w:cs="Times New Roman"/>
          <w:color w:val="000000"/>
          <w:sz w:val="24"/>
          <w:szCs w:val="24"/>
          <w:lang w:eastAsia="ru-RU"/>
        </w:rPr>
      </w:pPr>
      <w:r w:rsidRPr="004C718A">
        <w:rPr>
          <w:rFonts w:eastAsia="Times New Roman" w:cs="Times New Roman"/>
          <w:color w:val="000000"/>
          <w:sz w:val="24"/>
          <w:szCs w:val="24"/>
          <w:lang w:eastAsia="ru-RU"/>
        </w:rPr>
        <w:t>Сбор информации о текущем потреблении энер</w:t>
      </w:r>
      <w:bookmarkStart w:id="0" w:name="_GoBack"/>
      <w:bookmarkEnd w:id="0"/>
      <w:r w:rsidRPr="004C718A">
        <w:rPr>
          <w:rFonts w:eastAsia="Times New Roman" w:cs="Times New Roman"/>
          <w:color w:val="000000"/>
          <w:sz w:val="24"/>
          <w:szCs w:val="24"/>
          <w:lang w:eastAsia="ru-RU"/>
        </w:rPr>
        <w:t>гии и об её стоимости по представленным предприятием документам определяет масштабы проблемы и показывает, где следует сосредоточить усилия для достижения наилучших результатов.</w:t>
      </w:r>
    </w:p>
    <w:p w:rsidR="003141CF" w:rsidRPr="004C718A" w:rsidRDefault="003141CF" w:rsidP="008C3600">
      <w:pPr>
        <w:shd w:val="clear" w:color="auto" w:fill="FFFFFF"/>
        <w:spacing w:after="0" w:line="360" w:lineRule="auto"/>
        <w:ind w:firstLine="708"/>
        <w:jc w:val="both"/>
        <w:rPr>
          <w:rFonts w:eastAsia="Times New Roman" w:cs="Times New Roman"/>
          <w:color w:val="000000"/>
          <w:sz w:val="24"/>
          <w:szCs w:val="24"/>
          <w:lang w:eastAsia="ru-RU"/>
        </w:rPr>
      </w:pPr>
      <w:r w:rsidRPr="004C718A">
        <w:rPr>
          <w:rFonts w:eastAsia="Times New Roman" w:cs="Times New Roman"/>
          <w:color w:val="000000"/>
          <w:sz w:val="24"/>
          <w:szCs w:val="24"/>
          <w:lang w:eastAsia="ru-RU"/>
        </w:rPr>
        <w:t xml:space="preserve">Для оценки влияния на энергопотребление климатических условий и сезонного характера деятельности некоторых объектов информацию собирают за один год с помесячной разбивкой. Помесячные данные о потреблении всех видов энергии и энергоносителей дополняют данными о стоимости топлива и электроэнергии за год и за каждый месяц и о </w:t>
      </w:r>
      <w:proofErr w:type="spellStart"/>
      <w:r w:rsidRPr="004C718A">
        <w:rPr>
          <w:rFonts w:eastAsia="Times New Roman" w:cs="Times New Roman"/>
          <w:color w:val="000000"/>
          <w:sz w:val="24"/>
          <w:szCs w:val="24"/>
          <w:lang w:eastAsia="ru-RU"/>
        </w:rPr>
        <w:t>теплообразовательной</w:t>
      </w:r>
      <w:proofErr w:type="spellEnd"/>
      <w:r w:rsidRPr="004C718A">
        <w:rPr>
          <w:rFonts w:eastAsia="Times New Roman" w:cs="Times New Roman"/>
          <w:color w:val="000000"/>
          <w:sz w:val="24"/>
          <w:szCs w:val="24"/>
          <w:lang w:eastAsia="ru-RU"/>
        </w:rPr>
        <w:t xml:space="preserve"> способности топлива, если оно нестандартное. Информация о расходах должна включать стоимость единицы топлива и электроэнергии и тарифы. Оцениваются колебания </w:t>
      </w:r>
      <w:proofErr w:type="spellStart"/>
      <w:r w:rsidRPr="004C718A">
        <w:rPr>
          <w:rFonts w:eastAsia="Times New Roman" w:cs="Times New Roman"/>
          <w:color w:val="000000"/>
          <w:sz w:val="24"/>
          <w:szCs w:val="24"/>
          <w:lang w:eastAsia="ru-RU"/>
        </w:rPr>
        <w:t>теплообразовательной</w:t>
      </w:r>
      <w:proofErr w:type="spellEnd"/>
      <w:r w:rsidRPr="004C718A">
        <w:rPr>
          <w:rFonts w:eastAsia="Times New Roman" w:cs="Times New Roman"/>
          <w:color w:val="000000"/>
          <w:sz w:val="24"/>
          <w:szCs w:val="24"/>
          <w:lang w:eastAsia="ru-RU"/>
        </w:rPr>
        <w:t xml:space="preserve"> способности топлива и характеристики источников его получения. Необходимо получить информацию о среднемесячной температуре воздуха на протяжении периода, который рассматривается; помесячные данные об объеме выпуска продукции или предоставление услуг предприятием. Эта информация может быть получена по письменному запросу до посещения предприятия. Необходимы копии счетов и квитанций об оплате всех видов топлива, электроэнергии и других ресурсов.</w:t>
      </w:r>
    </w:p>
    <w:p w:rsidR="003141CF" w:rsidRPr="004C718A" w:rsidRDefault="003141CF" w:rsidP="008C3600">
      <w:pPr>
        <w:shd w:val="clear" w:color="auto" w:fill="FFFFFF"/>
        <w:spacing w:after="0" w:line="360" w:lineRule="auto"/>
        <w:ind w:firstLine="708"/>
        <w:jc w:val="both"/>
        <w:rPr>
          <w:rFonts w:eastAsia="Times New Roman" w:cs="Times New Roman"/>
          <w:color w:val="000000"/>
          <w:sz w:val="24"/>
          <w:szCs w:val="24"/>
          <w:lang w:eastAsia="ru-RU"/>
        </w:rPr>
      </w:pPr>
      <w:r w:rsidRPr="004C718A">
        <w:rPr>
          <w:rFonts w:eastAsia="Times New Roman" w:cs="Times New Roman"/>
          <w:color w:val="000000"/>
          <w:sz w:val="24"/>
          <w:szCs w:val="24"/>
          <w:lang w:eastAsia="ru-RU"/>
        </w:rPr>
        <w:t>Для оценки формирования расходов на энергию, нужно ознакомиться с системой тарифов на снабжение энергии и энергоносителей. Некоторые энергоресурсы, в частности, электроэнергия, имеют сложную структуру цены, которая зависит от ряда факторов. Необходимо собрать информацию:</w:t>
      </w:r>
    </w:p>
    <w:p w:rsidR="003141CF" w:rsidRPr="004C718A" w:rsidRDefault="003141CF" w:rsidP="003141CF">
      <w:pPr>
        <w:shd w:val="clear" w:color="auto" w:fill="FFFFFF"/>
        <w:spacing w:after="0" w:line="360" w:lineRule="auto"/>
        <w:jc w:val="both"/>
        <w:rPr>
          <w:rFonts w:eastAsia="Times New Roman" w:cs="Times New Roman"/>
          <w:color w:val="000000"/>
          <w:sz w:val="24"/>
          <w:szCs w:val="24"/>
          <w:lang w:eastAsia="ru-RU"/>
        </w:rPr>
      </w:pPr>
      <w:r w:rsidRPr="004C718A">
        <w:rPr>
          <w:rFonts w:eastAsia="Times New Roman" w:cs="Times New Roman"/>
          <w:color w:val="000000"/>
          <w:sz w:val="24"/>
          <w:szCs w:val="24"/>
          <w:lang w:eastAsia="ru-RU"/>
        </w:rPr>
        <w:t xml:space="preserve">1.  О полной присоединенной мощности </w:t>
      </w:r>
      <w:proofErr w:type="spellStart"/>
      <w:r w:rsidRPr="004C718A">
        <w:rPr>
          <w:rFonts w:eastAsia="Times New Roman" w:cs="Times New Roman"/>
          <w:color w:val="000000"/>
          <w:sz w:val="24"/>
          <w:szCs w:val="24"/>
          <w:lang w:eastAsia="ru-RU"/>
        </w:rPr>
        <w:t>электроприемников</w:t>
      </w:r>
      <w:proofErr w:type="spellEnd"/>
      <w:r w:rsidRPr="004C718A">
        <w:rPr>
          <w:rFonts w:eastAsia="Times New Roman" w:cs="Times New Roman"/>
          <w:color w:val="000000"/>
          <w:sz w:val="24"/>
          <w:szCs w:val="24"/>
          <w:lang w:eastAsia="ru-RU"/>
        </w:rPr>
        <w:t>;</w:t>
      </w:r>
    </w:p>
    <w:p w:rsidR="003141CF" w:rsidRPr="004C718A" w:rsidRDefault="003141CF" w:rsidP="003141CF">
      <w:pPr>
        <w:shd w:val="clear" w:color="auto" w:fill="FFFFFF"/>
        <w:spacing w:after="0" w:line="360" w:lineRule="auto"/>
        <w:jc w:val="both"/>
        <w:rPr>
          <w:rFonts w:eastAsia="Times New Roman" w:cs="Times New Roman"/>
          <w:color w:val="000000"/>
          <w:sz w:val="24"/>
          <w:szCs w:val="24"/>
          <w:lang w:eastAsia="ru-RU"/>
        </w:rPr>
      </w:pPr>
      <w:r w:rsidRPr="004C718A">
        <w:rPr>
          <w:rFonts w:eastAsia="Times New Roman" w:cs="Times New Roman"/>
          <w:color w:val="000000"/>
          <w:sz w:val="24"/>
          <w:szCs w:val="24"/>
          <w:lang w:eastAsia="ru-RU"/>
        </w:rPr>
        <w:t>2.  О максимуме потребляемой мощности;</w:t>
      </w:r>
    </w:p>
    <w:p w:rsidR="003141CF" w:rsidRPr="004C718A" w:rsidRDefault="003141CF" w:rsidP="003141CF">
      <w:pPr>
        <w:shd w:val="clear" w:color="auto" w:fill="FFFFFF"/>
        <w:spacing w:after="0" w:line="360" w:lineRule="auto"/>
        <w:jc w:val="both"/>
        <w:rPr>
          <w:rFonts w:eastAsia="Times New Roman" w:cs="Times New Roman"/>
          <w:color w:val="000000"/>
          <w:sz w:val="24"/>
          <w:szCs w:val="24"/>
          <w:lang w:eastAsia="ru-RU"/>
        </w:rPr>
      </w:pPr>
      <w:r w:rsidRPr="004C718A">
        <w:rPr>
          <w:rFonts w:eastAsia="Times New Roman" w:cs="Times New Roman"/>
          <w:color w:val="000000"/>
          <w:sz w:val="24"/>
          <w:szCs w:val="24"/>
          <w:lang w:eastAsia="ru-RU"/>
        </w:rPr>
        <w:t>3.  О размерах суточных и сезонных колебаний нагрузки,</w:t>
      </w:r>
    </w:p>
    <w:p w:rsidR="003141CF" w:rsidRPr="004C718A" w:rsidRDefault="003141CF" w:rsidP="003141CF">
      <w:pPr>
        <w:shd w:val="clear" w:color="auto" w:fill="FFFFFF"/>
        <w:spacing w:after="0" w:line="360" w:lineRule="auto"/>
        <w:jc w:val="both"/>
        <w:rPr>
          <w:rFonts w:eastAsia="Times New Roman" w:cs="Times New Roman"/>
          <w:color w:val="000000"/>
          <w:sz w:val="24"/>
          <w:szCs w:val="24"/>
          <w:lang w:eastAsia="ru-RU"/>
        </w:rPr>
      </w:pPr>
      <w:r w:rsidRPr="004C718A">
        <w:rPr>
          <w:rFonts w:eastAsia="Times New Roman" w:cs="Times New Roman"/>
          <w:color w:val="000000"/>
          <w:sz w:val="24"/>
          <w:szCs w:val="24"/>
          <w:lang w:eastAsia="ru-RU"/>
        </w:rPr>
        <w:t>4.  О характерных графиках нагрузки.</w:t>
      </w:r>
    </w:p>
    <w:p w:rsidR="003141CF" w:rsidRPr="004C718A" w:rsidRDefault="003141CF" w:rsidP="003141CF">
      <w:pPr>
        <w:shd w:val="clear" w:color="auto" w:fill="FFFFFF"/>
        <w:spacing w:after="0" w:line="360" w:lineRule="auto"/>
        <w:jc w:val="both"/>
        <w:rPr>
          <w:rFonts w:eastAsia="Times New Roman" w:cs="Times New Roman"/>
          <w:color w:val="000000"/>
          <w:sz w:val="24"/>
          <w:szCs w:val="24"/>
          <w:lang w:eastAsia="ru-RU"/>
        </w:rPr>
      </w:pPr>
      <w:r w:rsidRPr="004C718A">
        <w:rPr>
          <w:rFonts w:eastAsia="Times New Roman" w:cs="Times New Roman"/>
          <w:color w:val="000000"/>
          <w:sz w:val="24"/>
          <w:szCs w:val="24"/>
          <w:lang w:eastAsia="ru-RU"/>
        </w:rPr>
        <w:t>5.  О коэффициенте мощности,</w:t>
      </w:r>
    </w:p>
    <w:p w:rsidR="003141CF" w:rsidRPr="004C718A" w:rsidRDefault="003141CF" w:rsidP="003141CF">
      <w:pPr>
        <w:shd w:val="clear" w:color="auto" w:fill="FFFFFF"/>
        <w:spacing w:after="0" w:line="360" w:lineRule="auto"/>
        <w:jc w:val="both"/>
        <w:rPr>
          <w:rFonts w:eastAsia="Times New Roman" w:cs="Times New Roman"/>
          <w:color w:val="000000"/>
          <w:sz w:val="24"/>
          <w:szCs w:val="24"/>
          <w:lang w:eastAsia="ru-RU"/>
        </w:rPr>
      </w:pPr>
      <w:r w:rsidRPr="004C718A">
        <w:rPr>
          <w:rFonts w:eastAsia="Times New Roman" w:cs="Times New Roman"/>
          <w:color w:val="000000"/>
          <w:sz w:val="24"/>
          <w:szCs w:val="24"/>
          <w:lang w:eastAsia="ru-RU"/>
        </w:rPr>
        <w:t xml:space="preserve">6.  О системе оплаты за потребляемую реактивную мощность, обусловленную в договоре с </w:t>
      </w:r>
      <w:proofErr w:type="spellStart"/>
      <w:r w:rsidRPr="004C718A">
        <w:rPr>
          <w:rFonts w:eastAsia="Times New Roman" w:cs="Times New Roman"/>
          <w:color w:val="000000"/>
          <w:sz w:val="24"/>
          <w:szCs w:val="24"/>
          <w:lang w:eastAsia="ru-RU"/>
        </w:rPr>
        <w:t>электроснабжающей</w:t>
      </w:r>
      <w:proofErr w:type="spellEnd"/>
      <w:r w:rsidRPr="004C718A">
        <w:rPr>
          <w:rFonts w:eastAsia="Times New Roman" w:cs="Times New Roman"/>
          <w:color w:val="000000"/>
          <w:sz w:val="24"/>
          <w:szCs w:val="24"/>
          <w:lang w:eastAsia="ru-RU"/>
        </w:rPr>
        <w:t xml:space="preserve"> компанией, об ограничение и штрафные санкции за их нарушение.</w:t>
      </w:r>
    </w:p>
    <w:p w:rsidR="003141CF" w:rsidRPr="004C718A" w:rsidRDefault="003141CF" w:rsidP="003141CF">
      <w:pPr>
        <w:shd w:val="clear" w:color="auto" w:fill="FFFFFF"/>
        <w:spacing w:after="0" w:line="360" w:lineRule="auto"/>
        <w:jc w:val="both"/>
        <w:rPr>
          <w:rFonts w:eastAsia="Times New Roman" w:cs="Times New Roman"/>
          <w:color w:val="000000"/>
          <w:sz w:val="24"/>
          <w:szCs w:val="24"/>
          <w:lang w:eastAsia="ru-RU"/>
        </w:rPr>
      </w:pPr>
      <w:r w:rsidRPr="004C718A">
        <w:rPr>
          <w:rFonts w:eastAsia="Times New Roman" w:cs="Times New Roman"/>
          <w:color w:val="000000"/>
          <w:sz w:val="24"/>
          <w:szCs w:val="24"/>
          <w:lang w:eastAsia="ru-RU"/>
        </w:rPr>
        <w:t>7.  О проведённых на объекте мероприятиях по улучшению коэффициента мощности,</w:t>
      </w:r>
    </w:p>
    <w:p w:rsidR="003141CF" w:rsidRPr="004C718A" w:rsidRDefault="003141CF" w:rsidP="003141CF">
      <w:pPr>
        <w:shd w:val="clear" w:color="auto" w:fill="FFFFFF"/>
        <w:spacing w:after="0" w:line="360" w:lineRule="auto"/>
        <w:jc w:val="both"/>
        <w:rPr>
          <w:rFonts w:eastAsia="Times New Roman" w:cs="Times New Roman"/>
          <w:color w:val="000000"/>
          <w:sz w:val="24"/>
          <w:szCs w:val="24"/>
          <w:lang w:eastAsia="ru-RU"/>
        </w:rPr>
      </w:pPr>
      <w:r w:rsidRPr="004C718A">
        <w:rPr>
          <w:rFonts w:eastAsia="Times New Roman" w:cs="Times New Roman"/>
          <w:color w:val="000000"/>
          <w:sz w:val="24"/>
          <w:szCs w:val="24"/>
          <w:lang w:eastAsia="ru-RU"/>
        </w:rPr>
        <w:t xml:space="preserve">8.  О том, какую часть электроэнергии потребляют отдельные группы </w:t>
      </w:r>
      <w:proofErr w:type="spellStart"/>
      <w:r w:rsidRPr="004C718A">
        <w:rPr>
          <w:rFonts w:eastAsia="Times New Roman" w:cs="Times New Roman"/>
          <w:color w:val="000000"/>
          <w:sz w:val="24"/>
          <w:szCs w:val="24"/>
          <w:lang w:eastAsia="ru-RU"/>
        </w:rPr>
        <w:t>электроприемников</w:t>
      </w:r>
      <w:proofErr w:type="spellEnd"/>
      <w:r w:rsidRPr="004C718A">
        <w:rPr>
          <w:rFonts w:eastAsia="Times New Roman" w:cs="Times New Roman"/>
          <w:color w:val="000000"/>
          <w:sz w:val="24"/>
          <w:szCs w:val="24"/>
          <w:lang w:eastAsia="ru-RU"/>
        </w:rPr>
        <w:t>: электродвигатели, освещение, отопление, технологические процессы и т. п.</w:t>
      </w:r>
    </w:p>
    <w:p w:rsidR="003141CF" w:rsidRPr="004C718A" w:rsidRDefault="003141CF" w:rsidP="008C3600">
      <w:pPr>
        <w:shd w:val="clear" w:color="auto" w:fill="FFFFFF"/>
        <w:spacing w:after="0" w:line="360" w:lineRule="auto"/>
        <w:ind w:firstLine="708"/>
        <w:jc w:val="both"/>
        <w:rPr>
          <w:rFonts w:eastAsia="Times New Roman" w:cs="Times New Roman"/>
          <w:color w:val="000000"/>
          <w:sz w:val="24"/>
          <w:szCs w:val="24"/>
          <w:lang w:eastAsia="ru-RU"/>
        </w:rPr>
      </w:pPr>
      <w:r w:rsidRPr="004C718A">
        <w:rPr>
          <w:rFonts w:eastAsia="Times New Roman" w:cs="Times New Roman"/>
          <w:color w:val="000000"/>
          <w:sz w:val="24"/>
          <w:szCs w:val="24"/>
          <w:lang w:eastAsia="ru-RU"/>
        </w:rPr>
        <w:t xml:space="preserve"> Анализ учетной и финансовой документации объекта даст сведения:</w:t>
      </w:r>
    </w:p>
    <w:p w:rsidR="003141CF" w:rsidRPr="004C718A" w:rsidRDefault="003141CF" w:rsidP="003141CF">
      <w:pPr>
        <w:shd w:val="clear" w:color="auto" w:fill="FFFFFF"/>
        <w:spacing w:after="0" w:line="360" w:lineRule="auto"/>
        <w:jc w:val="both"/>
        <w:rPr>
          <w:rFonts w:eastAsia="Times New Roman" w:cs="Times New Roman"/>
          <w:color w:val="000000"/>
          <w:sz w:val="24"/>
          <w:szCs w:val="24"/>
          <w:lang w:eastAsia="ru-RU"/>
        </w:rPr>
      </w:pPr>
      <w:r w:rsidRPr="004C718A">
        <w:rPr>
          <w:rFonts w:eastAsia="Times New Roman" w:cs="Times New Roman"/>
          <w:color w:val="000000"/>
          <w:sz w:val="24"/>
          <w:szCs w:val="24"/>
          <w:lang w:eastAsia="ru-RU"/>
        </w:rPr>
        <w:t>1.  Об общей стоимости, энергоресурсов, которую потребляет объект.</w:t>
      </w:r>
    </w:p>
    <w:p w:rsidR="003141CF" w:rsidRPr="004C718A" w:rsidRDefault="003141CF" w:rsidP="003141CF">
      <w:pPr>
        <w:shd w:val="clear" w:color="auto" w:fill="FFFFFF"/>
        <w:spacing w:after="0" w:line="360" w:lineRule="auto"/>
        <w:jc w:val="both"/>
        <w:rPr>
          <w:rFonts w:eastAsia="Times New Roman" w:cs="Times New Roman"/>
          <w:color w:val="000000"/>
          <w:sz w:val="24"/>
          <w:szCs w:val="24"/>
          <w:lang w:eastAsia="ru-RU"/>
        </w:rPr>
      </w:pPr>
      <w:r w:rsidRPr="004C718A">
        <w:rPr>
          <w:rFonts w:eastAsia="Times New Roman" w:cs="Times New Roman"/>
          <w:color w:val="000000"/>
          <w:sz w:val="24"/>
          <w:szCs w:val="24"/>
          <w:lang w:eastAsia="ru-RU"/>
        </w:rPr>
        <w:lastRenderedPageBreak/>
        <w:t>2.  О распределении расходов между видами топлива.</w:t>
      </w:r>
    </w:p>
    <w:p w:rsidR="003141CF" w:rsidRPr="004C718A" w:rsidRDefault="003141CF" w:rsidP="003141CF">
      <w:pPr>
        <w:shd w:val="clear" w:color="auto" w:fill="FFFFFF"/>
        <w:spacing w:after="0" w:line="360" w:lineRule="auto"/>
        <w:jc w:val="both"/>
        <w:rPr>
          <w:rFonts w:eastAsia="Times New Roman" w:cs="Times New Roman"/>
          <w:color w:val="000000"/>
          <w:sz w:val="24"/>
          <w:szCs w:val="24"/>
          <w:lang w:eastAsia="ru-RU"/>
        </w:rPr>
      </w:pPr>
      <w:r w:rsidRPr="004C718A">
        <w:rPr>
          <w:rFonts w:eastAsia="Times New Roman" w:cs="Times New Roman"/>
          <w:color w:val="000000"/>
          <w:sz w:val="24"/>
          <w:szCs w:val="24"/>
          <w:lang w:eastAsia="ru-RU"/>
        </w:rPr>
        <w:t>3.  О сезонных изменениях потребления топлива.</w:t>
      </w:r>
    </w:p>
    <w:p w:rsidR="003141CF" w:rsidRPr="004C718A" w:rsidRDefault="003141CF" w:rsidP="003141CF">
      <w:pPr>
        <w:shd w:val="clear" w:color="auto" w:fill="FFFFFF"/>
        <w:spacing w:after="0" w:line="360" w:lineRule="auto"/>
        <w:jc w:val="both"/>
        <w:rPr>
          <w:rFonts w:eastAsia="Times New Roman" w:cs="Times New Roman"/>
          <w:color w:val="000000"/>
          <w:sz w:val="24"/>
          <w:szCs w:val="24"/>
          <w:lang w:eastAsia="ru-RU"/>
        </w:rPr>
      </w:pPr>
      <w:r w:rsidRPr="004C718A">
        <w:rPr>
          <w:rFonts w:eastAsia="Times New Roman" w:cs="Times New Roman"/>
          <w:color w:val="000000"/>
          <w:sz w:val="24"/>
          <w:szCs w:val="24"/>
          <w:lang w:eastAsia="ru-RU"/>
        </w:rPr>
        <w:t>4.  О ценах и системе тарифов.</w:t>
      </w:r>
    </w:p>
    <w:p w:rsidR="003141CF" w:rsidRPr="004C718A" w:rsidRDefault="003141CF" w:rsidP="008C3600">
      <w:pPr>
        <w:shd w:val="clear" w:color="auto" w:fill="FFFFFF"/>
        <w:spacing w:after="0" w:line="360" w:lineRule="auto"/>
        <w:ind w:firstLine="708"/>
        <w:jc w:val="both"/>
        <w:rPr>
          <w:rFonts w:eastAsia="Times New Roman" w:cs="Times New Roman"/>
          <w:color w:val="000000"/>
          <w:sz w:val="24"/>
          <w:szCs w:val="24"/>
          <w:lang w:eastAsia="ru-RU"/>
        </w:rPr>
      </w:pPr>
      <w:r w:rsidRPr="004C718A">
        <w:rPr>
          <w:rFonts w:eastAsia="Times New Roman" w:cs="Times New Roman"/>
          <w:color w:val="000000"/>
          <w:sz w:val="24"/>
          <w:szCs w:val="24"/>
          <w:lang w:eastAsia="ru-RU"/>
        </w:rPr>
        <w:t>Всё это даст картину текущей ситуации на объекте и позволит выделить приоритетные области, где мероприятия по энергосбережению должны быть введены в первую очередь. Зная стоимость и потребленное количество каждого вида энергии (энергоносителя) можно перейти к определению мест их потребления, чтобы для каждого вида энергии (энергоноситель) определить важнейших потребителей по объему и по стоимости.</w:t>
      </w:r>
    </w:p>
    <w:p w:rsidR="003141CF" w:rsidRPr="004C718A" w:rsidRDefault="003141CF" w:rsidP="008C3600">
      <w:pPr>
        <w:shd w:val="clear" w:color="auto" w:fill="FFFFFF"/>
        <w:spacing w:after="0" w:line="360" w:lineRule="auto"/>
        <w:ind w:firstLine="708"/>
        <w:jc w:val="both"/>
        <w:rPr>
          <w:rFonts w:eastAsia="Times New Roman" w:cs="Times New Roman"/>
          <w:color w:val="000000"/>
          <w:sz w:val="24"/>
          <w:szCs w:val="24"/>
          <w:lang w:eastAsia="ru-RU"/>
        </w:rPr>
      </w:pPr>
      <w:r w:rsidRPr="004C718A">
        <w:rPr>
          <w:rFonts w:eastAsia="Times New Roman" w:cs="Times New Roman"/>
          <w:color w:val="000000"/>
          <w:sz w:val="24"/>
          <w:szCs w:val="24"/>
          <w:lang w:eastAsia="ru-RU"/>
        </w:rPr>
        <w:t xml:space="preserve">Для крупных потребителей следует сделать распределение энергии относительно отдельных агрегатов или </w:t>
      </w:r>
      <w:proofErr w:type="spellStart"/>
      <w:r w:rsidRPr="004C718A">
        <w:rPr>
          <w:rFonts w:eastAsia="Times New Roman" w:cs="Times New Roman"/>
          <w:color w:val="000000"/>
          <w:sz w:val="24"/>
          <w:szCs w:val="24"/>
          <w:lang w:eastAsia="ru-RU"/>
        </w:rPr>
        <w:t>электроприемников</w:t>
      </w:r>
      <w:proofErr w:type="spellEnd"/>
      <w:r w:rsidRPr="004C718A">
        <w:rPr>
          <w:rFonts w:eastAsia="Times New Roman" w:cs="Times New Roman"/>
          <w:color w:val="000000"/>
          <w:sz w:val="24"/>
          <w:szCs w:val="24"/>
          <w:lang w:eastAsia="ru-RU"/>
        </w:rPr>
        <w:t>. Это даст четкое представление о технологических процессах и о конкретном оснащении, а сравнение конкретных показателей с плановыми показателями или с лучшим опытом энергосбережения даёт возможность оценить потенциал энергосбережения.</w:t>
      </w:r>
    </w:p>
    <w:p w:rsidR="003B2E97" w:rsidRPr="004C718A" w:rsidRDefault="003B2E97" w:rsidP="003B2E97">
      <w:pPr>
        <w:shd w:val="clear" w:color="auto" w:fill="FFFFFF"/>
        <w:spacing w:after="0" w:line="360" w:lineRule="auto"/>
        <w:jc w:val="center"/>
        <w:rPr>
          <w:rFonts w:eastAsia="Times New Roman" w:cs="Times New Roman"/>
          <w:color w:val="000000"/>
          <w:sz w:val="24"/>
          <w:szCs w:val="24"/>
          <w:lang w:eastAsia="ru-RU"/>
        </w:rPr>
      </w:pPr>
      <w:bookmarkStart w:id="1" w:name="3_1"/>
      <w:r w:rsidRPr="004C718A">
        <w:rPr>
          <w:rFonts w:eastAsia="Times New Roman" w:cs="Times New Roman"/>
          <w:b/>
          <w:bCs/>
          <w:color w:val="000000"/>
          <w:sz w:val="24"/>
          <w:szCs w:val="24"/>
          <w:lang w:eastAsia="ru-RU"/>
        </w:rPr>
        <w:t>Изучение технологического процесс</w:t>
      </w:r>
      <w:bookmarkEnd w:id="1"/>
      <w:r w:rsidRPr="004C718A">
        <w:rPr>
          <w:rFonts w:eastAsia="Times New Roman" w:cs="Times New Roman"/>
          <w:b/>
          <w:bCs/>
          <w:color w:val="000000"/>
          <w:sz w:val="24"/>
          <w:szCs w:val="24"/>
          <w:lang w:eastAsia="ru-RU"/>
        </w:rPr>
        <w:t>а и его схемы.</w:t>
      </w:r>
    </w:p>
    <w:p w:rsidR="003B2E97" w:rsidRPr="004C718A" w:rsidRDefault="003B2E97" w:rsidP="003B2E97">
      <w:pPr>
        <w:shd w:val="clear" w:color="auto" w:fill="FFFFFF"/>
        <w:spacing w:after="0" w:line="360" w:lineRule="auto"/>
        <w:ind w:firstLine="708"/>
        <w:jc w:val="both"/>
        <w:rPr>
          <w:rFonts w:eastAsia="Times New Roman" w:cs="Times New Roman"/>
          <w:color w:val="000000"/>
          <w:sz w:val="24"/>
          <w:szCs w:val="24"/>
          <w:lang w:eastAsia="ru-RU"/>
        </w:rPr>
      </w:pPr>
      <w:r w:rsidRPr="004C718A">
        <w:rPr>
          <w:rFonts w:eastAsia="Times New Roman" w:cs="Times New Roman"/>
          <w:color w:val="000000"/>
          <w:sz w:val="24"/>
          <w:szCs w:val="24"/>
          <w:lang w:eastAsia="ru-RU"/>
        </w:rPr>
        <w:t xml:space="preserve">До начала </w:t>
      </w:r>
      <w:proofErr w:type="spellStart"/>
      <w:r w:rsidRPr="004C718A">
        <w:rPr>
          <w:rFonts w:eastAsia="Times New Roman" w:cs="Times New Roman"/>
          <w:color w:val="000000"/>
          <w:sz w:val="24"/>
          <w:szCs w:val="24"/>
          <w:lang w:eastAsia="ru-RU"/>
        </w:rPr>
        <w:t>энергоаудита</w:t>
      </w:r>
      <w:proofErr w:type="spellEnd"/>
      <w:r w:rsidRPr="004C718A">
        <w:rPr>
          <w:rFonts w:eastAsia="Times New Roman" w:cs="Times New Roman"/>
          <w:color w:val="000000"/>
          <w:sz w:val="24"/>
          <w:szCs w:val="24"/>
          <w:lang w:eastAsia="ru-RU"/>
        </w:rPr>
        <w:t xml:space="preserve"> следует обсудить с руководством предприятия технологический процесс (процессы) и его (их) блок-схемы. Для каждого элемента блок-схемы определить входные потоки энергии и сырья, потоки изделий, а также ответвление и потери. На основе доступной информации и визуальных проверок оценить относительные уменьшения потоков энергии и потерь и составить список основных потребителей энергии, как на производственные потребности, так и на отопление и прочие нужды предприятия. Для определения потребления энергии </w:t>
      </w:r>
      <w:proofErr w:type="gramStart"/>
      <w:r w:rsidRPr="004C718A">
        <w:rPr>
          <w:rFonts w:eastAsia="Times New Roman" w:cs="Times New Roman"/>
          <w:color w:val="000000"/>
          <w:sz w:val="24"/>
          <w:szCs w:val="24"/>
          <w:lang w:eastAsia="ru-RU"/>
        </w:rPr>
        <w:t>конечными</w:t>
      </w:r>
      <w:proofErr w:type="gramEnd"/>
      <w:r w:rsidRPr="004C718A">
        <w:rPr>
          <w:rFonts w:eastAsia="Times New Roman" w:cs="Times New Roman"/>
          <w:color w:val="000000"/>
          <w:sz w:val="24"/>
          <w:szCs w:val="24"/>
          <w:lang w:eastAsia="ru-RU"/>
        </w:rPr>
        <w:t xml:space="preserve"> </w:t>
      </w:r>
      <w:proofErr w:type="spellStart"/>
      <w:r w:rsidRPr="004C718A">
        <w:rPr>
          <w:rFonts w:eastAsia="Times New Roman" w:cs="Times New Roman"/>
          <w:color w:val="000000"/>
          <w:sz w:val="24"/>
          <w:szCs w:val="24"/>
          <w:lang w:eastAsia="ru-RU"/>
        </w:rPr>
        <w:t>энергоприемниками</w:t>
      </w:r>
      <w:proofErr w:type="spellEnd"/>
      <w:r w:rsidRPr="004C718A">
        <w:rPr>
          <w:rFonts w:eastAsia="Times New Roman" w:cs="Times New Roman"/>
          <w:color w:val="000000"/>
          <w:sz w:val="24"/>
          <w:szCs w:val="24"/>
          <w:lang w:eastAsia="ru-RU"/>
        </w:rPr>
        <w:t xml:space="preserve"> используется информация от дополнительных приборов учёта.</w:t>
      </w:r>
    </w:p>
    <w:p w:rsidR="003B2E97" w:rsidRPr="004C718A" w:rsidRDefault="003B2E97" w:rsidP="003B2E97">
      <w:pPr>
        <w:shd w:val="clear" w:color="auto" w:fill="FFFFFF"/>
        <w:spacing w:after="0" w:line="360" w:lineRule="auto"/>
        <w:ind w:firstLine="708"/>
        <w:jc w:val="both"/>
        <w:rPr>
          <w:rFonts w:eastAsia="Times New Roman" w:cs="Times New Roman"/>
          <w:color w:val="000000"/>
          <w:sz w:val="24"/>
          <w:szCs w:val="24"/>
          <w:lang w:eastAsia="ru-RU"/>
        </w:rPr>
      </w:pPr>
      <w:r w:rsidRPr="004C718A">
        <w:rPr>
          <w:rFonts w:eastAsia="Times New Roman" w:cs="Times New Roman"/>
          <w:color w:val="000000"/>
          <w:sz w:val="24"/>
          <w:szCs w:val="24"/>
          <w:lang w:eastAsia="ru-RU"/>
        </w:rPr>
        <w:t>Особого внимания требуют крупные потребители энергии. Но это не означает, что мелкими потребителями можно пренебрегать. Тем не менее, начальные усилия следует сосредоточить на тех участках, где получение значительных сбережений наиболее вероятно.</w:t>
      </w:r>
    </w:p>
    <w:p w:rsidR="003B2E97" w:rsidRPr="004C718A" w:rsidRDefault="003B2E97" w:rsidP="003B2E97">
      <w:pPr>
        <w:shd w:val="clear" w:color="auto" w:fill="FFFFFF"/>
        <w:spacing w:after="0" w:line="360" w:lineRule="auto"/>
        <w:ind w:firstLine="708"/>
        <w:jc w:val="both"/>
        <w:rPr>
          <w:rFonts w:eastAsia="Times New Roman" w:cs="Times New Roman"/>
          <w:color w:val="000000"/>
          <w:sz w:val="24"/>
          <w:szCs w:val="24"/>
          <w:lang w:eastAsia="ru-RU"/>
        </w:rPr>
      </w:pPr>
      <w:r w:rsidRPr="004C718A">
        <w:rPr>
          <w:rFonts w:eastAsia="Times New Roman" w:cs="Times New Roman"/>
          <w:color w:val="000000"/>
          <w:sz w:val="24"/>
          <w:szCs w:val="24"/>
          <w:lang w:eastAsia="ru-RU"/>
        </w:rPr>
        <w:t xml:space="preserve">На схеме технологического процесса следует условно изобразить основные этапы прохождения сырья к конечному продукту производства и связи между этапами. Должны быть показаны основные вводы и виды используемой энергии. Каждый из этапов (или подразделов производства) рассматривают как отдельный объект </w:t>
      </w:r>
      <w:proofErr w:type="spellStart"/>
      <w:r w:rsidRPr="004C718A">
        <w:rPr>
          <w:rFonts w:eastAsia="Times New Roman" w:cs="Times New Roman"/>
          <w:color w:val="000000"/>
          <w:sz w:val="24"/>
          <w:szCs w:val="24"/>
          <w:lang w:eastAsia="ru-RU"/>
        </w:rPr>
        <w:t>энергоаудита</w:t>
      </w:r>
      <w:proofErr w:type="spellEnd"/>
      <w:r w:rsidRPr="004C718A">
        <w:rPr>
          <w:rFonts w:eastAsia="Times New Roman" w:cs="Times New Roman"/>
          <w:color w:val="000000"/>
          <w:sz w:val="24"/>
          <w:szCs w:val="24"/>
          <w:lang w:eastAsia="ru-RU"/>
        </w:rPr>
        <w:t>. Указывается любая вторичная переработка отходов в границах технологического процесса, а также переработка отходов, которые поступают на предприятие извне, так как на отходы производства была израсходована энергия предшествующих этапов, в случае, если отходы еще были продуктом тех этапов.</w:t>
      </w:r>
    </w:p>
    <w:p w:rsidR="003B2E97" w:rsidRPr="004C718A" w:rsidRDefault="003B2E97" w:rsidP="003B2E97">
      <w:pPr>
        <w:shd w:val="clear" w:color="auto" w:fill="FFFFFF"/>
        <w:spacing w:after="0" w:line="360" w:lineRule="auto"/>
        <w:jc w:val="center"/>
        <w:rPr>
          <w:rFonts w:eastAsia="Times New Roman" w:cs="Times New Roman"/>
          <w:color w:val="000000"/>
          <w:sz w:val="24"/>
          <w:szCs w:val="24"/>
          <w:lang w:eastAsia="ru-RU"/>
        </w:rPr>
      </w:pPr>
      <w:r w:rsidRPr="004C718A">
        <w:rPr>
          <w:rFonts w:eastAsia="Times New Roman" w:cs="Times New Roman"/>
          <w:b/>
          <w:bCs/>
          <w:color w:val="000000"/>
          <w:sz w:val="24"/>
          <w:szCs w:val="24"/>
          <w:lang w:eastAsia="ru-RU"/>
        </w:rPr>
        <w:lastRenderedPageBreak/>
        <w:t>Изучение списка основных потребителей энергии.</w:t>
      </w:r>
    </w:p>
    <w:p w:rsidR="003B2E97" w:rsidRPr="004C718A" w:rsidRDefault="003B2E97" w:rsidP="003B2E97">
      <w:pPr>
        <w:shd w:val="clear" w:color="auto" w:fill="FFFFFF"/>
        <w:spacing w:after="0" w:line="360" w:lineRule="auto"/>
        <w:ind w:firstLine="708"/>
        <w:jc w:val="both"/>
        <w:rPr>
          <w:rFonts w:eastAsia="Times New Roman" w:cs="Times New Roman"/>
          <w:color w:val="000000"/>
          <w:sz w:val="24"/>
          <w:szCs w:val="24"/>
          <w:lang w:eastAsia="ru-RU"/>
        </w:rPr>
      </w:pPr>
      <w:r w:rsidRPr="004C718A">
        <w:rPr>
          <w:rFonts w:eastAsia="Times New Roman" w:cs="Times New Roman"/>
          <w:color w:val="000000"/>
          <w:sz w:val="24"/>
          <w:szCs w:val="24"/>
          <w:lang w:eastAsia="ru-RU"/>
        </w:rPr>
        <w:t>Список основных потребителей энергии составляется с учётом типа потребляемой энергии.</w:t>
      </w:r>
    </w:p>
    <w:p w:rsidR="003B2E97" w:rsidRPr="004C718A" w:rsidRDefault="003B2E97" w:rsidP="003B2E97">
      <w:pPr>
        <w:shd w:val="clear" w:color="auto" w:fill="FFFFFF"/>
        <w:spacing w:after="0" w:line="360" w:lineRule="auto"/>
        <w:ind w:firstLine="708"/>
        <w:jc w:val="both"/>
        <w:rPr>
          <w:rFonts w:eastAsia="Times New Roman" w:cs="Times New Roman"/>
          <w:color w:val="000000"/>
          <w:sz w:val="24"/>
          <w:szCs w:val="24"/>
          <w:lang w:eastAsia="ru-RU"/>
        </w:rPr>
      </w:pPr>
      <w:r w:rsidRPr="004C718A">
        <w:rPr>
          <w:rFonts w:eastAsia="Times New Roman" w:cs="Times New Roman"/>
          <w:color w:val="000000"/>
          <w:sz w:val="24"/>
          <w:szCs w:val="24"/>
          <w:lang w:eastAsia="ru-RU"/>
        </w:rPr>
        <w:t xml:space="preserve">К основным потребителям </w:t>
      </w:r>
      <w:r w:rsidRPr="004C718A">
        <w:rPr>
          <w:rFonts w:eastAsia="Times New Roman" w:cs="Times New Roman"/>
          <w:b/>
          <w:bCs/>
          <w:i/>
          <w:iCs/>
          <w:color w:val="000000"/>
          <w:sz w:val="24"/>
          <w:szCs w:val="24"/>
          <w:lang w:eastAsia="ru-RU"/>
        </w:rPr>
        <w:t>электроэнергии</w:t>
      </w:r>
      <w:r w:rsidRPr="004C718A">
        <w:rPr>
          <w:rFonts w:eastAsia="Times New Roman" w:cs="Times New Roman"/>
          <w:color w:val="000000"/>
          <w:sz w:val="24"/>
          <w:szCs w:val="24"/>
          <w:lang w:eastAsia="ru-RU"/>
        </w:rPr>
        <w:t xml:space="preserve"> принадлежат, в частности:</w:t>
      </w:r>
    </w:p>
    <w:p w:rsidR="003B2E97" w:rsidRPr="004C718A" w:rsidRDefault="003B2E97" w:rsidP="003B2E97">
      <w:pPr>
        <w:shd w:val="clear" w:color="auto" w:fill="FFFFFF"/>
        <w:spacing w:after="0" w:line="360" w:lineRule="auto"/>
        <w:jc w:val="both"/>
        <w:rPr>
          <w:rFonts w:eastAsia="Times New Roman" w:cs="Times New Roman"/>
          <w:color w:val="000000"/>
          <w:sz w:val="24"/>
          <w:szCs w:val="24"/>
          <w:lang w:eastAsia="ru-RU"/>
        </w:rPr>
      </w:pPr>
      <w:proofErr w:type="gramStart"/>
      <w:r w:rsidRPr="004C718A">
        <w:rPr>
          <w:rFonts w:eastAsia="Times New Roman" w:cs="Times New Roman"/>
          <w:color w:val="000000"/>
          <w:sz w:val="24"/>
          <w:szCs w:val="24"/>
          <w:lang w:eastAsia="ru-RU"/>
        </w:rPr>
        <w:t>осветительные сети помещений; электропечи; сушильные шкафы; отопительные сети помещений; кондиционирования воздуха; воздушные компрессоры; компрессоры холодильников; помпы воды и технологических жидкостей; вентиляторы (системы вентиляции); производственные машины и механизмы (технологическое нагревание, электротяга, электропривод); вакуумные помпы: гидравлические помпы; мешалки; нагреватели жидкостей и газов.</w:t>
      </w:r>
      <w:proofErr w:type="gramEnd"/>
    </w:p>
    <w:p w:rsidR="003B2E97" w:rsidRPr="004C718A" w:rsidRDefault="003B2E97" w:rsidP="003B2E97">
      <w:pPr>
        <w:shd w:val="clear" w:color="auto" w:fill="FFFFFF"/>
        <w:spacing w:after="0" w:line="360" w:lineRule="auto"/>
        <w:ind w:firstLine="708"/>
        <w:jc w:val="both"/>
        <w:rPr>
          <w:rFonts w:eastAsia="Times New Roman" w:cs="Times New Roman"/>
          <w:color w:val="000000"/>
          <w:sz w:val="24"/>
          <w:szCs w:val="24"/>
          <w:lang w:eastAsia="ru-RU"/>
        </w:rPr>
      </w:pPr>
      <w:proofErr w:type="gramStart"/>
      <w:r w:rsidRPr="004C718A">
        <w:rPr>
          <w:rFonts w:eastAsia="Times New Roman" w:cs="Times New Roman"/>
          <w:color w:val="000000"/>
          <w:sz w:val="24"/>
          <w:szCs w:val="24"/>
          <w:lang w:eastAsia="ru-RU"/>
        </w:rPr>
        <w:t>К основным потребителям</w:t>
      </w:r>
      <w:r w:rsidRPr="004C718A">
        <w:rPr>
          <w:rFonts w:eastAsia="Times New Roman" w:cs="Times New Roman"/>
          <w:b/>
          <w:bCs/>
          <w:i/>
          <w:iCs/>
          <w:color w:val="000000"/>
          <w:sz w:val="24"/>
          <w:szCs w:val="24"/>
          <w:lang w:eastAsia="ru-RU"/>
        </w:rPr>
        <w:t xml:space="preserve"> тепловой</w:t>
      </w:r>
      <w:r w:rsidRPr="004C718A">
        <w:rPr>
          <w:rFonts w:eastAsia="Times New Roman" w:cs="Times New Roman"/>
          <w:b/>
          <w:bCs/>
          <w:color w:val="000000"/>
          <w:sz w:val="24"/>
          <w:szCs w:val="24"/>
          <w:lang w:eastAsia="ru-RU"/>
        </w:rPr>
        <w:t xml:space="preserve"> энергии</w:t>
      </w:r>
      <w:r w:rsidRPr="004C718A">
        <w:rPr>
          <w:rFonts w:eastAsia="Times New Roman" w:cs="Times New Roman"/>
          <w:color w:val="000000"/>
          <w:sz w:val="24"/>
          <w:szCs w:val="24"/>
          <w:lang w:eastAsia="ru-RU"/>
        </w:rPr>
        <w:t xml:space="preserve"> принадлежат, в частности: паровые котлы; водогрейные котлы; парогенераторы; термальные жидкостные нагреватели; печи; </w:t>
      </w:r>
      <w:proofErr w:type="spellStart"/>
      <w:r w:rsidRPr="004C718A">
        <w:rPr>
          <w:rFonts w:eastAsia="Times New Roman" w:cs="Times New Roman"/>
          <w:color w:val="000000"/>
          <w:sz w:val="24"/>
          <w:szCs w:val="24"/>
          <w:lang w:eastAsia="ru-RU"/>
        </w:rPr>
        <w:t>сжигатели</w:t>
      </w:r>
      <w:proofErr w:type="spellEnd"/>
      <w:r w:rsidRPr="004C718A">
        <w:rPr>
          <w:rFonts w:eastAsia="Times New Roman" w:cs="Times New Roman"/>
          <w:color w:val="000000"/>
          <w:sz w:val="24"/>
          <w:szCs w:val="24"/>
          <w:lang w:eastAsia="ru-RU"/>
        </w:rPr>
        <w:t xml:space="preserve"> мусора; сушильные шкафы; нагреватели жидкостей; отопительные сети помещений.</w:t>
      </w:r>
      <w:proofErr w:type="gramEnd"/>
      <w:r w:rsidRPr="004C718A">
        <w:rPr>
          <w:rFonts w:eastAsia="Times New Roman" w:cs="Times New Roman"/>
          <w:color w:val="000000"/>
          <w:sz w:val="24"/>
          <w:szCs w:val="24"/>
          <w:lang w:eastAsia="ru-RU"/>
        </w:rPr>
        <w:t xml:space="preserve"> На предприятии обязательно должен быть организован учет использования пары и горячей воды.</w:t>
      </w:r>
    </w:p>
    <w:p w:rsidR="003B2E97" w:rsidRDefault="003B2E97" w:rsidP="003B2E97"/>
    <w:p w:rsidR="003B2E97" w:rsidRPr="004C718A" w:rsidRDefault="003B2E97" w:rsidP="003B2E97">
      <w:pPr>
        <w:shd w:val="clear" w:color="auto" w:fill="FFFFFF"/>
        <w:spacing w:after="0" w:line="360" w:lineRule="auto"/>
        <w:jc w:val="center"/>
        <w:rPr>
          <w:rFonts w:eastAsia="Times New Roman" w:cs="Times New Roman"/>
          <w:color w:val="000000"/>
          <w:sz w:val="24"/>
          <w:szCs w:val="24"/>
          <w:lang w:eastAsia="ru-RU"/>
        </w:rPr>
      </w:pPr>
      <w:r w:rsidRPr="004C718A">
        <w:rPr>
          <w:rFonts w:eastAsia="Times New Roman" w:cs="Times New Roman"/>
          <w:b/>
          <w:bCs/>
          <w:color w:val="000000"/>
          <w:sz w:val="24"/>
          <w:szCs w:val="24"/>
          <w:lang w:eastAsia="ru-RU"/>
        </w:rPr>
        <w:t>Изучение текущего состояния энергопотребления.</w:t>
      </w:r>
    </w:p>
    <w:p w:rsidR="003B2E97" w:rsidRPr="004C718A" w:rsidRDefault="003B2E97" w:rsidP="003B2E97">
      <w:pPr>
        <w:shd w:val="clear" w:color="auto" w:fill="FFFFFF"/>
        <w:spacing w:after="0" w:line="360" w:lineRule="auto"/>
        <w:ind w:firstLine="708"/>
        <w:jc w:val="both"/>
        <w:rPr>
          <w:rFonts w:eastAsia="Times New Roman" w:cs="Times New Roman"/>
          <w:color w:val="000000"/>
          <w:sz w:val="24"/>
          <w:szCs w:val="24"/>
          <w:lang w:eastAsia="ru-RU"/>
        </w:rPr>
      </w:pPr>
      <w:r w:rsidRPr="004C718A">
        <w:rPr>
          <w:rFonts w:eastAsia="Times New Roman" w:cs="Times New Roman"/>
          <w:color w:val="000000"/>
          <w:sz w:val="24"/>
          <w:szCs w:val="24"/>
          <w:lang w:eastAsia="ru-RU"/>
        </w:rPr>
        <w:t xml:space="preserve">Определение текущего объема потребления энергии достигается комбинацией измерения, оценки и расчета. Наиболее важным следует считать не точную цифру, а масштаб потребления. Количество энергии, которое потребляется разными категориями </w:t>
      </w:r>
      <w:proofErr w:type="spellStart"/>
      <w:r w:rsidRPr="004C718A">
        <w:rPr>
          <w:rFonts w:eastAsia="Times New Roman" w:cs="Times New Roman"/>
          <w:color w:val="000000"/>
          <w:sz w:val="24"/>
          <w:szCs w:val="24"/>
          <w:lang w:eastAsia="ru-RU"/>
        </w:rPr>
        <w:t>энергоприемников</w:t>
      </w:r>
      <w:proofErr w:type="spellEnd"/>
      <w:r w:rsidRPr="004C718A">
        <w:rPr>
          <w:rFonts w:eastAsia="Times New Roman" w:cs="Times New Roman"/>
          <w:color w:val="000000"/>
          <w:sz w:val="24"/>
          <w:szCs w:val="24"/>
          <w:lang w:eastAsia="ru-RU"/>
        </w:rPr>
        <w:t xml:space="preserve">, оценивается разными приёмами измерения. Полученные в результате значения сравнивают, группируют по отдельным категориям потребителей, прибавляют и сравнивают с общим объемом энергопотребления на объекте. Для уточнения данных проводится перекрестная проверка. Все </w:t>
      </w:r>
      <w:proofErr w:type="spellStart"/>
      <w:r w:rsidRPr="004C718A">
        <w:rPr>
          <w:rFonts w:eastAsia="Times New Roman" w:cs="Times New Roman"/>
          <w:color w:val="000000"/>
          <w:sz w:val="24"/>
          <w:szCs w:val="24"/>
          <w:lang w:eastAsia="ru-RU"/>
        </w:rPr>
        <w:t>энергообъекты</w:t>
      </w:r>
      <w:proofErr w:type="spellEnd"/>
      <w:r w:rsidRPr="004C718A">
        <w:rPr>
          <w:rFonts w:eastAsia="Times New Roman" w:cs="Times New Roman"/>
          <w:color w:val="000000"/>
          <w:sz w:val="24"/>
          <w:szCs w:val="24"/>
          <w:lang w:eastAsia="ru-RU"/>
        </w:rPr>
        <w:t xml:space="preserve"> должны иметь приборы учёта. Это могут быть счетчики предприятия, по которым осуществляют расчеты за коммунальные услуги или сеть дополнительных счетчиков. Допускается временное использование портативных измеряющих приборов. Непосредственное измерение энергии осуществляют счетчики электроэнергии. Силу тока измеряют амперметры или токоизмерительные клещи. Концентрация энергии измеряется термометром. Определение энергии на нагревание воды измеряется счетчиком горячей воды. Измеряя параметры выбросов, например, дымовых газов, можно определить потери энергии с этими выбросами. Если невозможно </w:t>
      </w:r>
      <w:r w:rsidRPr="004C718A">
        <w:rPr>
          <w:rFonts w:eastAsia="Times New Roman" w:cs="Times New Roman"/>
          <w:b/>
          <w:bCs/>
          <w:i/>
          <w:iCs/>
          <w:color w:val="000000"/>
          <w:sz w:val="24"/>
          <w:szCs w:val="24"/>
          <w:lang w:eastAsia="ru-RU"/>
        </w:rPr>
        <w:t>непосредственное</w:t>
      </w:r>
      <w:r w:rsidRPr="004C718A">
        <w:rPr>
          <w:rFonts w:eastAsia="Times New Roman" w:cs="Times New Roman"/>
          <w:b/>
          <w:bCs/>
          <w:color w:val="000000"/>
          <w:sz w:val="24"/>
          <w:szCs w:val="24"/>
          <w:lang w:eastAsia="ru-RU"/>
        </w:rPr>
        <w:t xml:space="preserve"> </w:t>
      </w:r>
      <w:r w:rsidRPr="004C718A">
        <w:rPr>
          <w:rFonts w:eastAsia="Times New Roman" w:cs="Times New Roman"/>
          <w:color w:val="000000"/>
          <w:sz w:val="24"/>
          <w:szCs w:val="24"/>
          <w:lang w:eastAsia="ru-RU"/>
        </w:rPr>
        <w:t xml:space="preserve">измерение затрат энергии, существуют </w:t>
      </w:r>
      <w:r w:rsidRPr="004C718A">
        <w:rPr>
          <w:rFonts w:eastAsia="Times New Roman" w:cs="Times New Roman"/>
          <w:b/>
          <w:bCs/>
          <w:i/>
          <w:iCs/>
          <w:color w:val="000000"/>
          <w:sz w:val="24"/>
          <w:szCs w:val="24"/>
          <w:lang w:eastAsia="ru-RU"/>
        </w:rPr>
        <w:t>косвенные</w:t>
      </w:r>
      <w:r w:rsidRPr="004C718A">
        <w:rPr>
          <w:rFonts w:eastAsia="Times New Roman" w:cs="Times New Roman"/>
          <w:b/>
          <w:bCs/>
          <w:color w:val="000000"/>
          <w:sz w:val="24"/>
          <w:szCs w:val="24"/>
          <w:lang w:eastAsia="ru-RU"/>
        </w:rPr>
        <w:t xml:space="preserve"> </w:t>
      </w:r>
      <w:r w:rsidRPr="004C718A">
        <w:rPr>
          <w:rFonts w:eastAsia="Times New Roman" w:cs="Times New Roman"/>
          <w:color w:val="000000"/>
          <w:sz w:val="24"/>
          <w:szCs w:val="24"/>
          <w:lang w:eastAsia="ru-RU"/>
        </w:rPr>
        <w:t>методы их оценки. Эти методы базируются на элементарных законах физики и осуществляются с помощью простого и недорогого оснащения.</w:t>
      </w:r>
    </w:p>
    <w:p w:rsidR="003B2E97" w:rsidRPr="004C718A" w:rsidRDefault="003B2E97" w:rsidP="003B2E97">
      <w:pPr>
        <w:shd w:val="clear" w:color="auto" w:fill="FFFFFF"/>
        <w:spacing w:after="0" w:line="360" w:lineRule="auto"/>
        <w:jc w:val="center"/>
        <w:rPr>
          <w:rFonts w:eastAsia="Times New Roman" w:cs="Times New Roman"/>
          <w:color w:val="000000"/>
          <w:sz w:val="24"/>
          <w:szCs w:val="24"/>
          <w:lang w:eastAsia="ru-RU"/>
        </w:rPr>
      </w:pPr>
      <w:r w:rsidRPr="004C718A">
        <w:rPr>
          <w:rFonts w:eastAsia="Times New Roman" w:cs="Times New Roman"/>
          <w:b/>
          <w:bCs/>
          <w:color w:val="000000"/>
          <w:sz w:val="24"/>
          <w:szCs w:val="24"/>
          <w:lang w:eastAsia="ru-RU"/>
        </w:rPr>
        <w:t>Непосредственное измерение затрат энергии и энергоносителей.</w:t>
      </w:r>
    </w:p>
    <w:p w:rsidR="003B2E97" w:rsidRPr="004C718A" w:rsidRDefault="003B2E97" w:rsidP="003B2E97">
      <w:pPr>
        <w:shd w:val="clear" w:color="auto" w:fill="FFFFFF"/>
        <w:spacing w:after="0" w:line="360" w:lineRule="auto"/>
        <w:ind w:firstLine="708"/>
        <w:jc w:val="both"/>
        <w:rPr>
          <w:rFonts w:eastAsia="Times New Roman" w:cs="Times New Roman"/>
          <w:color w:val="000000"/>
          <w:sz w:val="24"/>
          <w:szCs w:val="24"/>
          <w:lang w:eastAsia="ru-RU"/>
        </w:rPr>
      </w:pPr>
      <w:r w:rsidRPr="004C718A">
        <w:rPr>
          <w:rFonts w:eastAsia="Times New Roman" w:cs="Times New Roman"/>
          <w:color w:val="000000"/>
          <w:sz w:val="24"/>
          <w:szCs w:val="24"/>
          <w:lang w:eastAsia="ru-RU"/>
        </w:rPr>
        <w:lastRenderedPageBreak/>
        <w:t xml:space="preserve">Непосредственное (прямое) измерение затрат энергии - самый точный способ определения объема потребленной энергии, как объектом в целом, так и отдельными его элементами. Прямые измерения потребленной энергии или объема потребленного энергоносителя осуществляется с помощью счетчиков. Непосредственно измеряет потребленную </w:t>
      </w:r>
      <w:r w:rsidRPr="004C718A">
        <w:rPr>
          <w:rFonts w:eastAsia="Times New Roman" w:cs="Times New Roman"/>
          <w:b/>
          <w:bCs/>
          <w:i/>
          <w:iCs/>
          <w:color w:val="000000"/>
          <w:sz w:val="24"/>
          <w:szCs w:val="24"/>
          <w:lang w:eastAsia="ru-RU"/>
        </w:rPr>
        <w:t>энергию</w:t>
      </w:r>
      <w:r w:rsidRPr="004C718A">
        <w:rPr>
          <w:rFonts w:eastAsia="Times New Roman" w:cs="Times New Roman"/>
          <w:color w:val="000000"/>
          <w:sz w:val="24"/>
          <w:szCs w:val="24"/>
          <w:lang w:eastAsia="ru-RU"/>
        </w:rPr>
        <w:t xml:space="preserve"> лишь счетчик электроэнергии. Газовый счетчик и олеометр измеряют объем потребленного</w:t>
      </w:r>
      <w:r w:rsidRPr="004C718A">
        <w:rPr>
          <w:rFonts w:eastAsia="Times New Roman" w:cs="Times New Roman"/>
          <w:b/>
          <w:bCs/>
          <w:color w:val="000000"/>
          <w:sz w:val="24"/>
          <w:szCs w:val="24"/>
          <w:lang w:eastAsia="ru-RU"/>
        </w:rPr>
        <w:t xml:space="preserve"> </w:t>
      </w:r>
      <w:r w:rsidRPr="004C718A">
        <w:rPr>
          <w:rFonts w:eastAsia="Times New Roman" w:cs="Times New Roman"/>
          <w:b/>
          <w:bCs/>
          <w:i/>
          <w:iCs/>
          <w:color w:val="000000"/>
          <w:sz w:val="24"/>
          <w:szCs w:val="24"/>
          <w:lang w:eastAsia="ru-RU"/>
        </w:rPr>
        <w:t>энергоносителя</w:t>
      </w:r>
      <w:r w:rsidRPr="004C718A">
        <w:rPr>
          <w:rFonts w:eastAsia="Times New Roman" w:cs="Times New Roman"/>
          <w:color w:val="000000"/>
          <w:sz w:val="24"/>
          <w:szCs w:val="24"/>
          <w:lang w:eastAsia="ru-RU"/>
        </w:rPr>
        <w:t xml:space="preserve"> (газа, мазута) и для получения результата в единицах энергии необходимо объем помножить на </w:t>
      </w:r>
      <w:proofErr w:type="spellStart"/>
      <w:r w:rsidRPr="004C718A">
        <w:rPr>
          <w:rFonts w:eastAsia="Times New Roman" w:cs="Times New Roman"/>
          <w:color w:val="000000"/>
          <w:sz w:val="24"/>
          <w:szCs w:val="24"/>
          <w:lang w:eastAsia="ru-RU"/>
        </w:rPr>
        <w:t>теплообразовательную</w:t>
      </w:r>
      <w:proofErr w:type="spellEnd"/>
      <w:r w:rsidRPr="004C718A">
        <w:rPr>
          <w:rFonts w:eastAsia="Times New Roman" w:cs="Times New Roman"/>
          <w:color w:val="000000"/>
          <w:sz w:val="24"/>
          <w:szCs w:val="24"/>
          <w:lang w:eastAsia="ru-RU"/>
        </w:rPr>
        <w:t xml:space="preserve"> способность топлива.</w:t>
      </w:r>
    </w:p>
    <w:p w:rsidR="003B2E97" w:rsidRPr="004C718A" w:rsidRDefault="003B2E97" w:rsidP="003B2E97">
      <w:pPr>
        <w:shd w:val="clear" w:color="auto" w:fill="FFFFFF"/>
        <w:spacing w:after="0" w:line="360" w:lineRule="auto"/>
        <w:ind w:firstLine="708"/>
        <w:jc w:val="both"/>
        <w:rPr>
          <w:rFonts w:eastAsia="Times New Roman" w:cs="Times New Roman"/>
          <w:color w:val="000000"/>
          <w:sz w:val="24"/>
          <w:szCs w:val="24"/>
          <w:lang w:eastAsia="ru-RU"/>
        </w:rPr>
      </w:pPr>
      <w:r w:rsidRPr="004C718A">
        <w:rPr>
          <w:rFonts w:eastAsia="Times New Roman" w:cs="Times New Roman"/>
          <w:color w:val="000000"/>
          <w:sz w:val="24"/>
          <w:szCs w:val="24"/>
          <w:lang w:eastAsia="ru-RU"/>
        </w:rPr>
        <w:t xml:space="preserve">При наличии достоверных данных о </w:t>
      </w:r>
      <w:proofErr w:type="spellStart"/>
      <w:r w:rsidRPr="004C718A">
        <w:rPr>
          <w:rFonts w:eastAsia="Times New Roman" w:cs="Times New Roman"/>
          <w:color w:val="000000"/>
          <w:sz w:val="24"/>
          <w:szCs w:val="24"/>
          <w:lang w:eastAsia="ru-RU"/>
        </w:rPr>
        <w:t>теплообразовательной</w:t>
      </w:r>
      <w:proofErr w:type="spellEnd"/>
      <w:r w:rsidRPr="004C718A">
        <w:rPr>
          <w:rFonts w:eastAsia="Times New Roman" w:cs="Times New Roman"/>
          <w:color w:val="000000"/>
          <w:sz w:val="24"/>
          <w:szCs w:val="24"/>
          <w:lang w:eastAsia="ru-RU"/>
        </w:rPr>
        <w:t xml:space="preserve"> способности </w:t>
      </w:r>
      <w:proofErr w:type="spellStart"/>
      <w:r w:rsidRPr="004C718A">
        <w:rPr>
          <w:rFonts w:eastAsia="Times New Roman" w:cs="Times New Roman"/>
          <w:color w:val="000000"/>
          <w:sz w:val="24"/>
          <w:szCs w:val="24"/>
          <w:lang w:eastAsia="ru-RU"/>
        </w:rPr>
        <w:t>потребляяемого</w:t>
      </w:r>
      <w:proofErr w:type="spellEnd"/>
      <w:r w:rsidRPr="004C718A">
        <w:rPr>
          <w:rFonts w:eastAsia="Times New Roman" w:cs="Times New Roman"/>
          <w:color w:val="000000"/>
          <w:sz w:val="24"/>
          <w:szCs w:val="24"/>
          <w:lang w:eastAsia="ru-RU"/>
        </w:rPr>
        <w:t xml:space="preserve"> конкретного топлива, счетчики становятся надежным источником информации. По данным счетчиков определяют количество потребленной энергии определенного вида за принятый промежуток времени. К непосредственным измерениям относится определение объема потребленного топлива.</w:t>
      </w:r>
    </w:p>
    <w:p w:rsidR="003B2E97" w:rsidRPr="004C718A" w:rsidRDefault="003B2E97" w:rsidP="003B2E97">
      <w:pPr>
        <w:shd w:val="clear" w:color="auto" w:fill="FFFFFF"/>
        <w:spacing w:after="0" w:line="360" w:lineRule="auto"/>
        <w:ind w:firstLine="708"/>
        <w:jc w:val="both"/>
        <w:rPr>
          <w:rFonts w:eastAsia="Times New Roman" w:cs="Times New Roman"/>
          <w:color w:val="000000"/>
          <w:sz w:val="24"/>
          <w:szCs w:val="24"/>
          <w:lang w:eastAsia="ru-RU"/>
        </w:rPr>
      </w:pPr>
      <w:r w:rsidRPr="004C718A">
        <w:rPr>
          <w:rFonts w:eastAsia="Times New Roman" w:cs="Times New Roman"/>
          <w:color w:val="000000"/>
          <w:sz w:val="24"/>
          <w:szCs w:val="24"/>
          <w:lang w:eastAsia="ru-RU"/>
        </w:rPr>
        <w:t xml:space="preserve">Если топливо поставляется в известных количествах и в любой момент можно измерить объемы потребления, то применение счетчиков непосредственного измерения потребленного топлива необязательно. </w:t>
      </w:r>
      <w:proofErr w:type="gramStart"/>
      <w:r w:rsidRPr="004C718A">
        <w:rPr>
          <w:rFonts w:eastAsia="Times New Roman" w:cs="Times New Roman"/>
          <w:color w:val="000000"/>
          <w:sz w:val="24"/>
          <w:szCs w:val="24"/>
          <w:lang w:eastAsia="ru-RU"/>
        </w:rPr>
        <w:t>Прием «Вычисление объема потребленного топлива» широко используют для расчета потребленного объема жидкого (нефть, мазут, газ) и твердого (уголь) топлива.</w:t>
      </w:r>
      <w:proofErr w:type="gramEnd"/>
      <w:r w:rsidRPr="004C718A">
        <w:rPr>
          <w:rFonts w:eastAsia="Times New Roman" w:cs="Times New Roman"/>
          <w:color w:val="000000"/>
          <w:sz w:val="24"/>
          <w:szCs w:val="24"/>
          <w:lang w:eastAsia="ru-RU"/>
        </w:rPr>
        <w:t xml:space="preserve"> </w:t>
      </w:r>
      <w:proofErr w:type="gramStart"/>
      <w:r w:rsidRPr="004C718A">
        <w:rPr>
          <w:rFonts w:eastAsia="Times New Roman" w:cs="Times New Roman"/>
          <w:color w:val="000000"/>
          <w:sz w:val="24"/>
          <w:szCs w:val="24"/>
          <w:lang w:eastAsia="ru-RU"/>
        </w:rPr>
        <w:t xml:space="preserve">Для расчета потребленного топлива за определенный интервал время) нужно располагать информацией об имеющемся количестве топлива на складе (в газохранилище) на начало интервала времени </w:t>
      </w:r>
      <w:r w:rsidRPr="004C718A">
        <w:rPr>
          <w:rFonts w:eastAsia="Times New Roman" w:cs="Times New Roman"/>
          <w:b/>
          <w:bCs/>
          <w:color w:val="000000"/>
          <w:sz w:val="24"/>
          <w:szCs w:val="24"/>
          <w:lang w:eastAsia="ru-RU"/>
        </w:rPr>
        <w:t>(S1).</w:t>
      </w:r>
      <w:proofErr w:type="gramEnd"/>
      <w:r w:rsidRPr="004C718A">
        <w:rPr>
          <w:rFonts w:eastAsia="Times New Roman" w:cs="Times New Roman"/>
          <w:color w:val="000000"/>
          <w:sz w:val="24"/>
          <w:szCs w:val="24"/>
          <w:lang w:eastAsia="ru-RU"/>
        </w:rPr>
        <w:t xml:space="preserve"> О количестве топлива, которое поступило на протяжении интервала </w:t>
      </w:r>
      <w:r w:rsidRPr="004C718A">
        <w:rPr>
          <w:rFonts w:eastAsia="Times New Roman" w:cs="Times New Roman"/>
          <w:b/>
          <w:bCs/>
          <w:color w:val="000000"/>
          <w:sz w:val="24"/>
          <w:szCs w:val="24"/>
          <w:lang w:eastAsia="ru-RU"/>
        </w:rPr>
        <w:t>(D</w:t>
      </w:r>
      <w:r w:rsidRPr="004C718A">
        <w:rPr>
          <w:rFonts w:eastAsia="Times New Roman" w:cs="Times New Roman"/>
          <w:color w:val="000000"/>
          <w:sz w:val="24"/>
          <w:szCs w:val="24"/>
          <w:lang w:eastAsia="ru-RU"/>
        </w:rPr>
        <w:t xml:space="preserve">) и о количестве топлива на складе в конце интервала </w:t>
      </w:r>
      <w:r w:rsidRPr="004C718A">
        <w:rPr>
          <w:rFonts w:eastAsia="Times New Roman" w:cs="Times New Roman"/>
          <w:b/>
          <w:bCs/>
          <w:color w:val="000000"/>
          <w:sz w:val="24"/>
          <w:szCs w:val="24"/>
          <w:lang w:eastAsia="ru-RU"/>
        </w:rPr>
        <w:t>(S2).</w:t>
      </w:r>
      <w:r w:rsidRPr="004C718A">
        <w:rPr>
          <w:rFonts w:eastAsia="Times New Roman" w:cs="Times New Roman"/>
          <w:color w:val="000000"/>
          <w:sz w:val="24"/>
          <w:szCs w:val="24"/>
          <w:lang w:eastAsia="ru-RU"/>
        </w:rPr>
        <w:t xml:space="preserve"> Отсюда потребленное количество топлива A:</w:t>
      </w:r>
    </w:p>
    <w:p w:rsidR="003B2E97" w:rsidRPr="004C718A" w:rsidRDefault="003B2E97" w:rsidP="003B2E97">
      <w:pPr>
        <w:shd w:val="clear" w:color="auto" w:fill="FFFFFF"/>
        <w:spacing w:after="0" w:line="360" w:lineRule="auto"/>
        <w:jc w:val="both"/>
        <w:rPr>
          <w:rFonts w:eastAsia="Times New Roman" w:cs="Times New Roman"/>
          <w:color w:val="000000"/>
          <w:sz w:val="24"/>
          <w:szCs w:val="24"/>
          <w:lang w:eastAsia="ru-RU"/>
        </w:rPr>
      </w:pPr>
      <w:r w:rsidRPr="004C718A">
        <w:rPr>
          <w:rFonts w:eastAsia="Times New Roman" w:cs="Times New Roman"/>
          <w:b/>
          <w:bCs/>
          <w:color w:val="000000"/>
          <w:sz w:val="24"/>
          <w:szCs w:val="24"/>
          <w:lang w:eastAsia="ru-RU"/>
        </w:rPr>
        <w:t>A = S1 + D - S2</w:t>
      </w:r>
    </w:p>
    <w:p w:rsidR="003B2E97" w:rsidRPr="004C718A" w:rsidRDefault="003B2E97" w:rsidP="003B2E97">
      <w:pPr>
        <w:shd w:val="clear" w:color="auto" w:fill="FFFFFF"/>
        <w:spacing w:after="0" w:line="360" w:lineRule="auto"/>
        <w:ind w:firstLine="708"/>
        <w:jc w:val="both"/>
        <w:rPr>
          <w:rFonts w:eastAsia="Times New Roman" w:cs="Times New Roman"/>
          <w:color w:val="000000"/>
          <w:sz w:val="24"/>
          <w:szCs w:val="24"/>
          <w:lang w:eastAsia="ru-RU"/>
        </w:rPr>
      </w:pPr>
      <w:r w:rsidRPr="004C718A">
        <w:rPr>
          <w:rFonts w:eastAsia="Times New Roman" w:cs="Times New Roman"/>
          <w:color w:val="000000"/>
          <w:sz w:val="24"/>
          <w:szCs w:val="24"/>
          <w:lang w:eastAsia="ru-RU"/>
        </w:rPr>
        <w:t>Определение количества потреблённого жидкого топлива несложно, поскольку оно хранится в резервуарах или цистернах, объем которых известен. Объем определяется черпаками, заполнением цистерн или поплавковыми измерителями уровня топлива. Возможны погрешности за счет изменения плотности топлива с изменением температуры. Для горизонтальных цилиндрических резервуаров, черпаков или поплавкового измерителя уровня шкалы должны быть тщательно проградуированы. Количество топлива в резервуаре определяется через показания манометра, измеряющего давление в нижней точке резервуара. Подобные приемы применимы и для определения количества потребленного угля, хранящегося в контейнерах или бункерах. Если же уголь ссыпан на земле, то его количество определяется по размерам и формой образованной углем объемной фигуры.</w:t>
      </w:r>
    </w:p>
    <w:p w:rsidR="003B2E97" w:rsidRPr="004C718A" w:rsidRDefault="003B2E97" w:rsidP="003B2E97">
      <w:pPr>
        <w:shd w:val="clear" w:color="auto" w:fill="FFFFFF"/>
        <w:spacing w:after="0" w:line="360" w:lineRule="auto"/>
        <w:ind w:firstLine="708"/>
        <w:jc w:val="both"/>
        <w:rPr>
          <w:rFonts w:eastAsia="Times New Roman" w:cs="Times New Roman"/>
          <w:color w:val="000000"/>
          <w:sz w:val="24"/>
          <w:szCs w:val="24"/>
          <w:lang w:eastAsia="ru-RU"/>
        </w:rPr>
      </w:pPr>
      <w:r w:rsidRPr="004C718A">
        <w:rPr>
          <w:rFonts w:eastAsia="Times New Roman" w:cs="Times New Roman"/>
          <w:color w:val="000000"/>
          <w:sz w:val="24"/>
          <w:szCs w:val="24"/>
          <w:lang w:eastAsia="ru-RU"/>
        </w:rPr>
        <w:lastRenderedPageBreak/>
        <w:t xml:space="preserve">Используют также разнообразные временные измерители. Перечень часто используемых временных измерителей приведен в табл.1. </w:t>
      </w:r>
      <w:proofErr w:type="gramStart"/>
      <w:r w:rsidRPr="004C718A">
        <w:rPr>
          <w:rFonts w:eastAsia="Times New Roman" w:cs="Times New Roman"/>
          <w:color w:val="000000"/>
          <w:sz w:val="24"/>
          <w:szCs w:val="24"/>
          <w:lang w:eastAsia="ru-RU"/>
        </w:rPr>
        <w:t>Некоторые из них, например, портативный счетчик электроэнергии, непосредственно измеряет потребление энергии, хотя подавляющее большинство приведенных в табл.1 приборов измеряют другие, связанные с использованием энергии параметры, такие как затраты жидкости, влажность, освещенность и т. п.. Более сложные приборы могут измерять как потребление за определенный промежуток времени, так и мгновенное значение измеренного параметра.</w:t>
      </w:r>
      <w:proofErr w:type="gramEnd"/>
      <w:r w:rsidRPr="004C718A">
        <w:rPr>
          <w:rFonts w:eastAsia="Times New Roman" w:cs="Times New Roman"/>
          <w:color w:val="000000"/>
          <w:sz w:val="24"/>
          <w:szCs w:val="24"/>
          <w:lang w:eastAsia="ru-RU"/>
        </w:rPr>
        <w:t xml:space="preserve"> Некоторыми измерителями, в частности, анемометром с измеряемой постоянной можно также определить затрату воздуха или жидкости за короткий промежуток времени, но эти данные не отображают изменения параметров затрат на протяжении определенного промежутка.</w:t>
      </w:r>
    </w:p>
    <w:p w:rsidR="003B2E97" w:rsidRPr="004C718A" w:rsidRDefault="003B2E97" w:rsidP="003B2E97">
      <w:pPr>
        <w:shd w:val="clear" w:color="auto" w:fill="FFFFFF"/>
        <w:spacing w:after="0" w:line="360" w:lineRule="auto"/>
        <w:ind w:firstLine="708"/>
        <w:jc w:val="both"/>
        <w:rPr>
          <w:rFonts w:eastAsia="Times New Roman" w:cs="Times New Roman"/>
          <w:color w:val="000000"/>
          <w:sz w:val="24"/>
          <w:szCs w:val="24"/>
          <w:lang w:eastAsia="ru-RU"/>
        </w:rPr>
      </w:pPr>
      <w:r w:rsidRPr="004C718A">
        <w:rPr>
          <w:rFonts w:eastAsia="Times New Roman" w:cs="Times New Roman"/>
          <w:color w:val="000000"/>
          <w:sz w:val="24"/>
          <w:szCs w:val="24"/>
          <w:lang w:eastAsia="ru-RU"/>
        </w:rPr>
        <w:t xml:space="preserve">Кроме средств измерения при </w:t>
      </w:r>
      <w:proofErr w:type="spellStart"/>
      <w:r w:rsidRPr="004C718A">
        <w:rPr>
          <w:rFonts w:eastAsia="Times New Roman" w:cs="Times New Roman"/>
          <w:color w:val="000000"/>
          <w:sz w:val="24"/>
          <w:szCs w:val="24"/>
          <w:lang w:eastAsia="ru-RU"/>
        </w:rPr>
        <w:t>энергоаудите</w:t>
      </w:r>
      <w:proofErr w:type="spellEnd"/>
      <w:r w:rsidRPr="004C718A">
        <w:rPr>
          <w:rFonts w:eastAsia="Times New Roman" w:cs="Times New Roman"/>
          <w:color w:val="000000"/>
          <w:sz w:val="24"/>
          <w:szCs w:val="24"/>
          <w:lang w:eastAsia="ru-RU"/>
        </w:rPr>
        <w:t xml:space="preserve"> используются подручные средства: карманные фонари, переносные стремянки, рулетки, шнур (для определения обхвата трубы). Табл.2 показывает, как полученные временными измерителями значения разных параметров используются для определения энергопотребления, или других параметров, связанных с использованием энергии.</w:t>
      </w:r>
    </w:p>
    <w:p w:rsidR="003B2E97" w:rsidRDefault="003B2E97" w:rsidP="003B2E97">
      <w:pPr>
        <w:shd w:val="clear" w:color="auto" w:fill="FFFFFF"/>
        <w:spacing w:after="0" w:line="360" w:lineRule="auto"/>
        <w:jc w:val="both"/>
        <w:rPr>
          <w:rFonts w:eastAsia="Times New Roman" w:cs="Times New Roman"/>
          <w:color w:val="000000"/>
          <w:sz w:val="24"/>
          <w:szCs w:val="24"/>
          <w:lang w:eastAsia="ru-RU"/>
        </w:rPr>
      </w:pPr>
    </w:p>
    <w:p w:rsidR="003B2E97" w:rsidRDefault="003B2E97" w:rsidP="003B2E97">
      <w:pPr>
        <w:shd w:val="clear" w:color="auto" w:fill="FFFFFF"/>
        <w:spacing w:after="0" w:line="360" w:lineRule="auto"/>
        <w:jc w:val="both"/>
        <w:rPr>
          <w:rFonts w:eastAsia="Times New Roman" w:cs="Times New Roman"/>
          <w:color w:val="000000"/>
          <w:sz w:val="24"/>
          <w:szCs w:val="24"/>
          <w:lang w:eastAsia="ru-RU"/>
        </w:rPr>
      </w:pPr>
    </w:p>
    <w:p w:rsidR="003B2E97" w:rsidRPr="004C718A" w:rsidRDefault="003B2E97" w:rsidP="003B2E97">
      <w:pPr>
        <w:shd w:val="clear" w:color="auto" w:fill="FFFFFF"/>
        <w:spacing w:after="0" w:line="360" w:lineRule="auto"/>
        <w:jc w:val="both"/>
        <w:rPr>
          <w:rFonts w:eastAsia="Times New Roman" w:cs="Times New Roman"/>
          <w:color w:val="000000"/>
          <w:sz w:val="24"/>
          <w:szCs w:val="24"/>
          <w:lang w:eastAsia="ru-RU"/>
        </w:rPr>
      </w:pPr>
      <w:r w:rsidRPr="004C718A">
        <w:rPr>
          <w:rFonts w:eastAsia="Times New Roman" w:cs="Times New Roman"/>
          <w:color w:val="000000"/>
          <w:sz w:val="24"/>
          <w:szCs w:val="24"/>
          <w:lang w:eastAsia="ru-RU"/>
        </w:rPr>
        <w:t>Табл.1. Перечень временных измерителей.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775"/>
        <w:gridCol w:w="2320"/>
        <w:gridCol w:w="2320"/>
      </w:tblGrid>
      <w:tr w:rsidR="003B2E97" w:rsidRPr="004C718A" w:rsidTr="00DF24FB">
        <w:tc>
          <w:tcPr>
            <w:tcW w:w="2536" w:type="pct"/>
            <w:vMerge w:val="restart"/>
            <w:shd w:val="clear" w:color="auto" w:fill="FFFFFF"/>
            <w:tcMar>
              <w:top w:w="30" w:type="dxa"/>
              <w:left w:w="30" w:type="dxa"/>
              <w:bottom w:w="30" w:type="dxa"/>
              <w:right w:w="30" w:type="dxa"/>
            </w:tcMar>
            <w:vAlign w:val="center"/>
            <w:hideMark/>
          </w:tcPr>
          <w:p w:rsidR="003B2E97" w:rsidRPr="004C718A" w:rsidRDefault="003B2E97" w:rsidP="00DF24FB">
            <w:pPr>
              <w:spacing w:after="0" w:line="240" w:lineRule="auto"/>
              <w:ind w:left="30" w:right="30"/>
              <w:jc w:val="center"/>
              <w:rPr>
                <w:rFonts w:eastAsia="Times New Roman" w:cs="Times New Roman"/>
                <w:color w:val="000000"/>
                <w:sz w:val="24"/>
                <w:szCs w:val="24"/>
                <w:lang w:eastAsia="ru-RU"/>
              </w:rPr>
            </w:pPr>
            <w:r w:rsidRPr="004C718A">
              <w:rPr>
                <w:rFonts w:eastAsia="Times New Roman" w:cs="Times New Roman"/>
                <w:b/>
                <w:bCs/>
                <w:color w:val="000000"/>
                <w:sz w:val="24"/>
                <w:szCs w:val="24"/>
                <w:lang w:eastAsia="ru-RU"/>
              </w:rPr>
              <w:t>Счетчики (категория, тип)</w:t>
            </w:r>
          </w:p>
        </w:tc>
        <w:tc>
          <w:tcPr>
            <w:tcW w:w="2464" w:type="pct"/>
            <w:gridSpan w:val="2"/>
            <w:shd w:val="clear" w:color="auto" w:fill="FFFFFF"/>
            <w:tcMar>
              <w:top w:w="30" w:type="dxa"/>
              <w:left w:w="30" w:type="dxa"/>
              <w:bottom w:w="30" w:type="dxa"/>
              <w:right w:w="30" w:type="dxa"/>
            </w:tcMar>
            <w:vAlign w:val="center"/>
            <w:hideMark/>
          </w:tcPr>
          <w:p w:rsidR="003B2E97" w:rsidRPr="004C718A" w:rsidRDefault="003B2E97" w:rsidP="00DF24FB">
            <w:pPr>
              <w:spacing w:after="0" w:line="240" w:lineRule="auto"/>
              <w:ind w:left="30" w:right="30"/>
              <w:jc w:val="center"/>
              <w:rPr>
                <w:rFonts w:eastAsia="Times New Roman" w:cs="Times New Roman"/>
                <w:color w:val="000000"/>
                <w:sz w:val="24"/>
                <w:szCs w:val="24"/>
                <w:lang w:eastAsia="ru-RU"/>
              </w:rPr>
            </w:pPr>
            <w:r w:rsidRPr="004C718A">
              <w:rPr>
                <w:rFonts w:eastAsia="Times New Roman" w:cs="Times New Roman"/>
                <w:b/>
                <w:bCs/>
                <w:color w:val="000000"/>
                <w:sz w:val="24"/>
                <w:szCs w:val="24"/>
                <w:lang w:eastAsia="ru-RU"/>
              </w:rPr>
              <w:t>Показания</w:t>
            </w:r>
          </w:p>
        </w:tc>
      </w:tr>
      <w:tr w:rsidR="003B2E97" w:rsidRPr="004C718A" w:rsidTr="00DF24FB">
        <w:tc>
          <w:tcPr>
            <w:tcW w:w="2536" w:type="pct"/>
            <w:vMerge/>
            <w:shd w:val="clear" w:color="auto" w:fill="FFFFFF"/>
            <w:tcMar>
              <w:top w:w="30" w:type="dxa"/>
              <w:left w:w="30" w:type="dxa"/>
              <w:bottom w:w="30" w:type="dxa"/>
              <w:right w:w="30" w:type="dxa"/>
            </w:tcMar>
            <w:vAlign w:val="center"/>
            <w:hideMark/>
          </w:tcPr>
          <w:p w:rsidR="003B2E97" w:rsidRPr="004C718A" w:rsidRDefault="003B2E97" w:rsidP="00DF24FB">
            <w:pPr>
              <w:spacing w:after="0" w:line="240" w:lineRule="auto"/>
              <w:ind w:left="30" w:right="30"/>
              <w:jc w:val="both"/>
              <w:rPr>
                <w:rFonts w:eastAsia="Times New Roman" w:cs="Times New Roman"/>
                <w:color w:val="000000"/>
                <w:sz w:val="24"/>
                <w:szCs w:val="24"/>
                <w:lang w:eastAsia="ru-RU"/>
              </w:rPr>
            </w:pPr>
          </w:p>
        </w:tc>
        <w:tc>
          <w:tcPr>
            <w:tcW w:w="1232" w:type="pct"/>
            <w:shd w:val="clear" w:color="auto" w:fill="FFFFFF"/>
            <w:tcMar>
              <w:top w:w="30" w:type="dxa"/>
              <w:left w:w="30" w:type="dxa"/>
              <w:bottom w:w="30" w:type="dxa"/>
              <w:right w:w="30" w:type="dxa"/>
            </w:tcMar>
            <w:vAlign w:val="center"/>
            <w:hideMark/>
          </w:tcPr>
          <w:p w:rsidR="003B2E97" w:rsidRPr="004C718A" w:rsidRDefault="003B2E97" w:rsidP="00DF24FB">
            <w:pPr>
              <w:spacing w:after="0" w:line="240" w:lineRule="auto"/>
              <w:ind w:left="30" w:right="30"/>
              <w:jc w:val="both"/>
              <w:rPr>
                <w:rFonts w:eastAsia="Times New Roman" w:cs="Times New Roman"/>
                <w:color w:val="000000"/>
                <w:sz w:val="24"/>
                <w:szCs w:val="24"/>
                <w:lang w:eastAsia="ru-RU"/>
              </w:rPr>
            </w:pPr>
            <w:r w:rsidRPr="004C718A">
              <w:rPr>
                <w:rFonts w:eastAsia="Times New Roman" w:cs="Times New Roman"/>
                <w:b/>
                <w:bCs/>
                <w:color w:val="000000"/>
                <w:sz w:val="24"/>
                <w:szCs w:val="24"/>
                <w:lang w:eastAsia="ru-RU"/>
              </w:rPr>
              <w:t>Мгновенное значение</w:t>
            </w:r>
          </w:p>
        </w:tc>
        <w:tc>
          <w:tcPr>
            <w:tcW w:w="1232" w:type="pct"/>
            <w:shd w:val="clear" w:color="auto" w:fill="FFFFFF"/>
          </w:tcPr>
          <w:p w:rsidR="003B2E97" w:rsidRPr="004C718A" w:rsidRDefault="003B2E97" w:rsidP="00DF24FB">
            <w:pPr>
              <w:spacing w:after="0" w:line="240" w:lineRule="auto"/>
              <w:ind w:left="30" w:right="30"/>
              <w:jc w:val="both"/>
              <w:rPr>
                <w:rFonts w:eastAsia="Times New Roman" w:cs="Times New Roman"/>
                <w:b/>
                <w:bCs/>
                <w:color w:val="000000"/>
                <w:sz w:val="24"/>
                <w:szCs w:val="24"/>
                <w:lang w:eastAsia="ru-RU"/>
              </w:rPr>
            </w:pPr>
            <w:r w:rsidRPr="004C718A">
              <w:rPr>
                <w:rFonts w:eastAsia="Times New Roman" w:cs="Times New Roman"/>
                <w:b/>
                <w:bCs/>
                <w:color w:val="000000"/>
                <w:sz w:val="24"/>
                <w:szCs w:val="24"/>
                <w:lang w:eastAsia="ru-RU"/>
              </w:rPr>
              <w:t>Потребление на промежутке времени</w:t>
            </w:r>
          </w:p>
        </w:tc>
      </w:tr>
      <w:tr w:rsidR="003B2E97" w:rsidRPr="004C718A" w:rsidTr="00DF24FB">
        <w:tc>
          <w:tcPr>
            <w:tcW w:w="2536" w:type="pct"/>
            <w:shd w:val="clear" w:color="auto" w:fill="FFFFFF"/>
            <w:tcMar>
              <w:top w:w="30" w:type="dxa"/>
              <w:left w:w="30" w:type="dxa"/>
              <w:bottom w:w="30" w:type="dxa"/>
              <w:right w:w="30" w:type="dxa"/>
            </w:tcMar>
            <w:vAlign w:val="center"/>
            <w:hideMark/>
          </w:tcPr>
          <w:p w:rsidR="003B2E97" w:rsidRPr="004C718A" w:rsidRDefault="003B2E97" w:rsidP="00DF24FB">
            <w:pPr>
              <w:spacing w:after="0" w:line="240" w:lineRule="auto"/>
              <w:ind w:left="30" w:right="30"/>
              <w:jc w:val="both"/>
              <w:rPr>
                <w:rFonts w:eastAsia="Times New Roman" w:cs="Times New Roman"/>
                <w:color w:val="000000"/>
                <w:sz w:val="24"/>
                <w:szCs w:val="24"/>
                <w:lang w:eastAsia="ru-RU"/>
              </w:rPr>
            </w:pPr>
            <w:r w:rsidRPr="004C718A">
              <w:rPr>
                <w:rFonts w:eastAsia="Times New Roman" w:cs="Times New Roman"/>
                <w:color w:val="000000"/>
                <w:sz w:val="24"/>
                <w:szCs w:val="24"/>
                <w:lang w:eastAsia="ru-RU"/>
              </w:rPr>
              <w:t>электрические измерители</w:t>
            </w:r>
          </w:p>
        </w:tc>
        <w:tc>
          <w:tcPr>
            <w:tcW w:w="1232" w:type="pct"/>
            <w:shd w:val="clear" w:color="auto" w:fill="FFFFFF"/>
            <w:vAlign w:val="center"/>
            <w:hideMark/>
          </w:tcPr>
          <w:p w:rsidR="003B2E97" w:rsidRPr="004C718A" w:rsidRDefault="003B2E97" w:rsidP="00DF24FB">
            <w:pPr>
              <w:spacing w:after="0" w:line="240" w:lineRule="auto"/>
              <w:jc w:val="both"/>
              <w:rPr>
                <w:rFonts w:eastAsia="Times New Roman" w:cs="Times New Roman"/>
                <w:sz w:val="24"/>
                <w:szCs w:val="24"/>
                <w:lang w:eastAsia="ru-RU"/>
              </w:rPr>
            </w:pPr>
          </w:p>
        </w:tc>
        <w:tc>
          <w:tcPr>
            <w:tcW w:w="1232" w:type="pct"/>
            <w:shd w:val="clear" w:color="auto" w:fill="FFFFFF"/>
          </w:tcPr>
          <w:p w:rsidR="003B2E97" w:rsidRPr="004C718A" w:rsidRDefault="003B2E97" w:rsidP="00DF24FB">
            <w:pPr>
              <w:spacing w:after="0" w:line="240" w:lineRule="auto"/>
              <w:jc w:val="both"/>
              <w:rPr>
                <w:rFonts w:eastAsia="Times New Roman" w:cs="Times New Roman"/>
                <w:sz w:val="24"/>
                <w:szCs w:val="24"/>
                <w:lang w:eastAsia="ru-RU"/>
              </w:rPr>
            </w:pPr>
          </w:p>
        </w:tc>
      </w:tr>
      <w:tr w:rsidR="003B2E97" w:rsidRPr="004C718A" w:rsidTr="00DF24FB">
        <w:tc>
          <w:tcPr>
            <w:tcW w:w="2536" w:type="pct"/>
            <w:shd w:val="clear" w:color="auto" w:fill="FFFFFF"/>
            <w:tcMar>
              <w:top w:w="30" w:type="dxa"/>
              <w:left w:w="30" w:type="dxa"/>
              <w:bottom w:w="30" w:type="dxa"/>
              <w:right w:w="30" w:type="dxa"/>
            </w:tcMar>
            <w:vAlign w:val="center"/>
            <w:hideMark/>
          </w:tcPr>
          <w:p w:rsidR="003B2E97" w:rsidRPr="004C718A" w:rsidRDefault="003B2E97" w:rsidP="00DF24FB">
            <w:pPr>
              <w:spacing w:after="0" w:line="240" w:lineRule="auto"/>
              <w:ind w:left="30" w:right="30"/>
              <w:jc w:val="both"/>
              <w:rPr>
                <w:rFonts w:eastAsia="Times New Roman" w:cs="Times New Roman"/>
                <w:color w:val="000000"/>
                <w:sz w:val="24"/>
                <w:szCs w:val="24"/>
                <w:lang w:eastAsia="ru-RU"/>
              </w:rPr>
            </w:pPr>
            <w:r w:rsidRPr="004C718A">
              <w:rPr>
                <w:rFonts w:eastAsia="Times New Roman" w:cs="Times New Roman"/>
                <w:color w:val="000000"/>
                <w:sz w:val="24"/>
                <w:szCs w:val="24"/>
                <w:lang w:eastAsia="ru-RU"/>
              </w:rPr>
              <w:t>Портативный счетчик электроэнергии</w:t>
            </w:r>
          </w:p>
        </w:tc>
        <w:tc>
          <w:tcPr>
            <w:tcW w:w="1232" w:type="pct"/>
            <w:shd w:val="clear" w:color="auto" w:fill="FFFFFF"/>
            <w:tcMar>
              <w:top w:w="30" w:type="dxa"/>
              <w:left w:w="30" w:type="dxa"/>
              <w:bottom w:w="30" w:type="dxa"/>
              <w:right w:w="30" w:type="dxa"/>
            </w:tcMar>
            <w:vAlign w:val="center"/>
            <w:hideMark/>
          </w:tcPr>
          <w:p w:rsidR="003B2E97" w:rsidRPr="004C718A" w:rsidRDefault="003B2E97" w:rsidP="00DF24FB">
            <w:pPr>
              <w:spacing w:after="0" w:line="240" w:lineRule="auto"/>
              <w:ind w:left="30" w:right="30"/>
              <w:jc w:val="both"/>
              <w:rPr>
                <w:rFonts w:eastAsia="Times New Roman" w:cs="Times New Roman"/>
                <w:color w:val="000000"/>
                <w:sz w:val="24"/>
                <w:szCs w:val="24"/>
                <w:lang w:eastAsia="ru-RU"/>
              </w:rPr>
            </w:pPr>
            <w:r w:rsidRPr="004C718A">
              <w:rPr>
                <w:rFonts w:eastAsia="Times New Roman" w:cs="Times New Roman"/>
                <w:color w:val="000000"/>
                <w:sz w:val="24"/>
                <w:szCs w:val="24"/>
                <w:lang w:eastAsia="ru-RU"/>
              </w:rPr>
              <w:t>+</w:t>
            </w:r>
          </w:p>
        </w:tc>
        <w:tc>
          <w:tcPr>
            <w:tcW w:w="1232" w:type="pct"/>
            <w:shd w:val="clear" w:color="auto" w:fill="FFFFFF"/>
            <w:tcMar>
              <w:top w:w="30" w:type="dxa"/>
              <w:left w:w="30" w:type="dxa"/>
              <w:bottom w:w="30" w:type="dxa"/>
              <w:right w:w="30" w:type="dxa"/>
            </w:tcMar>
            <w:vAlign w:val="center"/>
            <w:hideMark/>
          </w:tcPr>
          <w:p w:rsidR="003B2E97" w:rsidRPr="004C718A" w:rsidRDefault="003B2E97" w:rsidP="00DF24FB">
            <w:pPr>
              <w:spacing w:after="0" w:line="240" w:lineRule="auto"/>
              <w:ind w:left="30" w:right="30"/>
              <w:jc w:val="both"/>
              <w:rPr>
                <w:rFonts w:eastAsia="Times New Roman" w:cs="Times New Roman"/>
                <w:color w:val="000000"/>
                <w:sz w:val="24"/>
                <w:szCs w:val="24"/>
                <w:lang w:eastAsia="ru-RU"/>
              </w:rPr>
            </w:pPr>
            <w:r w:rsidRPr="004C718A">
              <w:rPr>
                <w:rFonts w:eastAsia="Times New Roman" w:cs="Times New Roman"/>
                <w:color w:val="000000"/>
                <w:sz w:val="24"/>
                <w:szCs w:val="24"/>
                <w:lang w:eastAsia="ru-RU"/>
              </w:rPr>
              <w:t>+</w:t>
            </w:r>
          </w:p>
        </w:tc>
      </w:tr>
      <w:tr w:rsidR="003B2E97" w:rsidRPr="004C718A" w:rsidTr="00DF24FB">
        <w:tc>
          <w:tcPr>
            <w:tcW w:w="2536" w:type="pct"/>
            <w:shd w:val="clear" w:color="auto" w:fill="FFFFFF"/>
            <w:tcMar>
              <w:top w:w="30" w:type="dxa"/>
              <w:left w:w="30" w:type="dxa"/>
              <w:bottom w:w="30" w:type="dxa"/>
              <w:right w:w="30" w:type="dxa"/>
            </w:tcMar>
            <w:vAlign w:val="center"/>
            <w:hideMark/>
          </w:tcPr>
          <w:p w:rsidR="003B2E97" w:rsidRPr="004C718A" w:rsidRDefault="003B2E97" w:rsidP="00DF24FB">
            <w:pPr>
              <w:spacing w:after="0" w:line="240" w:lineRule="auto"/>
              <w:ind w:left="30" w:right="30"/>
              <w:jc w:val="both"/>
              <w:rPr>
                <w:rFonts w:eastAsia="Times New Roman" w:cs="Times New Roman"/>
                <w:color w:val="000000"/>
                <w:sz w:val="24"/>
                <w:szCs w:val="24"/>
                <w:lang w:eastAsia="ru-RU"/>
              </w:rPr>
            </w:pPr>
            <w:r w:rsidRPr="004C718A">
              <w:rPr>
                <w:rFonts w:eastAsia="Times New Roman" w:cs="Times New Roman"/>
                <w:color w:val="000000"/>
                <w:sz w:val="24"/>
                <w:szCs w:val="24"/>
                <w:lang w:eastAsia="ru-RU"/>
              </w:rPr>
              <w:t>Токоизмерительные клещи</w:t>
            </w:r>
          </w:p>
        </w:tc>
        <w:tc>
          <w:tcPr>
            <w:tcW w:w="1232" w:type="pct"/>
            <w:shd w:val="clear" w:color="auto" w:fill="FFFFFF"/>
            <w:tcMar>
              <w:top w:w="30" w:type="dxa"/>
              <w:left w:w="30" w:type="dxa"/>
              <w:bottom w:w="30" w:type="dxa"/>
              <w:right w:w="30" w:type="dxa"/>
            </w:tcMar>
            <w:vAlign w:val="center"/>
            <w:hideMark/>
          </w:tcPr>
          <w:p w:rsidR="003B2E97" w:rsidRPr="004C718A" w:rsidRDefault="003B2E97" w:rsidP="00DF24FB">
            <w:pPr>
              <w:spacing w:after="0" w:line="240" w:lineRule="auto"/>
              <w:ind w:left="30" w:right="30"/>
              <w:jc w:val="both"/>
              <w:rPr>
                <w:rFonts w:eastAsia="Times New Roman" w:cs="Times New Roman"/>
                <w:color w:val="000000"/>
                <w:sz w:val="24"/>
                <w:szCs w:val="24"/>
                <w:lang w:eastAsia="ru-RU"/>
              </w:rPr>
            </w:pPr>
            <w:r w:rsidRPr="004C718A">
              <w:rPr>
                <w:rFonts w:eastAsia="Times New Roman" w:cs="Times New Roman"/>
                <w:color w:val="000000"/>
                <w:sz w:val="24"/>
                <w:szCs w:val="24"/>
                <w:lang w:eastAsia="ru-RU"/>
              </w:rPr>
              <w:t>+</w:t>
            </w:r>
          </w:p>
        </w:tc>
        <w:tc>
          <w:tcPr>
            <w:tcW w:w="1232" w:type="pct"/>
            <w:shd w:val="clear" w:color="auto" w:fill="FFFFFF"/>
            <w:tcMar>
              <w:top w:w="30" w:type="dxa"/>
              <w:left w:w="30" w:type="dxa"/>
              <w:bottom w:w="30" w:type="dxa"/>
              <w:right w:w="30" w:type="dxa"/>
            </w:tcMar>
            <w:vAlign w:val="center"/>
            <w:hideMark/>
          </w:tcPr>
          <w:p w:rsidR="003B2E97" w:rsidRPr="004C718A" w:rsidRDefault="003B2E97" w:rsidP="00DF24FB">
            <w:pPr>
              <w:spacing w:after="0" w:line="240" w:lineRule="auto"/>
              <w:ind w:left="30" w:right="30"/>
              <w:jc w:val="both"/>
              <w:rPr>
                <w:rFonts w:eastAsia="Times New Roman" w:cs="Times New Roman"/>
                <w:color w:val="000000"/>
                <w:sz w:val="24"/>
                <w:szCs w:val="24"/>
                <w:lang w:eastAsia="ru-RU"/>
              </w:rPr>
            </w:pPr>
            <w:r w:rsidRPr="004C718A">
              <w:rPr>
                <w:rFonts w:eastAsia="Times New Roman" w:cs="Times New Roman"/>
                <w:color w:val="000000"/>
                <w:sz w:val="24"/>
                <w:szCs w:val="24"/>
                <w:lang w:eastAsia="ru-RU"/>
              </w:rPr>
              <w:t>-</w:t>
            </w:r>
          </w:p>
        </w:tc>
      </w:tr>
      <w:tr w:rsidR="003B2E97" w:rsidRPr="004C718A" w:rsidTr="00DF24FB">
        <w:tc>
          <w:tcPr>
            <w:tcW w:w="2536" w:type="pct"/>
            <w:shd w:val="clear" w:color="auto" w:fill="FFFFFF"/>
            <w:tcMar>
              <w:top w:w="30" w:type="dxa"/>
              <w:left w:w="30" w:type="dxa"/>
              <w:bottom w:w="30" w:type="dxa"/>
              <w:right w:w="30" w:type="dxa"/>
            </w:tcMar>
            <w:vAlign w:val="center"/>
            <w:hideMark/>
          </w:tcPr>
          <w:p w:rsidR="003B2E97" w:rsidRPr="004C718A" w:rsidRDefault="003B2E97" w:rsidP="00DF24FB">
            <w:pPr>
              <w:spacing w:after="0" w:line="240" w:lineRule="auto"/>
              <w:ind w:left="30" w:right="30"/>
              <w:jc w:val="both"/>
              <w:rPr>
                <w:rFonts w:eastAsia="Times New Roman" w:cs="Times New Roman"/>
                <w:color w:val="000000"/>
                <w:sz w:val="24"/>
                <w:szCs w:val="24"/>
                <w:lang w:eastAsia="ru-RU"/>
              </w:rPr>
            </w:pPr>
            <w:r w:rsidRPr="004C718A">
              <w:rPr>
                <w:rFonts w:eastAsia="Times New Roman" w:cs="Times New Roman"/>
                <w:color w:val="000000"/>
                <w:sz w:val="24"/>
                <w:szCs w:val="24"/>
                <w:lang w:eastAsia="ru-RU"/>
              </w:rPr>
              <w:t>измерители температуры</w:t>
            </w:r>
          </w:p>
        </w:tc>
        <w:tc>
          <w:tcPr>
            <w:tcW w:w="1232" w:type="pct"/>
            <w:shd w:val="clear" w:color="auto" w:fill="FFFFFF"/>
            <w:vAlign w:val="center"/>
            <w:hideMark/>
          </w:tcPr>
          <w:p w:rsidR="003B2E97" w:rsidRPr="004C718A" w:rsidRDefault="003B2E97" w:rsidP="00DF24FB">
            <w:pPr>
              <w:spacing w:after="0" w:line="240" w:lineRule="auto"/>
              <w:jc w:val="both"/>
              <w:rPr>
                <w:rFonts w:eastAsia="Times New Roman" w:cs="Times New Roman"/>
                <w:sz w:val="24"/>
                <w:szCs w:val="24"/>
                <w:lang w:eastAsia="ru-RU"/>
              </w:rPr>
            </w:pPr>
          </w:p>
        </w:tc>
        <w:tc>
          <w:tcPr>
            <w:tcW w:w="1232" w:type="pct"/>
            <w:shd w:val="clear" w:color="auto" w:fill="FFFFFF"/>
            <w:vAlign w:val="center"/>
            <w:hideMark/>
          </w:tcPr>
          <w:p w:rsidR="003B2E97" w:rsidRPr="004C718A" w:rsidRDefault="003B2E97" w:rsidP="00DF24FB">
            <w:pPr>
              <w:spacing w:after="0" w:line="240" w:lineRule="auto"/>
              <w:jc w:val="both"/>
              <w:rPr>
                <w:rFonts w:eastAsia="Times New Roman" w:cs="Times New Roman"/>
                <w:sz w:val="24"/>
                <w:szCs w:val="24"/>
                <w:lang w:eastAsia="ru-RU"/>
              </w:rPr>
            </w:pPr>
          </w:p>
        </w:tc>
      </w:tr>
      <w:tr w:rsidR="003B2E97" w:rsidRPr="004C718A" w:rsidTr="00DF24FB">
        <w:tc>
          <w:tcPr>
            <w:tcW w:w="2536" w:type="pct"/>
            <w:shd w:val="clear" w:color="auto" w:fill="FFFFFF"/>
            <w:tcMar>
              <w:top w:w="30" w:type="dxa"/>
              <w:left w:w="30" w:type="dxa"/>
              <w:bottom w:w="30" w:type="dxa"/>
              <w:right w:w="30" w:type="dxa"/>
            </w:tcMar>
            <w:vAlign w:val="center"/>
            <w:hideMark/>
          </w:tcPr>
          <w:p w:rsidR="003B2E97" w:rsidRPr="004C718A" w:rsidRDefault="003B2E97" w:rsidP="00DF24FB">
            <w:pPr>
              <w:spacing w:after="0" w:line="240" w:lineRule="auto"/>
              <w:ind w:left="30" w:right="30"/>
              <w:jc w:val="both"/>
              <w:rPr>
                <w:rFonts w:eastAsia="Times New Roman" w:cs="Times New Roman"/>
                <w:color w:val="000000"/>
                <w:sz w:val="24"/>
                <w:szCs w:val="24"/>
                <w:lang w:eastAsia="ru-RU"/>
              </w:rPr>
            </w:pPr>
            <w:r w:rsidRPr="004C718A">
              <w:rPr>
                <w:rFonts w:eastAsia="Times New Roman" w:cs="Times New Roman"/>
                <w:color w:val="000000"/>
                <w:sz w:val="24"/>
                <w:szCs w:val="24"/>
                <w:lang w:eastAsia="ru-RU"/>
              </w:rPr>
              <w:t>Цифровой термометр</w:t>
            </w:r>
          </w:p>
        </w:tc>
        <w:tc>
          <w:tcPr>
            <w:tcW w:w="1232" w:type="pct"/>
            <w:shd w:val="clear" w:color="auto" w:fill="FFFFFF"/>
            <w:tcMar>
              <w:top w:w="30" w:type="dxa"/>
              <w:left w:w="30" w:type="dxa"/>
              <w:bottom w:w="30" w:type="dxa"/>
              <w:right w:w="30" w:type="dxa"/>
            </w:tcMar>
            <w:vAlign w:val="center"/>
            <w:hideMark/>
          </w:tcPr>
          <w:p w:rsidR="003B2E97" w:rsidRPr="004C718A" w:rsidRDefault="003B2E97" w:rsidP="00DF24FB">
            <w:pPr>
              <w:spacing w:after="0" w:line="240" w:lineRule="auto"/>
              <w:ind w:left="30" w:right="30"/>
              <w:jc w:val="both"/>
              <w:rPr>
                <w:rFonts w:eastAsia="Times New Roman" w:cs="Times New Roman"/>
                <w:color w:val="000000"/>
                <w:sz w:val="24"/>
                <w:szCs w:val="24"/>
                <w:lang w:eastAsia="ru-RU"/>
              </w:rPr>
            </w:pPr>
            <w:r w:rsidRPr="004C718A">
              <w:rPr>
                <w:rFonts w:eastAsia="Times New Roman" w:cs="Times New Roman"/>
                <w:color w:val="000000"/>
                <w:sz w:val="24"/>
                <w:szCs w:val="24"/>
                <w:lang w:eastAsia="ru-RU"/>
              </w:rPr>
              <w:t>+</w:t>
            </w:r>
          </w:p>
        </w:tc>
        <w:tc>
          <w:tcPr>
            <w:tcW w:w="1232" w:type="pct"/>
            <w:shd w:val="clear" w:color="auto" w:fill="FFFFFF"/>
            <w:tcMar>
              <w:top w:w="30" w:type="dxa"/>
              <w:left w:w="30" w:type="dxa"/>
              <w:bottom w:w="30" w:type="dxa"/>
              <w:right w:w="30" w:type="dxa"/>
            </w:tcMar>
            <w:vAlign w:val="center"/>
            <w:hideMark/>
          </w:tcPr>
          <w:p w:rsidR="003B2E97" w:rsidRPr="004C718A" w:rsidRDefault="003B2E97" w:rsidP="00DF24FB">
            <w:pPr>
              <w:spacing w:after="0" w:line="240" w:lineRule="auto"/>
              <w:ind w:left="30" w:right="30"/>
              <w:jc w:val="both"/>
              <w:rPr>
                <w:rFonts w:eastAsia="Times New Roman" w:cs="Times New Roman"/>
                <w:color w:val="000000"/>
                <w:sz w:val="24"/>
                <w:szCs w:val="24"/>
                <w:lang w:eastAsia="ru-RU"/>
              </w:rPr>
            </w:pPr>
            <w:r w:rsidRPr="004C718A">
              <w:rPr>
                <w:rFonts w:eastAsia="Times New Roman" w:cs="Times New Roman"/>
                <w:color w:val="000000"/>
                <w:sz w:val="24"/>
                <w:szCs w:val="24"/>
                <w:lang w:eastAsia="ru-RU"/>
              </w:rPr>
              <w:t>-</w:t>
            </w:r>
          </w:p>
        </w:tc>
      </w:tr>
      <w:tr w:rsidR="003B2E97" w:rsidRPr="004C718A" w:rsidTr="00DF24FB">
        <w:tc>
          <w:tcPr>
            <w:tcW w:w="2536" w:type="pct"/>
            <w:shd w:val="clear" w:color="auto" w:fill="FFFFFF"/>
            <w:tcMar>
              <w:top w:w="30" w:type="dxa"/>
              <w:left w:w="30" w:type="dxa"/>
              <w:bottom w:w="30" w:type="dxa"/>
              <w:right w:w="30" w:type="dxa"/>
            </w:tcMar>
            <w:vAlign w:val="center"/>
            <w:hideMark/>
          </w:tcPr>
          <w:p w:rsidR="003B2E97" w:rsidRPr="004C718A" w:rsidRDefault="003B2E97" w:rsidP="00DF24FB">
            <w:pPr>
              <w:spacing w:after="0" w:line="240" w:lineRule="auto"/>
              <w:ind w:left="30" w:right="30"/>
              <w:jc w:val="both"/>
              <w:rPr>
                <w:rFonts w:eastAsia="Times New Roman" w:cs="Times New Roman"/>
                <w:color w:val="000000"/>
                <w:sz w:val="24"/>
                <w:szCs w:val="24"/>
                <w:lang w:eastAsia="ru-RU"/>
              </w:rPr>
            </w:pPr>
            <w:r w:rsidRPr="004C718A">
              <w:rPr>
                <w:rFonts w:eastAsia="Times New Roman" w:cs="Times New Roman"/>
                <w:color w:val="000000"/>
                <w:sz w:val="24"/>
                <w:szCs w:val="24"/>
                <w:lang w:eastAsia="ru-RU"/>
              </w:rPr>
              <w:t>Инфракрасный термометр</w:t>
            </w:r>
          </w:p>
        </w:tc>
        <w:tc>
          <w:tcPr>
            <w:tcW w:w="1232" w:type="pct"/>
            <w:shd w:val="clear" w:color="auto" w:fill="FFFFFF"/>
            <w:tcMar>
              <w:top w:w="30" w:type="dxa"/>
              <w:left w:w="30" w:type="dxa"/>
              <w:bottom w:w="30" w:type="dxa"/>
              <w:right w:w="30" w:type="dxa"/>
            </w:tcMar>
            <w:vAlign w:val="center"/>
            <w:hideMark/>
          </w:tcPr>
          <w:p w:rsidR="003B2E97" w:rsidRPr="004C718A" w:rsidRDefault="003B2E97" w:rsidP="00DF24FB">
            <w:pPr>
              <w:spacing w:after="0" w:line="240" w:lineRule="auto"/>
              <w:ind w:left="30" w:right="30"/>
              <w:jc w:val="both"/>
              <w:rPr>
                <w:rFonts w:eastAsia="Times New Roman" w:cs="Times New Roman"/>
                <w:color w:val="000000"/>
                <w:sz w:val="24"/>
                <w:szCs w:val="24"/>
                <w:lang w:eastAsia="ru-RU"/>
              </w:rPr>
            </w:pPr>
            <w:r w:rsidRPr="004C718A">
              <w:rPr>
                <w:rFonts w:eastAsia="Times New Roman" w:cs="Times New Roman"/>
                <w:color w:val="000000"/>
                <w:sz w:val="24"/>
                <w:szCs w:val="24"/>
                <w:lang w:eastAsia="ru-RU"/>
              </w:rPr>
              <w:t>+</w:t>
            </w:r>
          </w:p>
        </w:tc>
        <w:tc>
          <w:tcPr>
            <w:tcW w:w="1232" w:type="pct"/>
            <w:shd w:val="clear" w:color="auto" w:fill="FFFFFF"/>
            <w:tcMar>
              <w:top w:w="30" w:type="dxa"/>
              <w:left w:w="30" w:type="dxa"/>
              <w:bottom w:w="30" w:type="dxa"/>
              <w:right w:w="30" w:type="dxa"/>
            </w:tcMar>
            <w:vAlign w:val="center"/>
            <w:hideMark/>
          </w:tcPr>
          <w:p w:rsidR="003B2E97" w:rsidRPr="004C718A" w:rsidRDefault="003B2E97" w:rsidP="00DF24FB">
            <w:pPr>
              <w:spacing w:after="0" w:line="240" w:lineRule="auto"/>
              <w:ind w:left="30" w:right="30"/>
              <w:jc w:val="both"/>
              <w:rPr>
                <w:rFonts w:eastAsia="Times New Roman" w:cs="Times New Roman"/>
                <w:color w:val="000000"/>
                <w:sz w:val="24"/>
                <w:szCs w:val="24"/>
                <w:lang w:eastAsia="ru-RU"/>
              </w:rPr>
            </w:pPr>
            <w:r w:rsidRPr="004C718A">
              <w:rPr>
                <w:rFonts w:eastAsia="Times New Roman" w:cs="Times New Roman"/>
                <w:color w:val="000000"/>
                <w:sz w:val="24"/>
                <w:szCs w:val="24"/>
                <w:lang w:eastAsia="ru-RU"/>
              </w:rPr>
              <w:t>-</w:t>
            </w:r>
          </w:p>
        </w:tc>
      </w:tr>
      <w:tr w:rsidR="003B2E97" w:rsidRPr="004C718A" w:rsidTr="00DF24FB">
        <w:tc>
          <w:tcPr>
            <w:tcW w:w="2536" w:type="pct"/>
            <w:shd w:val="clear" w:color="auto" w:fill="FFFFFF"/>
            <w:tcMar>
              <w:top w:w="30" w:type="dxa"/>
              <w:left w:w="30" w:type="dxa"/>
              <w:bottom w:w="30" w:type="dxa"/>
              <w:right w:w="30" w:type="dxa"/>
            </w:tcMar>
            <w:vAlign w:val="center"/>
            <w:hideMark/>
          </w:tcPr>
          <w:p w:rsidR="003B2E97" w:rsidRPr="004C718A" w:rsidRDefault="003B2E97" w:rsidP="00DF24FB">
            <w:pPr>
              <w:spacing w:after="0" w:line="240" w:lineRule="auto"/>
              <w:ind w:left="30" w:right="30"/>
              <w:jc w:val="both"/>
              <w:rPr>
                <w:rFonts w:eastAsia="Times New Roman" w:cs="Times New Roman"/>
                <w:color w:val="000000"/>
                <w:sz w:val="24"/>
                <w:szCs w:val="24"/>
                <w:lang w:eastAsia="ru-RU"/>
              </w:rPr>
            </w:pPr>
            <w:r w:rsidRPr="004C718A">
              <w:rPr>
                <w:rFonts w:eastAsia="Times New Roman" w:cs="Times New Roman"/>
                <w:color w:val="000000"/>
                <w:sz w:val="24"/>
                <w:szCs w:val="24"/>
                <w:lang w:eastAsia="ru-RU"/>
              </w:rPr>
              <w:t>измерители потребления жидкости</w:t>
            </w:r>
          </w:p>
        </w:tc>
        <w:tc>
          <w:tcPr>
            <w:tcW w:w="1232" w:type="pct"/>
            <w:shd w:val="clear" w:color="auto" w:fill="FFFFFF"/>
            <w:vAlign w:val="center"/>
            <w:hideMark/>
          </w:tcPr>
          <w:p w:rsidR="003B2E97" w:rsidRPr="004C718A" w:rsidRDefault="003B2E97" w:rsidP="00DF24FB">
            <w:pPr>
              <w:spacing w:after="0" w:line="240" w:lineRule="auto"/>
              <w:jc w:val="both"/>
              <w:rPr>
                <w:rFonts w:eastAsia="Times New Roman" w:cs="Times New Roman"/>
                <w:sz w:val="24"/>
                <w:szCs w:val="24"/>
                <w:lang w:eastAsia="ru-RU"/>
              </w:rPr>
            </w:pPr>
          </w:p>
        </w:tc>
        <w:tc>
          <w:tcPr>
            <w:tcW w:w="1232" w:type="pct"/>
            <w:shd w:val="clear" w:color="auto" w:fill="FFFFFF"/>
            <w:vAlign w:val="center"/>
            <w:hideMark/>
          </w:tcPr>
          <w:p w:rsidR="003B2E97" w:rsidRPr="004C718A" w:rsidRDefault="003B2E97" w:rsidP="00DF24FB">
            <w:pPr>
              <w:spacing w:after="0" w:line="240" w:lineRule="auto"/>
              <w:jc w:val="both"/>
              <w:rPr>
                <w:rFonts w:eastAsia="Times New Roman" w:cs="Times New Roman"/>
                <w:sz w:val="24"/>
                <w:szCs w:val="24"/>
                <w:lang w:eastAsia="ru-RU"/>
              </w:rPr>
            </w:pPr>
          </w:p>
        </w:tc>
      </w:tr>
      <w:tr w:rsidR="003B2E97" w:rsidRPr="004C718A" w:rsidTr="00DF24FB">
        <w:tc>
          <w:tcPr>
            <w:tcW w:w="2536" w:type="pct"/>
            <w:shd w:val="clear" w:color="auto" w:fill="FFFFFF"/>
            <w:tcMar>
              <w:top w:w="30" w:type="dxa"/>
              <w:left w:w="30" w:type="dxa"/>
              <w:bottom w:w="30" w:type="dxa"/>
              <w:right w:w="30" w:type="dxa"/>
            </w:tcMar>
            <w:vAlign w:val="center"/>
            <w:hideMark/>
          </w:tcPr>
          <w:p w:rsidR="003B2E97" w:rsidRPr="004C718A" w:rsidRDefault="003B2E97" w:rsidP="00DF24FB">
            <w:pPr>
              <w:spacing w:after="0" w:line="240" w:lineRule="auto"/>
              <w:ind w:left="30" w:right="30"/>
              <w:jc w:val="both"/>
              <w:rPr>
                <w:rFonts w:eastAsia="Times New Roman" w:cs="Times New Roman"/>
                <w:color w:val="000000"/>
                <w:sz w:val="24"/>
                <w:szCs w:val="24"/>
                <w:lang w:eastAsia="ru-RU"/>
              </w:rPr>
            </w:pPr>
            <w:r w:rsidRPr="004C718A">
              <w:rPr>
                <w:rFonts w:eastAsia="Times New Roman" w:cs="Times New Roman"/>
                <w:color w:val="000000"/>
                <w:sz w:val="24"/>
                <w:szCs w:val="24"/>
                <w:lang w:eastAsia="ru-RU"/>
              </w:rPr>
              <w:t>Ультразвуковой детектор потребления</w:t>
            </w:r>
          </w:p>
        </w:tc>
        <w:tc>
          <w:tcPr>
            <w:tcW w:w="1232" w:type="pct"/>
            <w:shd w:val="clear" w:color="auto" w:fill="FFFFFF"/>
            <w:tcMar>
              <w:top w:w="30" w:type="dxa"/>
              <w:left w:w="30" w:type="dxa"/>
              <w:bottom w:w="30" w:type="dxa"/>
              <w:right w:w="30" w:type="dxa"/>
            </w:tcMar>
            <w:vAlign w:val="center"/>
            <w:hideMark/>
          </w:tcPr>
          <w:p w:rsidR="003B2E97" w:rsidRPr="004C718A" w:rsidRDefault="003B2E97" w:rsidP="00DF24FB">
            <w:pPr>
              <w:spacing w:after="0" w:line="240" w:lineRule="auto"/>
              <w:ind w:left="30" w:right="30"/>
              <w:jc w:val="both"/>
              <w:rPr>
                <w:rFonts w:eastAsia="Times New Roman" w:cs="Times New Roman"/>
                <w:color w:val="000000"/>
                <w:sz w:val="24"/>
                <w:szCs w:val="24"/>
                <w:lang w:eastAsia="ru-RU"/>
              </w:rPr>
            </w:pPr>
            <w:r w:rsidRPr="004C718A">
              <w:rPr>
                <w:rFonts w:eastAsia="Times New Roman" w:cs="Times New Roman"/>
                <w:color w:val="000000"/>
                <w:sz w:val="24"/>
                <w:szCs w:val="24"/>
                <w:lang w:eastAsia="ru-RU"/>
              </w:rPr>
              <w:t>+</w:t>
            </w:r>
          </w:p>
        </w:tc>
        <w:tc>
          <w:tcPr>
            <w:tcW w:w="1232" w:type="pct"/>
            <w:shd w:val="clear" w:color="auto" w:fill="FFFFFF"/>
            <w:tcMar>
              <w:top w:w="30" w:type="dxa"/>
              <w:left w:w="30" w:type="dxa"/>
              <w:bottom w:w="30" w:type="dxa"/>
              <w:right w:w="30" w:type="dxa"/>
            </w:tcMar>
            <w:vAlign w:val="center"/>
            <w:hideMark/>
          </w:tcPr>
          <w:p w:rsidR="003B2E97" w:rsidRPr="004C718A" w:rsidRDefault="003B2E97" w:rsidP="00DF24FB">
            <w:pPr>
              <w:spacing w:after="0" w:line="240" w:lineRule="auto"/>
              <w:ind w:left="30" w:right="30"/>
              <w:jc w:val="both"/>
              <w:rPr>
                <w:rFonts w:eastAsia="Times New Roman" w:cs="Times New Roman"/>
                <w:color w:val="000000"/>
                <w:sz w:val="24"/>
                <w:szCs w:val="24"/>
                <w:lang w:eastAsia="ru-RU"/>
              </w:rPr>
            </w:pPr>
            <w:r w:rsidRPr="004C718A">
              <w:rPr>
                <w:rFonts w:eastAsia="Times New Roman" w:cs="Times New Roman"/>
                <w:color w:val="000000"/>
                <w:sz w:val="24"/>
                <w:szCs w:val="24"/>
                <w:lang w:eastAsia="ru-RU"/>
              </w:rPr>
              <w:t>-</w:t>
            </w:r>
          </w:p>
        </w:tc>
      </w:tr>
      <w:tr w:rsidR="003B2E97" w:rsidRPr="004C718A" w:rsidTr="00DF24FB">
        <w:tc>
          <w:tcPr>
            <w:tcW w:w="2536" w:type="pct"/>
            <w:shd w:val="clear" w:color="auto" w:fill="FFFFFF"/>
            <w:tcMar>
              <w:top w:w="30" w:type="dxa"/>
              <w:left w:w="30" w:type="dxa"/>
              <w:bottom w:w="30" w:type="dxa"/>
              <w:right w:w="30" w:type="dxa"/>
            </w:tcMar>
            <w:vAlign w:val="center"/>
            <w:hideMark/>
          </w:tcPr>
          <w:p w:rsidR="003B2E97" w:rsidRPr="004C718A" w:rsidRDefault="003B2E97" w:rsidP="00DF24FB">
            <w:pPr>
              <w:spacing w:after="0" w:line="240" w:lineRule="auto"/>
              <w:ind w:left="30" w:right="30"/>
              <w:jc w:val="both"/>
              <w:rPr>
                <w:rFonts w:eastAsia="Times New Roman" w:cs="Times New Roman"/>
                <w:color w:val="000000"/>
                <w:sz w:val="24"/>
                <w:szCs w:val="24"/>
                <w:lang w:eastAsia="ru-RU"/>
              </w:rPr>
            </w:pPr>
            <w:r w:rsidRPr="004C718A">
              <w:rPr>
                <w:rFonts w:eastAsia="Times New Roman" w:cs="Times New Roman"/>
                <w:color w:val="000000"/>
                <w:sz w:val="24"/>
                <w:szCs w:val="24"/>
                <w:lang w:eastAsia="ru-RU"/>
              </w:rPr>
              <w:t>Измерительная посуда</w:t>
            </w:r>
          </w:p>
        </w:tc>
        <w:tc>
          <w:tcPr>
            <w:tcW w:w="1232" w:type="pct"/>
            <w:shd w:val="clear" w:color="auto" w:fill="FFFFFF"/>
            <w:tcMar>
              <w:top w:w="30" w:type="dxa"/>
              <w:left w:w="30" w:type="dxa"/>
              <w:bottom w:w="30" w:type="dxa"/>
              <w:right w:w="30" w:type="dxa"/>
            </w:tcMar>
            <w:vAlign w:val="center"/>
            <w:hideMark/>
          </w:tcPr>
          <w:p w:rsidR="003B2E97" w:rsidRPr="004C718A" w:rsidRDefault="003B2E97" w:rsidP="00DF24FB">
            <w:pPr>
              <w:spacing w:after="0" w:line="240" w:lineRule="auto"/>
              <w:ind w:left="30" w:right="30"/>
              <w:jc w:val="both"/>
              <w:rPr>
                <w:rFonts w:eastAsia="Times New Roman" w:cs="Times New Roman"/>
                <w:color w:val="000000"/>
                <w:sz w:val="24"/>
                <w:szCs w:val="24"/>
                <w:lang w:eastAsia="ru-RU"/>
              </w:rPr>
            </w:pPr>
            <w:r w:rsidRPr="004C718A">
              <w:rPr>
                <w:rFonts w:eastAsia="Times New Roman" w:cs="Times New Roman"/>
                <w:color w:val="000000"/>
                <w:sz w:val="24"/>
                <w:szCs w:val="24"/>
                <w:lang w:eastAsia="ru-RU"/>
              </w:rPr>
              <w:t>+</w:t>
            </w:r>
          </w:p>
        </w:tc>
        <w:tc>
          <w:tcPr>
            <w:tcW w:w="1232" w:type="pct"/>
            <w:shd w:val="clear" w:color="auto" w:fill="FFFFFF"/>
            <w:tcMar>
              <w:top w:w="30" w:type="dxa"/>
              <w:left w:w="30" w:type="dxa"/>
              <w:bottom w:w="30" w:type="dxa"/>
              <w:right w:w="30" w:type="dxa"/>
            </w:tcMar>
            <w:vAlign w:val="center"/>
            <w:hideMark/>
          </w:tcPr>
          <w:p w:rsidR="003B2E97" w:rsidRPr="004C718A" w:rsidRDefault="003B2E97" w:rsidP="00DF24FB">
            <w:pPr>
              <w:spacing w:after="0" w:line="240" w:lineRule="auto"/>
              <w:ind w:left="30" w:right="30"/>
              <w:jc w:val="both"/>
              <w:rPr>
                <w:rFonts w:eastAsia="Times New Roman" w:cs="Times New Roman"/>
                <w:color w:val="000000"/>
                <w:sz w:val="24"/>
                <w:szCs w:val="24"/>
                <w:lang w:eastAsia="ru-RU"/>
              </w:rPr>
            </w:pPr>
            <w:r w:rsidRPr="004C718A">
              <w:rPr>
                <w:rFonts w:eastAsia="Times New Roman" w:cs="Times New Roman"/>
                <w:color w:val="000000"/>
                <w:sz w:val="24"/>
                <w:szCs w:val="24"/>
                <w:lang w:eastAsia="ru-RU"/>
              </w:rPr>
              <w:t>-</w:t>
            </w:r>
          </w:p>
        </w:tc>
      </w:tr>
      <w:tr w:rsidR="003B2E97" w:rsidRPr="004C718A" w:rsidTr="00DF24FB">
        <w:tc>
          <w:tcPr>
            <w:tcW w:w="2536" w:type="pct"/>
            <w:shd w:val="clear" w:color="auto" w:fill="FFFFFF"/>
            <w:tcMar>
              <w:top w:w="30" w:type="dxa"/>
              <w:left w:w="30" w:type="dxa"/>
              <w:bottom w:w="30" w:type="dxa"/>
              <w:right w:w="30" w:type="dxa"/>
            </w:tcMar>
            <w:vAlign w:val="center"/>
            <w:hideMark/>
          </w:tcPr>
          <w:p w:rsidR="003B2E97" w:rsidRPr="004C718A" w:rsidRDefault="003B2E97" w:rsidP="00DF24FB">
            <w:pPr>
              <w:spacing w:after="0" w:line="240" w:lineRule="auto"/>
              <w:ind w:left="30" w:right="30"/>
              <w:jc w:val="both"/>
              <w:rPr>
                <w:rFonts w:eastAsia="Times New Roman" w:cs="Times New Roman"/>
                <w:color w:val="000000"/>
                <w:sz w:val="24"/>
                <w:szCs w:val="24"/>
                <w:lang w:eastAsia="ru-RU"/>
              </w:rPr>
            </w:pPr>
            <w:r w:rsidRPr="004C718A">
              <w:rPr>
                <w:rFonts w:eastAsia="Times New Roman" w:cs="Times New Roman"/>
                <w:color w:val="000000"/>
                <w:sz w:val="24"/>
                <w:szCs w:val="24"/>
                <w:lang w:eastAsia="ru-RU"/>
              </w:rPr>
              <w:t>измерители потребления газа</w:t>
            </w:r>
          </w:p>
        </w:tc>
        <w:tc>
          <w:tcPr>
            <w:tcW w:w="1232" w:type="pct"/>
            <w:shd w:val="clear" w:color="auto" w:fill="FFFFFF"/>
            <w:vAlign w:val="center"/>
            <w:hideMark/>
          </w:tcPr>
          <w:p w:rsidR="003B2E97" w:rsidRPr="004C718A" w:rsidRDefault="003B2E97" w:rsidP="00DF24FB">
            <w:pPr>
              <w:spacing w:after="0" w:line="240" w:lineRule="auto"/>
              <w:jc w:val="both"/>
              <w:rPr>
                <w:rFonts w:eastAsia="Times New Roman" w:cs="Times New Roman"/>
                <w:sz w:val="24"/>
                <w:szCs w:val="24"/>
                <w:lang w:eastAsia="ru-RU"/>
              </w:rPr>
            </w:pPr>
          </w:p>
        </w:tc>
        <w:tc>
          <w:tcPr>
            <w:tcW w:w="1232" w:type="pct"/>
            <w:shd w:val="clear" w:color="auto" w:fill="FFFFFF"/>
            <w:vAlign w:val="center"/>
            <w:hideMark/>
          </w:tcPr>
          <w:p w:rsidR="003B2E97" w:rsidRPr="004C718A" w:rsidRDefault="003B2E97" w:rsidP="00DF24FB">
            <w:pPr>
              <w:spacing w:after="0" w:line="240" w:lineRule="auto"/>
              <w:jc w:val="both"/>
              <w:rPr>
                <w:rFonts w:eastAsia="Times New Roman" w:cs="Times New Roman"/>
                <w:sz w:val="24"/>
                <w:szCs w:val="24"/>
                <w:lang w:eastAsia="ru-RU"/>
              </w:rPr>
            </w:pPr>
          </w:p>
        </w:tc>
      </w:tr>
      <w:tr w:rsidR="003B2E97" w:rsidRPr="004C718A" w:rsidTr="00DF24FB">
        <w:tc>
          <w:tcPr>
            <w:tcW w:w="2536" w:type="pct"/>
            <w:shd w:val="clear" w:color="auto" w:fill="FFFFFF"/>
            <w:tcMar>
              <w:top w:w="30" w:type="dxa"/>
              <w:left w:w="30" w:type="dxa"/>
              <w:bottom w:w="30" w:type="dxa"/>
              <w:right w:w="30" w:type="dxa"/>
            </w:tcMar>
            <w:vAlign w:val="center"/>
            <w:hideMark/>
          </w:tcPr>
          <w:p w:rsidR="003B2E97" w:rsidRPr="004C718A" w:rsidRDefault="003B2E97" w:rsidP="00DF24FB">
            <w:pPr>
              <w:spacing w:after="0" w:line="240" w:lineRule="auto"/>
              <w:ind w:left="30" w:right="30"/>
              <w:jc w:val="both"/>
              <w:rPr>
                <w:rFonts w:eastAsia="Times New Roman" w:cs="Times New Roman"/>
                <w:color w:val="000000"/>
                <w:sz w:val="24"/>
                <w:szCs w:val="24"/>
                <w:lang w:eastAsia="ru-RU"/>
              </w:rPr>
            </w:pPr>
            <w:r w:rsidRPr="004C718A">
              <w:rPr>
                <w:rFonts w:eastAsia="Times New Roman" w:cs="Times New Roman"/>
                <w:color w:val="000000"/>
                <w:sz w:val="24"/>
                <w:szCs w:val="24"/>
                <w:lang w:eastAsia="ru-RU"/>
              </w:rPr>
              <w:t>Анемометр (роторное устройство, электрический датчик)</w:t>
            </w:r>
          </w:p>
        </w:tc>
        <w:tc>
          <w:tcPr>
            <w:tcW w:w="1232" w:type="pct"/>
            <w:shd w:val="clear" w:color="auto" w:fill="FFFFFF"/>
            <w:tcMar>
              <w:top w:w="30" w:type="dxa"/>
              <w:left w:w="30" w:type="dxa"/>
              <w:bottom w:w="30" w:type="dxa"/>
              <w:right w:w="30" w:type="dxa"/>
            </w:tcMar>
            <w:vAlign w:val="center"/>
            <w:hideMark/>
          </w:tcPr>
          <w:p w:rsidR="003B2E97" w:rsidRPr="004C718A" w:rsidRDefault="003B2E97" w:rsidP="00DF24FB">
            <w:pPr>
              <w:spacing w:after="0" w:line="240" w:lineRule="auto"/>
              <w:ind w:left="30" w:right="30"/>
              <w:jc w:val="both"/>
              <w:rPr>
                <w:rFonts w:eastAsia="Times New Roman" w:cs="Times New Roman"/>
                <w:color w:val="000000"/>
                <w:sz w:val="24"/>
                <w:szCs w:val="24"/>
                <w:lang w:eastAsia="ru-RU"/>
              </w:rPr>
            </w:pPr>
            <w:r w:rsidRPr="004C718A">
              <w:rPr>
                <w:rFonts w:eastAsia="Times New Roman" w:cs="Times New Roman"/>
                <w:color w:val="000000"/>
                <w:sz w:val="24"/>
                <w:szCs w:val="24"/>
                <w:lang w:eastAsia="ru-RU"/>
              </w:rPr>
              <w:t>+</w:t>
            </w:r>
          </w:p>
        </w:tc>
        <w:tc>
          <w:tcPr>
            <w:tcW w:w="1232" w:type="pct"/>
            <w:shd w:val="clear" w:color="auto" w:fill="FFFFFF"/>
            <w:tcMar>
              <w:top w:w="30" w:type="dxa"/>
              <w:left w:w="30" w:type="dxa"/>
              <w:bottom w:w="30" w:type="dxa"/>
              <w:right w:w="30" w:type="dxa"/>
            </w:tcMar>
            <w:vAlign w:val="center"/>
            <w:hideMark/>
          </w:tcPr>
          <w:p w:rsidR="003B2E97" w:rsidRPr="004C718A" w:rsidRDefault="003B2E97" w:rsidP="00DF24FB">
            <w:pPr>
              <w:spacing w:after="0" w:line="240" w:lineRule="auto"/>
              <w:ind w:left="30" w:right="30"/>
              <w:jc w:val="both"/>
              <w:rPr>
                <w:rFonts w:eastAsia="Times New Roman" w:cs="Times New Roman"/>
                <w:color w:val="000000"/>
                <w:sz w:val="24"/>
                <w:szCs w:val="24"/>
                <w:lang w:eastAsia="ru-RU"/>
              </w:rPr>
            </w:pPr>
            <w:r w:rsidRPr="004C718A">
              <w:rPr>
                <w:rFonts w:eastAsia="Times New Roman" w:cs="Times New Roman"/>
                <w:color w:val="000000"/>
                <w:sz w:val="24"/>
                <w:szCs w:val="24"/>
                <w:lang w:eastAsia="ru-RU"/>
              </w:rPr>
              <w:t>-</w:t>
            </w:r>
          </w:p>
        </w:tc>
      </w:tr>
      <w:tr w:rsidR="003B2E97" w:rsidRPr="004C718A" w:rsidTr="00DF24FB">
        <w:tc>
          <w:tcPr>
            <w:tcW w:w="2536" w:type="pct"/>
            <w:shd w:val="clear" w:color="auto" w:fill="FFFFFF"/>
            <w:tcMar>
              <w:top w:w="30" w:type="dxa"/>
              <w:left w:w="30" w:type="dxa"/>
              <w:bottom w:w="30" w:type="dxa"/>
              <w:right w:w="30" w:type="dxa"/>
            </w:tcMar>
            <w:vAlign w:val="center"/>
            <w:hideMark/>
          </w:tcPr>
          <w:p w:rsidR="003B2E97" w:rsidRPr="004C718A" w:rsidRDefault="003B2E97" w:rsidP="00DF24FB">
            <w:pPr>
              <w:spacing w:after="0" w:line="240" w:lineRule="auto"/>
              <w:ind w:left="30" w:right="30"/>
              <w:jc w:val="both"/>
              <w:rPr>
                <w:rFonts w:eastAsia="Times New Roman" w:cs="Times New Roman"/>
                <w:color w:val="000000"/>
                <w:sz w:val="24"/>
                <w:szCs w:val="24"/>
                <w:lang w:eastAsia="ru-RU"/>
              </w:rPr>
            </w:pPr>
            <w:r w:rsidRPr="004C718A">
              <w:rPr>
                <w:rFonts w:eastAsia="Times New Roman" w:cs="Times New Roman"/>
                <w:color w:val="000000"/>
                <w:sz w:val="24"/>
                <w:szCs w:val="24"/>
                <w:lang w:eastAsia="ru-RU"/>
              </w:rPr>
              <w:t>Приемник полного давления и манометр</w:t>
            </w:r>
          </w:p>
        </w:tc>
        <w:tc>
          <w:tcPr>
            <w:tcW w:w="1232" w:type="pct"/>
            <w:shd w:val="clear" w:color="auto" w:fill="FFFFFF"/>
            <w:tcMar>
              <w:top w:w="30" w:type="dxa"/>
              <w:left w:w="30" w:type="dxa"/>
              <w:bottom w:w="30" w:type="dxa"/>
              <w:right w:w="30" w:type="dxa"/>
            </w:tcMar>
            <w:vAlign w:val="center"/>
            <w:hideMark/>
          </w:tcPr>
          <w:p w:rsidR="003B2E97" w:rsidRPr="004C718A" w:rsidRDefault="003B2E97" w:rsidP="00DF24FB">
            <w:pPr>
              <w:spacing w:after="0" w:line="240" w:lineRule="auto"/>
              <w:ind w:left="30" w:right="30"/>
              <w:jc w:val="both"/>
              <w:rPr>
                <w:rFonts w:eastAsia="Times New Roman" w:cs="Times New Roman"/>
                <w:color w:val="000000"/>
                <w:sz w:val="24"/>
                <w:szCs w:val="24"/>
                <w:lang w:eastAsia="ru-RU"/>
              </w:rPr>
            </w:pPr>
            <w:r w:rsidRPr="004C718A">
              <w:rPr>
                <w:rFonts w:eastAsia="Times New Roman" w:cs="Times New Roman"/>
                <w:color w:val="000000"/>
                <w:sz w:val="24"/>
                <w:szCs w:val="24"/>
                <w:lang w:eastAsia="ru-RU"/>
              </w:rPr>
              <w:t>+</w:t>
            </w:r>
          </w:p>
        </w:tc>
        <w:tc>
          <w:tcPr>
            <w:tcW w:w="1232" w:type="pct"/>
            <w:shd w:val="clear" w:color="auto" w:fill="FFFFFF"/>
            <w:tcMar>
              <w:top w:w="30" w:type="dxa"/>
              <w:left w:w="30" w:type="dxa"/>
              <w:bottom w:w="30" w:type="dxa"/>
              <w:right w:w="30" w:type="dxa"/>
            </w:tcMar>
            <w:vAlign w:val="center"/>
            <w:hideMark/>
          </w:tcPr>
          <w:p w:rsidR="003B2E97" w:rsidRPr="004C718A" w:rsidRDefault="003B2E97" w:rsidP="00DF24FB">
            <w:pPr>
              <w:spacing w:after="0" w:line="240" w:lineRule="auto"/>
              <w:ind w:left="30" w:right="30"/>
              <w:jc w:val="both"/>
              <w:rPr>
                <w:rFonts w:eastAsia="Times New Roman" w:cs="Times New Roman"/>
                <w:color w:val="000000"/>
                <w:sz w:val="24"/>
                <w:szCs w:val="24"/>
                <w:lang w:eastAsia="ru-RU"/>
              </w:rPr>
            </w:pPr>
            <w:r w:rsidRPr="004C718A">
              <w:rPr>
                <w:rFonts w:eastAsia="Times New Roman" w:cs="Times New Roman"/>
                <w:color w:val="000000"/>
                <w:sz w:val="24"/>
                <w:szCs w:val="24"/>
                <w:lang w:eastAsia="ru-RU"/>
              </w:rPr>
              <w:t>-</w:t>
            </w:r>
          </w:p>
        </w:tc>
      </w:tr>
      <w:tr w:rsidR="003B2E97" w:rsidRPr="004C718A" w:rsidTr="00DF24FB">
        <w:tc>
          <w:tcPr>
            <w:tcW w:w="2536" w:type="pct"/>
            <w:shd w:val="clear" w:color="auto" w:fill="FFFFFF"/>
            <w:tcMar>
              <w:top w:w="30" w:type="dxa"/>
              <w:left w:w="30" w:type="dxa"/>
              <w:bottom w:w="30" w:type="dxa"/>
              <w:right w:w="30" w:type="dxa"/>
            </w:tcMar>
            <w:vAlign w:val="center"/>
            <w:hideMark/>
          </w:tcPr>
          <w:p w:rsidR="003B2E97" w:rsidRPr="004C718A" w:rsidRDefault="003B2E97" w:rsidP="00DF24FB">
            <w:pPr>
              <w:spacing w:after="0" w:line="240" w:lineRule="auto"/>
              <w:ind w:left="30" w:right="30"/>
              <w:jc w:val="both"/>
              <w:rPr>
                <w:rFonts w:eastAsia="Times New Roman" w:cs="Times New Roman"/>
                <w:color w:val="000000"/>
                <w:sz w:val="24"/>
                <w:szCs w:val="24"/>
                <w:lang w:eastAsia="ru-RU"/>
              </w:rPr>
            </w:pPr>
            <w:r w:rsidRPr="004C718A">
              <w:rPr>
                <w:rFonts w:eastAsia="Times New Roman" w:cs="Times New Roman"/>
                <w:color w:val="000000"/>
                <w:sz w:val="24"/>
                <w:szCs w:val="24"/>
                <w:lang w:eastAsia="ru-RU"/>
              </w:rPr>
              <w:t>измерители влажности атмосферы</w:t>
            </w:r>
          </w:p>
        </w:tc>
        <w:tc>
          <w:tcPr>
            <w:tcW w:w="1232" w:type="pct"/>
            <w:shd w:val="clear" w:color="auto" w:fill="FFFFFF"/>
            <w:vAlign w:val="center"/>
            <w:hideMark/>
          </w:tcPr>
          <w:p w:rsidR="003B2E97" w:rsidRPr="004C718A" w:rsidRDefault="003B2E97" w:rsidP="00DF24FB">
            <w:pPr>
              <w:spacing w:after="0" w:line="240" w:lineRule="auto"/>
              <w:jc w:val="both"/>
              <w:rPr>
                <w:rFonts w:eastAsia="Times New Roman" w:cs="Times New Roman"/>
                <w:sz w:val="24"/>
                <w:szCs w:val="24"/>
                <w:lang w:eastAsia="ru-RU"/>
              </w:rPr>
            </w:pPr>
          </w:p>
        </w:tc>
        <w:tc>
          <w:tcPr>
            <w:tcW w:w="1232" w:type="pct"/>
            <w:shd w:val="clear" w:color="auto" w:fill="FFFFFF"/>
            <w:vAlign w:val="center"/>
            <w:hideMark/>
          </w:tcPr>
          <w:p w:rsidR="003B2E97" w:rsidRPr="004C718A" w:rsidRDefault="003B2E97" w:rsidP="00DF24FB">
            <w:pPr>
              <w:spacing w:after="0" w:line="240" w:lineRule="auto"/>
              <w:jc w:val="both"/>
              <w:rPr>
                <w:rFonts w:eastAsia="Times New Roman" w:cs="Times New Roman"/>
                <w:sz w:val="24"/>
                <w:szCs w:val="24"/>
                <w:lang w:eastAsia="ru-RU"/>
              </w:rPr>
            </w:pPr>
          </w:p>
        </w:tc>
      </w:tr>
      <w:tr w:rsidR="003B2E97" w:rsidRPr="004C718A" w:rsidTr="00DF24FB">
        <w:tc>
          <w:tcPr>
            <w:tcW w:w="2536" w:type="pct"/>
            <w:shd w:val="clear" w:color="auto" w:fill="FFFFFF"/>
            <w:tcMar>
              <w:top w:w="30" w:type="dxa"/>
              <w:left w:w="30" w:type="dxa"/>
              <w:bottom w:w="30" w:type="dxa"/>
              <w:right w:w="30" w:type="dxa"/>
            </w:tcMar>
            <w:vAlign w:val="center"/>
            <w:hideMark/>
          </w:tcPr>
          <w:p w:rsidR="003B2E97" w:rsidRPr="004C718A" w:rsidRDefault="003B2E97" w:rsidP="00DF24FB">
            <w:pPr>
              <w:spacing w:after="0" w:line="240" w:lineRule="auto"/>
              <w:ind w:left="30" w:right="30"/>
              <w:jc w:val="both"/>
              <w:rPr>
                <w:rFonts w:eastAsia="Times New Roman" w:cs="Times New Roman"/>
                <w:color w:val="000000"/>
                <w:sz w:val="24"/>
                <w:szCs w:val="24"/>
                <w:lang w:eastAsia="ru-RU"/>
              </w:rPr>
            </w:pPr>
            <w:r w:rsidRPr="004C718A">
              <w:rPr>
                <w:rFonts w:eastAsia="Times New Roman" w:cs="Times New Roman"/>
                <w:color w:val="000000"/>
                <w:sz w:val="24"/>
                <w:szCs w:val="24"/>
                <w:lang w:eastAsia="ru-RU"/>
              </w:rPr>
              <w:t>Гигрометр (электронный, сухой и увлажненный термометр)</w:t>
            </w:r>
          </w:p>
        </w:tc>
        <w:tc>
          <w:tcPr>
            <w:tcW w:w="1232" w:type="pct"/>
            <w:shd w:val="clear" w:color="auto" w:fill="FFFFFF"/>
            <w:tcMar>
              <w:top w:w="30" w:type="dxa"/>
              <w:left w:w="30" w:type="dxa"/>
              <w:bottom w:w="30" w:type="dxa"/>
              <w:right w:w="30" w:type="dxa"/>
            </w:tcMar>
            <w:vAlign w:val="center"/>
            <w:hideMark/>
          </w:tcPr>
          <w:p w:rsidR="003B2E97" w:rsidRPr="004C718A" w:rsidRDefault="003B2E97" w:rsidP="00DF24FB">
            <w:pPr>
              <w:spacing w:after="0" w:line="240" w:lineRule="auto"/>
              <w:ind w:left="30" w:right="30"/>
              <w:jc w:val="both"/>
              <w:rPr>
                <w:rFonts w:eastAsia="Times New Roman" w:cs="Times New Roman"/>
                <w:color w:val="000000"/>
                <w:sz w:val="24"/>
                <w:szCs w:val="24"/>
                <w:lang w:eastAsia="ru-RU"/>
              </w:rPr>
            </w:pPr>
            <w:r w:rsidRPr="004C718A">
              <w:rPr>
                <w:rFonts w:eastAsia="Times New Roman" w:cs="Times New Roman"/>
                <w:color w:val="000000"/>
                <w:sz w:val="24"/>
                <w:szCs w:val="24"/>
                <w:lang w:eastAsia="ru-RU"/>
              </w:rPr>
              <w:t>+</w:t>
            </w:r>
          </w:p>
        </w:tc>
        <w:tc>
          <w:tcPr>
            <w:tcW w:w="1232" w:type="pct"/>
            <w:shd w:val="clear" w:color="auto" w:fill="FFFFFF"/>
            <w:tcMar>
              <w:top w:w="30" w:type="dxa"/>
              <w:left w:w="30" w:type="dxa"/>
              <w:bottom w:w="30" w:type="dxa"/>
              <w:right w:w="30" w:type="dxa"/>
            </w:tcMar>
            <w:vAlign w:val="center"/>
            <w:hideMark/>
          </w:tcPr>
          <w:p w:rsidR="003B2E97" w:rsidRPr="004C718A" w:rsidRDefault="003B2E97" w:rsidP="00DF24FB">
            <w:pPr>
              <w:spacing w:after="0" w:line="240" w:lineRule="auto"/>
              <w:ind w:left="30" w:right="30"/>
              <w:jc w:val="both"/>
              <w:rPr>
                <w:rFonts w:eastAsia="Times New Roman" w:cs="Times New Roman"/>
                <w:color w:val="000000"/>
                <w:sz w:val="24"/>
                <w:szCs w:val="24"/>
                <w:lang w:eastAsia="ru-RU"/>
              </w:rPr>
            </w:pPr>
            <w:r w:rsidRPr="004C718A">
              <w:rPr>
                <w:rFonts w:eastAsia="Times New Roman" w:cs="Times New Roman"/>
                <w:color w:val="000000"/>
                <w:sz w:val="24"/>
                <w:szCs w:val="24"/>
                <w:lang w:eastAsia="ru-RU"/>
              </w:rPr>
              <w:t>-</w:t>
            </w:r>
          </w:p>
        </w:tc>
      </w:tr>
      <w:tr w:rsidR="003B2E97" w:rsidRPr="004C718A" w:rsidTr="00DF24FB">
        <w:tc>
          <w:tcPr>
            <w:tcW w:w="2536" w:type="pct"/>
            <w:shd w:val="clear" w:color="auto" w:fill="FFFFFF"/>
            <w:tcMar>
              <w:top w:w="30" w:type="dxa"/>
              <w:left w:w="30" w:type="dxa"/>
              <w:bottom w:w="30" w:type="dxa"/>
              <w:right w:w="30" w:type="dxa"/>
            </w:tcMar>
            <w:vAlign w:val="center"/>
            <w:hideMark/>
          </w:tcPr>
          <w:p w:rsidR="003B2E97" w:rsidRPr="004C718A" w:rsidRDefault="003B2E97" w:rsidP="00DF24FB">
            <w:pPr>
              <w:spacing w:after="0" w:line="240" w:lineRule="auto"/>
              <w:ind w:left="30" w:right="30"/>
              <w:jc w:val="both"/>
              <w:rPr>
                <w:rFonts w:eastAsia="Times New Roman" w:cs="Times New Roman"/>
                <w:color w:val="000000"/>
                <w:sz w:val="24"/>
                <w:szCs w:val="24"/>
                <w:lang w:eastAsia="ru-RU"/>
              </w:rPr>
            </w:pPr>
            <w:r w:rsidRPr="004C718A">
              <w:rPr>
                <w:rFonts w:eastAsia="Times New Roman" w:cs="Times New Roman"/>
                <w:color w:val="000000"/>
                <w:sz w:val="24"/>
                <w:szCs w:val="24"/>
                <w:lang w:eastAsia="ru-RU"/>
              </w:rPr>
              <w:lastRenderedPageBreak/>
              <w:t>измерители скорости вращения</w:t>
            </w:r>
          </w:p>
        </w:tc>
        <w:tc>
          <w:tcPr>
            <w:tcW w:w="1232" w:type="pct"/>
            <w:shd w:val="clear" w:color="auto" w:fill="FFFFFF"/>
            <w:vAlign w:val="center"/>
            <w:hideMark/>
          </w:tcPr>
          <w:p w:rsidR="003B2E97" w:rsidRPr="004C718A" w:rsidRDefault="003B2E97" w:rsidP="00DF24FB">
            <w:pPr>
              <w:spacing w:after="0" w:line="240" w:lineRule="auto"/>
              <w:jc w:val="both"/>
              <w:rPr>
                <w:rFonts w:eastAsia="Times New Roman" w:cs="Times New Roman"/>
                <w:sz w:val="24"/>
                <w:szCs w:val="24"/>
                <w:lang w:eastAsia="ru-RU"/>
              </w:rPr>
            </w:pPr>
          </w:p>
        </w:tc>
        <w:tc>
          <w:tcPr>
            <w:tcW w:w="1232" w:type="pct"/>
            <w:shd w:val="clear" w:color="auto" w:fill="FFFFFF"/>
            <w:vAlign w:val="center"/>
            <w:hideMark/>
          </w:tcPr>
          <w:p w:rsidR="003B2E97" w:rsidRPr="004C718A" w:rsidRDefault="003B2E97" w:rsidP="00DF24FB">
            <w:pPr>
              <w:spacing w:after="0" w:line="240" w:lineRule="auto"/>
              <w:jc w:val="both"/>
              <w:rPr>
                <w:rFonts w:eastAsia="Times New Roman" w:cs="Times New Roman"/>
                <w:sz w:val="24"/>
                <w:szCs w:val="24"/>
                <w:lang w:eastAsia="ru-RU"/>
              </w:rPr>
            </w:pPr>
          </w:p>
        </w:tc>
      </w:tr>
      <w:tr w:rsidR="003B2E97" w:rsidRPr="004C718A" w:rsidTr="00DF24FB">
        <w:tc>
          <w:tcPr>
            <w:tcW w:w="2536" w:type="pct"/>
            <w:shd w:val="clear" w:color="auto" w:fill="FFFFFF"/>
            <w:tcMar>
              <w:top w:w="30" w:type="dxa"/>
              <w:left w:w="30" w:type="dxa"/>
              <w:bottom w:w="30" w:type="dxa"/>
              <w:right w:w="30" w:type="dxa"/>
            </w:tcMar>
            <w:vAlign w:val="center"/>
            <w:hideMark/>
          </w:tcPr>
          <w:p w:rsidR="003B2E97" w:rsidRPr="004C718A" w:rsidRDefault="003B2E97" w:rsidP="00DF24FB">
            <w:pPr>
              <w:spacing w:after="0" w:line="240" w:lineRule="auto"/>
              <w:ind w:left="30" w:right="30"/>
              <w:jc w:val="both"/>
              <w:rPr>
                <w:rFonts w:eastAsia="Times New Roman" w:cs="Times New Roman"/>
                <w:color w:val="000000"/>
                <w:sz w:val="24"/>
                <w:szCs w:val="24"/>
                <w:lang w:eastAsia="ru-RU"/>
              </w:rPr>
            </w:pPr>
            <w:r w:rsidRPr="004C718A">
              <w:rPr>
                <w:rFonts w:eastAsia="Times New Roman" w:cs="Times New Roman"/>
                <w:color w:val="000000"/>
                <w:sz w:val="24"/>
                <w:szCs w:val="24"/>
                <w:lang w:eastAsia="ru-RU"/>
              </w:rPr>
              <w:t>Тахометр (контактный, стробоскопический)</w:t>
            </w:r>
          </w:p>
        </w:tc>
        <w:tc>
          <w:tcPr>
            <w:tcW w:w="1232" w:type="pct"/>
            <w:shd w:val="clear" w:color="auto" w:fill="FFFFFF"/>
            <w:tcMar>
              <w:top w:w="30" w:type="dxa"/>
              <w:left w:w="30" w:type="dxa"/>
              <w:bottom w:w="30" w:type="dxa"/>
              <w:right w:w="30" w:type="dxa"/>
            </w:tcMar>
            <w:vAlign w:val="center"/>
            <w:hideMark/>
          </w:tcPr>
          <w:p w:rsidR="003B2E97" w:rsidRPr="004C718A" w:rsidRDefault="003B2E97" w:rsidP="00DF24FB">
            <w:pPr>
              <w:spacing w:after="0" w:line="240" w:lineRule="auto"/>
              <w:ind w:left="30" w:right="30"/>
              <w:jc w:val="both"/>
              <w:rPr>
                <w:rFonts w:eastAsia="Times New Roman" w:cs="Times New Roman"/>
                <w:color w:val="000000"/>
                <w:sz w:val="24"/>
                <w:szCs w:val="24"/>
                <w:lang w:eastAsia="ru-RU"/>
              </w:rPr>
            </w:pPr>
            <w:r w:rsidRPr="004C718A">
              <w:rPr>
                <w:rFonts w:eastAsia="Times New Roman" w:cs="Times New Roman"/>
                <w:color w:val="000000"/>
                <w:sz w:val="24"/>
                <w:szCs w:val="24"/>
                <w:lang w:eastAsia="ru-RU"/>
              </w:rPr>
              <w:t>+</w:t>
            </w:r>
          </w:p>
        </w:tc>
        <w:tc>
          <w:tcPr>
            <w:tcW w:w="1232" w:type="pct"/>
            <w:shd w:val="clear" w:color="auto" w:fill="FFFFFF"/>
            <w:tcMar>
              <w:top w:w="30" w:type="dxa"/>
              <w:left w:w="30" w:type="dxa"/>
              <w:bottom w:w="30" w:type="dxa"/>
              <w:right w:w="30" w:type="dxa"/>
            </w:tcMar>
            <w:vAlign w:val="center"/>
            <w:hideMark/>
          </w:tcPr>
          <w:p w:rsidR="003B2E97" w:rsidRPr="004C718A" w:rsidRDefault="003B2E97" w:rsidP="00DF24FB">
            <w:pPr>
              <w:spacing w:after="0" w:line="240" w:lineRule="auto"/>
              <w:ind w:left="30" w:right="30"/>
              <w:jc w:val="both"/>
              <w:rPr>
                <w:rFonts w:eastAsia="Times New Roman" w:cs="Times New Roman"/>
                <w:color w:val="000000"/>
                <w:sz w:val="24"/>
                <w:szCs w:val="24"/>
                <w:lang w:eastAsia="ru-RU"/>
              </w:rPr>
            </w:pPr>
            <w:r w:rsidRPr="004C718A">
              <w:rPr>
                <w:rFonts w:eastAsia="Times New Roman" w:cs="Times New Roman"/>
                <w:color w:val="000000"/>
                <w:sz w:val="24"/>
                <w:szCs w:val="24"/>
                <w:lang w:eastAsia="ru-RU"/>
              </w:rPr>
              <w:t>-</w:t>
            </w:r>
          </w:p>
        </w:tc>
      </w:tr>
      <w:tr w:rsidR="003B2E97" w:rsidRPr="004C718A" w:rsidTr="00DF24FB">
        <w:tc>
          <w:tcPr>
            <w:tcW w:w="2536" w:type="pct"/>
            <w:shd w:val="clear" w:color="auto" w:fill="FFFFFF"/>
            <w:tcMar>
              <w:top w:w="30" w:type="dxa"/>
              <w:left w:w="30" w:type="dxa"/>
              <w:bottom w:w="30" w:type="dxa"/>
              <w:right w:w="30" w:type="dxa"/>
            </w:tcMar>
            <w:vAlign w:val="center"/>
            <w:hideMark/>
          </w:tcPr>
          <w:p w:rsidR="003B2E97" w:rsidRPr="004C718A" w:rsidRDefault="003B2E97" w:rsidP="00DF24FB">
            <w:pPr>
              <w:spacing w:after="0" w:line="240" w:lineRule="auto"/>
              <w:ind w:left="30" w:right="30"/>
              <w:jc w:val="both"/>
              <w:rPr>
                <w:rFonts w:eastAsia="Times New Roman" w:cs="Times New Roman"/>
                <w:color w:val="000000"/>
                <w:sz w:val="24"/>
                <w:szCs w:val="24"/>
                <w:lang w:eastAsia="ru-RU"/>
              </w:rPr>
            </w:pPr>
            <w:r w:rsidRPr="004C718A">
              <w:rPr>
                <w:rFonts w:eastAsia="Times New Roman" w:cs="Times New Roman"/>
                <w:color w:val="000000"/>
                <w:sz w:val="24"/>
                <w:szCs w:val="24"/>
                <w:lang w:eastAsia="ru-RU"/>
              </w:rPr>
              <w:t>измерители освещенности</w:t>
            </w:r>
          </w:p>
        </w:tc>
        <w:tc>
          <w:tcPr>
            <w:tcW w:w="1232" w:type="pct"/>
            <w:shd w:val="clear" w:color="auto" w:fill="FFFFFF"/>
            <w:vAlign w:val="center"/>
            <w:hideMark/>
          </w:tcPr>
          <w:p w:rsidR="003B2E97" w:rsidRPr="004C718A" w:rsidRDefault="003B2E97" w:rsidP="00DF24FB">
            <w:pPr>
              <w:spacing w:after="0" w:line="240" w:lineRule="auto"/>
              <w:jc w:val="both"/>
              <w:rPr>
                <w:rFonts w:eastAsia="Times New Roman" w:cs="Times New Roman"/>
                <w:sz w:val="24"/>
                <w:szCs w:val="24"/>
                <w:lang w:eastAsia="ru-RU"/>
              </w:rPr>
            </w:pPr>
          </w:p>
        </w:tc>
        <w:tc>
          <w:tcPr>
            <w:tcW w:w="1232" w:type="pct"/>
            <w:shd w:val="clear" w:color="auto" w:fill="FFFFFF"/>
            <w:vAlign w:val="center"/>
            <w:hideMark/>
          </w:tcPr>
          <w:p w:rsidR="003B2E97" w:rsidRPr="004C718A" w:rsidRDefault="003B2E97" w:rsidP="00DF24FB">
            <w:pPr>
              <w:spacing w:after="0" w:line="240" w:lineRule="auto"/>
              <w:jc w:val="both"/>
              <w:rPr>
                <w:rFonts w:eastAsia="Times New Roman" w:cs="Times New Roman"/>
                <w:sz w:val="24"/>
                <w:szCs w:val="24"/>
                <w:lang w:eastAsia="ru-RU"/>
              </w:rPr>
            </w:pPr>
          </w:p>
        </w:tc>
      </w:tr>
      <w:tr w:rsidR="003B2E97" w:rsidRPr="004C718A" w:rsidTr="00DF24FB">
        <w:tc>
          <w:tcPr>
            <w:tcW w:w="2536" w:type="pct"/>
            <w:shd w:val="clear" w:color="auto" w:fill="FFFFFF"/>
            <w:tcMar>
              <w:top w:w="30" w:type="dxa"/>
              <w:left w:w="30" w:type="dxa"/>
              <w:bottom w:w="30" w:type="dxa"/>
              <w:right w:w="30" w:type="dxa"/>
            </w:tcMar>
            <w:vAlign w:val="center"/>
            <w:hideMark/>
          </w:tcPr>
          <w:p w:rsidR="003B2E97" w:rsidRPr="004C718A" w:rsidRDefault="003B2E97" w:rsidP="00DF24FB">
            <w:pPr>
              <w:spacing w:after="0" w:line="240" w:lineRule="auto"/>
              <w:ind w:left="30" w:right="30"/>
              <w:jc w:val="both"/>
              <w:rPr>
                <w:rFonts w:eastAsia="Times New Roman" w:cs="Times New Roman"/>
                <w:color w:val="000000"/>
                <w:sz w:val="24"/>
                <w:szCs w:val="24"/>
                <w:lang w:eastAsia="ru-RU"/>
              </w:rPr>
            </w:pPr>
            <w:r w:rsidRPr="004C718A">
              <w:rPr>
                <w:rFonts w:eastAsia="Times New Roman" w:cs="Times New Roman"/>
                <w:color w:val="000000"/>
                <w:sz w:val="24"/>
                <w:szCs w:val="24"/>
                <w:lang w:eastAsia="ru-RU"/>
              </w:rPr>
              <w:t>Люксметр</w:t>
            </w:r>
          </w:p>
        </w:tc>
        <w:tc>
          <w:tcPr>
            <w:tcW w:w="1232" w:type="pct"/>
            <w:shd w:val="clear" w:color="auto" w:fill="FFFFFF"/>
            <w:tcMar>
              <w:top w:w="30" w:type="dxa"/>
              <w:left w:w="30" w:type="dxa"/>
              <w:bottom w:w="30" w:type="dxa"/>
              <w:right w:w="30" w:type="dxa"/>
            </w:tcMar>
            <w:vAlign w:val="center"/>
            <w:hideMark/>
          </w:tcPr>
          <w:p w:rsidR="003B2E97" w:rsidRPr="004C718A" w:rsidRDefault="003B2E97" w:rsidP="00DF24FB">
            <w:pPr>
              <w:spacing w:after="0" w:line="240" w:lineRule="auto"/>
              <w:ind w:left="30" w:right="30"/>
              <w:jc w:val="both"/>
              <w:rPr>
                <w:rFonts w:eastAsia="Times New Roman" w:cs="Times New Roman"/>
                <w:color w:val="000000"/>
                <w:sz w:val="24"/>
                <w:szCs w:val="24"/>
                <w:lang w:eastAsia="ru-RU"/>
              </w:rPr>
            </w:pPr>
            <w:r w:rsidRPr="004C718A">
              <w:rPr>
                <w:rFonts w:eastAsia="Times New Roman" w:cs="Times New Roman"/>
                <w:color w:val="000000"/>
                <w:sz w:val="24"/>
                <w:szCs w:val="24"/>
                <w:lang w:eastAsia="ru-RU"/>
              </w:rPr>
              <w:t>+</w:t>
            </w:r>
          </w:p>
        </w:tc>
        <w:tc>
          <w:tcPr>
            <w:tcW w:w="1232" w:type="pct"/>
            <w:shd w:val="clear" w:color="auto" w:fill="FFFFFF"/>
            <w:tcMar>
              <w:top w:w="30" w:type="dxa"/>
              <w:left w:w="30" w:type="dxa"/>
              <w:bottom w:w="30" w:type="dxa"/>
              <w:right w:w="30" w:type="dxa"/>
            </w:tcMar>
            <w:vAlign w:val="center"/>
            <w:hideMark/>
          </w:tcPr>
          <w:p w:rsidR="003B2E97" w:rsidRPr="004C718A" w:rsidRDefault="003B2E97" w:rsidP="00DF24FB">
            <w:pPr>
              <w:spacing w:after="0" w:line="240" w:lineRule="auto"/>
              <w:ind w:left="30" w:right="30"/>
              <w:jc w:val="both"/>
              <w:rPr>
                <w:rFonts w:eastAsia="Times New Roman" w:cs="Times New Roman"/>
                <w:color w:val="000000"/>
                <w:sz w:val="24"/>
                <w:szCs w:val="24"/>
                <w:lang w:eastAsia="ru-RU"/>
              </w:rPr>
            </w:pPr>
            <w:r w:rsidRPr="004C718A">
              <w:rPr>
                <w:rFonts w:eastAsia="Times New Roman" w:cs="Times New Roman"/>
                <w:color w:val="000000"/>
                <w:sz w:val="24"/>
                <w:szCs w:val="24"/>
                <w:lang w:eastAsia="ru-RU"/>
              </w:rPr>
              <w:t>-</w:t>
            </w:r>
          </w:p>
        </w:tc>
      </w:tr>
    </w:tbl>
    <w:p w:rsidR="003B2E97" w:rsidRPr="004C718A" w:rsidRDefault="003B2E97" w:rsidP="003B2E97">
      <w:pPr>
        <w:shd w:val="clear" w:color="auto" w:fill="FFFFFF"/>
        <w:spacing w:after="0" w:line="360" w:lineRule="auto"/>
        <w:jc w:val="both"/>
        <w:rPr>
          <w:rFonts w:eastAsia="Times New Roman" w:cs="Times New Roman"/>
          <w:color w:val="000000"/>
          <w:sz w:val="24"/>
          <w:szCs w:val="24"/>
          <w:lang w:eastAsia="ru-RU"/>
        </w:rPr>
      </w:pPr>
      <w:r w:rsidRPr="004C718A">
        <w:rPr>
          <w:rFonts w:eastAsia="Times New Roman" w:cs="Times New Roman"/>
          <w:color w:val="000000"/>
          <w:sz w:val="24"/>
          <w:szCs w:val="24"/>
          <w:lang w:eastAsia="ru-RU"/>
        </w:rPr>
        <w:t>Табл.2. Использование информации от временных измерителей</w:t>
      </w:r>
    </w:p>
    <w:tbl>
      <w:tblPr>
        <w:tblW w:w="4908" w:type="pct"/>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265"/>
        <w:gridCol w:w="2750"/>
        <w:gridCol w:w="3227"/>
      </w:tblGrid>
      <w:tr w:rsidR="003B2E97" w:rsidRPr="004C718A" w:rsidTr="00DF24FB">
        <w:tc>
          <w:tcPr>
            <w:tcW w:w="0" w:type="auto"/>
            <w:shd w:val="clear" w:color="auto" w:fill="FFFFFF"/>
            <w:tcMar>
              <w:top w:w="30" w:type="dxa"/>
              <w:left w:w="30" w:type="dxa"/>
              <w:bottom w:w="30" w:type="dxa"/>
              <w:right w:w="30" w:type="dxa"/>
            </w:tcMar>
            <w:vAlign w:val="center"/>
            <w:hideMark/>
          </w:tcPr>
          <w:p w:rsidR="003B2E97" w:rsidRPr="004C718A" w:rsidRDefault="003B2E97" w:rsidP="00DF24FB">
            <w:pPr>
              <w:spacing w:after="0" w:line="240" w:lineRule="auto"/>
              <w:ind w:left="28" w:right="28"/>
              <w:jc w:val="both"/>
              <w:rPr>
                <w:rFonts w:eastAsia="Times New Roman" w:cs="Times New Roman"/>
                <w:color w:val="000000"/>
                <w:sz w:val="24"/>
                <w:szCs w:val="24"/>
                <w:lang w:eastAsia="ru-RU"/>
              </w:rPr>
            </w:pPr>
            <w:r w:rsidRPr="004C718A">
              <w:rPr>
                <w:rFonts w:eastAsia="Times New Roman" w:cs="Times New Roman"/>
                <w:b/>
                <w:bCs/>
                <w:color w:val="000000"/>
                <w:sz w:val="24"/>
                <w:szCs w:val="24"/>
                <w:lang w:eastAsia="ru-RU"/>
              </w:rPr>
              <w:t>Измерители</w:t>
            </w:r>
          </w:p>
        </w:tc>
        <w:tc>
          <w:tcPr>
            <w:tcW w:w="0" w:type="auto"/>
            <w:shd w:val="clear" w:color="auto" w:fill="FFFFFF"/>
            <w:tcMar>
              <w:top w:w="30" w:type="dxa"/>
              <w:left w:w="30" w:type="dxa"/>
              <w:bottom w:w="30" w:type="dxa"/>
              <w:right w:w="30" w:type="dxa"/>
            </w:tcMar>
            <w:vAlign w:val="center"/>
            <w:hideMark/>
          </w:tcPr>
          <w:p w:rsidR="003B2E97" w:rsidRPr="004C718A" w:rsidRDefault="003B2E97" w:rsidP="00DF24FB">
            <w:pPr>
              <w:spacing w:after="0" w:line="240" w:lineRule="auto"/>
              <w:ind w:left="28" w:right="28"/>
              <w:jc w:val="both"/>
              <w:rPr>
                <w:rFonts w:eastAsia="Times New Roman" w:cs="Times New Roman"/>
                <w:color w:val="000000"/>
                <w:sz w:val="24"/>
                <w:szCs w:val="24"/>
                <w:lang w:eastAsia="ru-RU"/>
              </w:rPr>
            </w:pPr>
            <w:r w:rsidRPr="004C718A">
              <w:rPr>
                <w:rFonts w:eastAsia="Times New Roman" w:cs="Times New Roman"/>
                <w:b/>
                <w:bCs/>
                <w:color w:val="000000"/>
                <w:sz w:val="24"/>
                <w:szCs w:val="24"/>
                <w:lang w:eastAsia="ru-RU"/>
              </w:rPr>
              <w:t>Получаемая информация</w:t>
            </w:r>
          </w:p>
        </w:tc>
        <w:tc>
          <w:tcPr>
            <w:tcW w:w="0" w:type="auto"/>
            <w:shd w:val="clear" w:color="auto" w:fill="FFFFFF"/>
            <w:tcMar>
              <w:top w:w="30" w:type="dxa"/>
              <w:left w:w="30" w:type="dxa"/>
              <w:bottom w:w="30" w:type="dxa"/>
              <w:right w:w="30" w:type="dxa"/>
            </w:tcMar>
            <w:vAlign w:val="center"/>
            <w:hideMark/>
          </w:tcPr>
          <w:p w:rsidR="003B2E97" w:rsidRPr="004C718A" w:rsidRDefault="003B2E97" w:rsidP="00DF24FB">
            <w:pPr>
              <w:spacing w:after="0" w:line="240" w:lineRule="auto"/>
              <w:ind w:left="28" w:right="28"/>
              <w:jc w:val="both"/>
              <w:rPr>
                <w:rFonts w:eastAsia="Times New Roman" w:cs="Times New Roman"/>
                <w:color w:val="000000"/>
                <w:sz w:val="24"/>
                <w:szCs w:val="24"/>
                <w:lang w:eastAsia="ru-RU"/>
              </w:rPr>
            </w:pPr>
            <w:r w:rsidRPr="004C718A">
              <w:rPr>
                <w:rFonts w:eastAsia="Times New Roman" w:cs="Times New Roman"/>
                <w:b/>
                <w:bCs/>
                <w:color w:val="000000"/>
                <w:sz w:val="24"/>
                <w:szCs w:val="24"/>
                <w:lang w:eastAsia="ru-RU"/>
              </w:rPr>
              <w:t>Условия и предположение относительно достоверности информации</w:t>
            </w:r>
          </w:p>
        </w:tc>
      </w:tr>
      <w:tr w:rsidR="003B2E97" w:rsidRPr="004C718A" w:rsidTr="00DF24FB">
        <w:tc>
          <w:tcPr>
            <w:tcW w:w="0" w:type="auto"/>
            <w:shd w:val="clear" w:color="auto" w:fill="FFFFFF"/>
            <w:tcMar>
              <w:top w:w="30" w:type="dxa"/>
              <w:left w:w="30" w:type="dxa"/>
              <w:bottom w:w="30" w:type="dxa"/>
              <w:right w:w="30" w:type="dxa"/>
            </w:tcMar>
            <w:vAlign w:val="center"/>
            <w:hideMark/>
          </w:tcPr>
          <w:p w:rsidR="003B2E97" w:rsidRPr="004C718A" w:rsidRDefault="003B2E97" w:rsidP="00DF24FB">
            <w:pPr>
              <w:spacing w:after="0" w:line="240" w:lineRule="auto"/>
              <w:ind w:left="28" w:right="28"/>
              <w:jc w:val="both"/>
              <w:rPr>
                <w:rFonts w:eastAsia="Times New Roman" w:cs="Times New Roman"/>
                <w:color w:val="000000"/>
                <w:sz w:val="24"/>
                <w:szCs w:val="24"/>
                <w:lang w:eastAsia="ru-RU"/>
              </w:rPr>
            </w:pPr>
            <w:r w:rsidRPr="004C718A">
              <w:rPr>
                <w:rFonts w:eastAsia="Times New Roman" w:cs="Times New Roman"/>
                <w:color w:val="000000"/>
                <w:sz w:val="24"/>
                <w:szCs w:val="24"/>
                <w:lang w:eastAsia="ru-RU"/>
              </w:rPr>
              <w:t>Портативный счетчик электроэнергии</w:t>
            </w:r>
          </w:p>
        </w:tc>
        <w:tc>
          <w:tcPr>
            <w:tcW w:w="0" w:type="auto"/>
            <w:shd w:val="clear" w:color="auto" w:fill="FFFFFF"/>
            <w:tcMar>
              <w:top w:w="30" w:type="dxa"/>
              <w:left w:w="30" w:type="dxa"/>
              <w:bottom w:w="30" w:type="dxa"/>
              <w:right w:w="30" w:type="dxa"/>
            </w:tcMar>
            <w:vAlign w:val="center"/>
            <w:hideMark/>
          </w:tcPr>
          <w:p w:rsidR="003B2E97" w:rsidRPr="004C718A" w:rsidRDefault="003B2E97" w:rsidP="00DF24FB">
            <w:pPr>
              <w:spacing w:after="0" w:line="240" w:lineRule="auto"/>
              <w:ind w:left="28" w:right="28"/>
              <w:jc w:val="both"/>
              <w:rPr>
                <w:rFonts w:eastAsia="Times New Roman" w:cs="Times New Roman"/>
                <w:color w:val="000000"/>
                <w:sz w:val="24"/>
                <w:szCs w:val="24"/>
                <w:lang w:eastAsia="ru-RU"/>
              </w:rPr>
            </w:pPr>
            <w:r w:rsidRPr="004C718A">
              <w:rPr>
                <w:rFonts w:eastAsia="Times New Roman" w:cs="Times New Roman"/>
                <w:color w:val="000000"/>
                <w:sz w:val="24"/>
                <w:szCs w:val="24"/>
                <w:lang w:eastAsia="ru-RU"/>
              </w:rPr>
              <w:t>Потребление электроэнергии, коэффициент мощности</w:t>
            </w:r>
          </w:p>
        </w:tc>
        <w:tc>
          <w:tcPr>
            <w:tcW w:w="0" w:type="auto"/>
            <w:shd w:val="clear" w:color="auto" w:fill="FFFFFF"/>
            <w:tcMar>
              <w:top w:w="30" w:type="dxa"/>
              <w:left w:w="30" w:type="dxa"/>
              <w:bottom w:w="30" w:type="dxa"/>
              <w:right w:w="30" w:type="dxa"/>
            </w:tcMar>
            <w:vAlign w:val="center"/>
            <w:hideMark/>
          </w:tcPr>
          <w:p w:rsidR="003B2E97" w:rsidRPr="004C718A" w:rsidRDefault="003B2E97" w:rsidP="00DF24FB">
            <w:pPr>
              <w:spacing w:after="0" w:line="240" w:lineRule="auto"/>
              <w:ind w:left="28" w:right="28"/>
              <w:jc w:val="both"/>
              <w:rPr>
                <w:rFonts w:eastAsia="Times New Roman" w:cs="Times New Roman"/>
                <w:color w:val="000000"/>
                <w:sz w:val="24"/>
                <w:szCs w:val="24"/>
                <w:lang w:eastAsia="ru-RU"/>
              </w:rPr>
            </w:pPr>
            <w:r w:rsidRPr="004C718A">
              <w:rPr>
                <w:rFonts w:eastAsia="Times New Roman" w:cs="Times New Roman"/>
                <w:color w:val="000000"/>
                <w:sz w:val="24"/>
                <w:szCs w:val="24"/>
                <w:lang w:eastAsia="ru-RU"/>
              </w:rPr>
              <w:t>Точность измерителя</w:t>
            </w:r>
          </w:p>
        </w:tc>
      </w:tr>
      <w:tr w:rsidR="003B2E97" w:rsidRPr="004C718A" w:rsidTr="00DF24FB">
        <w:tc>
          <w:tcPr>
            <w:tcW w:w="0" w:type="auto"/>
            <w:shd w:val="clear" w:color="auto" w:fill="FFFFFF"/>
            <w:tcMar>
              <w:top w:w="30" w:type="dxa"/>
              <w:left w:w="30" w:type="dxa"/>
              <w:bottom w:w="30" w:type="dxa"/>
              <w:right w:w="30" w:type="dxa"/>
            </w:tcMar>
            <w:vAlign w:val="center"/>
            <w:hideMark/>
          </w:tcPr>
          <w:p w:rsidR="003B2E97" w:rsidRPr="004C718A" w:rsidRDefault="003B2E97" w:rsidP="00DF24FB">
            <w:pPr>
              <w:spacing w:after="0" w:line="240" w:lineRule="auto"/>
              <w:ind w:left="28" w:right="28"/>
              <w:jc w:val="both"/>
              <w:rPr>
                <w:rFonts w:eastAsia="Times New Roman" w:cs="Times New Roman"/>
                <w:color w:val="000000"/>
                <w:sz w:val="24"/>
                <w:szCs w:val="24"/>
                <w:lang w:eastAsia="ru-RU"/>
              </w:rPr>
            </w:pPr>
            <w:r w:rsidRPr="004C718A">
              <w:rPr>
                <w:rFonts w:eastAsia="Times New Roman" w:cs="Times New Roman"/>
                <w:color w:val="000000"/>
                <w:sz w:val="24"/>
                <w:szCs w:val="24"/>
                <w:lang w:eastAsia="ru-RU"/>
              </w:rPr>
              <w:t>Измеритель электрического тока (токоизмерительные клещи)</w:t>
            </w:r>
          </w:p>
        </w:tc>
        <w:tc>
          <w:tcPr>
            <w:tcW w:w="0" w:type="auto"/>
            <w:shd w:val="clear" w:color="auto" w:fill="FFFFFF"/>
            <w:tcMar>
              <w:top w:w="30" w:type="dxa"/>
              <w:left w:w="30" w:type="dxa"/>
              <w:bottom w:w="30" w:type="dxa"/>
              <w:right w:w="30" w:type="dxa"/>
            </w:tcMar>
            <w:vAlign w:val="center"/>
            <w:hideMark/>
          </w:tcPr>
          <w:p w:rsidR="003B2E97" w:rsidRPr="004C718A" w:rsidRDefault="003B2E97" w:rsidP="00DF24FB">
            <w:pPr>
              <w:spacing w:after="0" w:line="240" w:lineRule="auto"/>
              <w:ind w:left="28" w:right="28"/>
              <w:jc w:val="both"/>
              <w:rPr>
                <w:rFonts w:eastAsia="Times New Roman" w:cs="Times New Roman"/>
                <w:color w:val="000000"/>
                <w:sz w:val="24"/>
                <w:szCs w:val="24"/>
                <w:lang w:eastAsia="ru-RU"/>
              </w:rPr>
            </w:pPr>
            <w:r w:rsidRPr="004C718A">
              <w:rPr>
                <w:rFonts w:eastAsia="Times New Roman" w:cs="Times New Roman"/>
                <w:color w:val="000000"/>
                <w:sz w:val="24"/>
                <w:szCs w:val="24"/>
                <w:lang w:eastAsia="ru-RU"/>
              </w:rPr>
              <w:t>Мощность через вымеренный ток</w:t>
            </w:r>
          </w:p>
        </w:tc>
        <w:tc>
          <w:tcPr>
            <w:tcW w:w="0" w:type="auto"/>
            <w:shd w:val="clear" w:color="auto" w:fill="FFFFFF"/>
            <w:tcMar>
              <w:top w:w="30" w:type="dxa"/>
              <w:left w:w="30" w:type="dxa"/>
              <w:bottom w:w="30" w:type="dxa"/>
              <w:right w:w="30" w:type="dxa"/>
            </w:tcMar>
            <w:vAlign w:val="center"/>
            <w:hideMark/>
          </w:tcPr>
          <w:p w:rsidR="003B2E97" w:rsidRPr="004C718A" w:rsidRDefault="003B2E97" w:rsidP="00DF24FB">
            <w:pPr>
              <w:spacing w:after="0" w:line="240" w:lineRule="auto"/>
              <w:ind w:left="28" w:right="28"/>
              <w:jc w:val="both"/>
              <w:rPr>
                <w:rFonts w:eastAsia="Times New Roman" w:cs="Times New Roman"/>
                <w:color w:val="000000"/>
                <w:sz w:val="24"/>
                <w:szCs w:val="24"/>
                <w:lang w:eastAsia="ru-RU"/>
              </w:rPr>
            </w:pPr>
            <w:r w:rsidRPr="004C718A">
              <w:rPr>
                <w:rFonts w:eastAsia="Times New Roman" w:cs="Times New Roman"/>
                <w:color w:val="000000"/>
                <w:sz w:val="24"/>
                <w:szCs w:val="24"/>
                <w:lang w:eastAsia="ru-RU"/>
              </w:rPr>
              <w:t>Напряжение, коэффициент мощности</w:t>
            </w:r>
          </w:p>
        </w:tc>
      </w:tr>
      <w:tr w:rsidR="003B2E97" w:rsidRPr="004C718A" w:rsidTr="00DF24FB">
        <w:tc>
          <w:tcPr>
            <w:tcW w:w="0" w:type="auto"/>
            <w:shd w:val="clear" w:color="auto" w:fill="FFFFFF"/>
            <w:tcMar>
              <w:top w:w="30" w:type="dxa"/>
              <w:left w:w="30" w:type="dxa"/>
              <w:bottom w:w="30" w:type="dxa"/>
              <w:right w:w="30" w:type="dxa"/>
            </w:tcMar>
            <w:vAlign w:val="center"/>
            <w:hideMark/>
          </w:tcPr>
          <w:p w:rsidR="003B2E97" w:rsidRPr="004C718A" w:rsidRDefault="003B2E97" w:rsidP="00DF24FB">
            <w:pPr>
              <w:spacing w:after="0" w:line="240" w:lineRule="auto"/>
              <w:ind w:left="28" w:right="28"/>
              <w:jc w:val="both"/>
              <w:rPr>
                <w:rFonts w:eastAsia="Times New Roman" w:cs="Times New Roman"/>
                <w:color w:val="000000"/>
                <w:sz w:val="24"/>
                <w:szCs w:val="24"/>
                <w:lang w:eastAsia="ru-RU"/>
              </w:rPr>
            </w:pPr>
            <w:r w:rsidRPr="004C718A">
              <w:rPr>
                <w:rFonts w:eastAsia="Times New Roman" w:cs="Times New Roman"/>
                <w:color w:val="000000"/>
                <w:sz w:val="24"/>
                <w:szCs w:val="24"/>
                <w:lang w:eastAsia="ru-RU"/>
              </w:rPr>
              <w:t>Анализатор дымовых газов</w:t>
            </w:r>
          </w:p>
        </w:tc>
        <w:tc>
          <w:tcPr>
            <w:tcW w:w="0" w:type="auto"/>
            <w:shd w:val="clear" w:color="auto" w:fill="FFFFFF"/>
            <w:tcMar>
              <w:top w:w="30" w:type="dxa"/>
              <w:left w:w="30" w:type="dxa"/>
              <w:bottom w:w="30" w:type="dxa"/>
              <w:right w:w="30" w:type="dxa"/>
            </w:tcMar>
            <w:vAlign w:val="center"/>
            <w:hideMark/>
          </w:tcPr>
          <w:p w:rsidR="003B2E97" w:rsidRPr="004C718A" w:rsidRDefault="003B2E97" w:rsidP="00DF24FB">
            <w:pPr>
              <w:spacing w:after="0" w:line="240" w:lineRule="auto"/>
              <w:ind w:left="28" w:right="28"/>
              <w:jc w:val="both"/>
              <w:rPr>
                <w:rFonts w:eastAsia="Times New Roman" w:cs="Times New Roman"/>
                <w:color w:val="000000"/>
                <w:sz w:val="24"/>
                <w:szCs w:val="24"/>
                <w:lang w:eastAsia="ru-RU"/>
              </w:rPr>
            </w:pPr>
            <w:r w:rsidRPr="004C718A">
              <w:rPr>
                <w:rFonts w:eastAsia="Times New Roman" w:cs="Times New Roman"/>
                <w:color w:val="000000"/>
                <w:sz w:val="24"/>
                <w:szCs w:val="24"/>
                <w:lang w:eastAsia="ru-RU"/>
              </w:rPr>
              <w:t>Эффективность сжигания топлива</w:t>
            </w:r>
          </w:p>
        </w:tc>
        <w:tc>
          <w:tcPr>
            <w:tcW w:w="0" w:type="auto"/>
            <w:shd w:val="clear" w:color="auto" w:fill="FFFFFF"/>
            <w:tcMar>
              <w:top w:w="30" w:type="dxa"/>
              <w:left w:w="30" w:type="dxa"/>
              <w:bottom w:w="30" w:type="dxa"/>
              <w:right w:w="30" w:type="dxa"/>
            </w:tcMar>
            <w:vAlign w:val="center"/>
            <w:hideMark/>
          </w:tcPr>
          <w:p w:rsidR="003B2E97" w:rsidRPr="004C718A" w:rsidRDefault="003B2E97" w:rsidP="00DF24FB">
            <w:pPr>
              <w:spacing w:after="0" w:line="240" w:lineRule="auto"/>
              <w:ind w:left="28" w:right="28"/>
              <w:jc w:val="both"/>
              <w:rPr>
                <w:rFonts w:eastAsia="Times New Roman" w:cs="Times New Roman"/>
                <w:color w:val="000000"/>
                <w:sz w:val="24"/>
                <w:szCs w:val="24"/>
                <w:lang w:eastAsia="ru-RU"/>
              </w:rPr>
            </w:pPr>
            <w:r w:rsidRPr="004C718A">
              <w:rPr>
                <w:rFonts w:eastAsia="Times New Roman" w:cs="Times New Roman"/>
                <w:color w:val="000000"/>
                <w:sz w:val="24"/>
                <w:szCs w:val="24"/>
                <w:lang w:eastAsia="ru-RU"/>
              </w:rPr>
              <w:t>Полное сжигание, другие затраты котла</w:t>
            </w:r>
          </w:p>
        </w:tc>
      </w:tr>
      <w:tr w:rsidR="003B2E97" w:rsidRPr="004C718A" w:rsidTr="00DF24FB">
        <w:tc>
          <w:tcPr>
            <w:tcW w:w="0" w:type="auto"/>
            <w:shd w:val="clear" w:color="auto" w:fill="FFFFFF"/>
            <w:tcMar>
              <w:top w:w="30" w:type="dxa"/>
              <w:left w:w="30" w:type="dxa"/>
              <w:bottom w:w="30" w:type="dxa"/>
              <w:right w:w="30" w:type="dxa"/>
            </w:tcMar>
            <w:vAlign w:val="center"/>
            <w:hideMark/>
          </w:tcPr>
          <w:p w:rsidR="003B2E97" w:rsidRPr="004C718A" w:rsidRDefault="003B2E97" w:rsidP="00DF24FB">
            <w:pPr>
              <w:spacing w:after="0" w:line="240" w:lineRule="auto"/>
              <w:ind w:left="28" w:right="28"/>
              <w:jc w:val="both"/>
              <w:rPr>
                <w:rFonts w:eastAsia="Times New Roman" w:cs="Times New Roman"/>
                <w:color w:val="000000"/>
                <w:sz w:val="24"/>
                <w:szCs w:val="24"/>
                <w:lang w:eastAsia="ru-RU"/>
              </w:rPr>
            </w:pPr>
            <w:r w:rsidRPr="004C718A">
              <w:rPr>
                <w:rFonts w:eastAsia="Times New Roman" w:cs="Times New Roman"/>
                <w:color w:val="000000"/>
                <w:sz w:val="24"/>
                <w:szCs w:val="24"/>
                <w:lang w:eastAsia="ru-RU"/>
              </w:rPr>
              <w:t>Цифровой термометр</w:t>
            </w:r>
          </w:p>
        </w:tc>
        <w:tc>
          <w:tcPr>
            <w:tcW w:w="0" w:type="auto"/>
            <w:shd w:val="clear" w:color="auto" w:fill="FFFFFF"/>
            <w:tcMar>
              <w:top w:w="30" w:type="dxa"/>
              <w:left w:w="30" w:type="dxa"/>
              <w:bottom w:w="30" w:type="dxa"/>
              <w:right w:w="30" w:type="dxa"/>
            </w:tcMar>
            <w:vAlign w:val="center"/>
            <w:hideMark/>
          </w:tcPr>
          <w:p w:rsidR="003B2E97" w:rsidRPr="004C718A" w:rsidRDefault="003B2E97" w:rsidP="00DF24FB">
            <w:pPr>
              <w:spacing w:after="0" w:line="240" w:lineRule="auto"/>
              <w:ind w:left="28" w:right="28"/>
              <w:jc w:val="both"/>
              <w:rPr>
                <w:rFonts w:eastAsia="Times New Roman" w:cs="Times New Roman"/>
                <w:color w:val="000000"/>
                <w:sz w:val="24"/>
                <w:szCs w:val="24"/>
                <w:lang w:eastAsia="ru-RU"/>
              </w:rPr>
            </w:pPr>
            <w:r w:rsidRPr="004C718A">
              <w:rPr>
                <w:rFonts w:eastAsia="Times New Roman" w:cs="Times New Roman"/>
                <w:color w:val="000000"/>
                <w:sz w:val="24"/>
                <w:szCs w:val="24"/>
                <w:lang w:eastAsia="ru-RU"/>
              </w:rPr>
              <w:t>Температура поверхности, газа, жидкости</w:t>
            </w:r>
          </w:p>
        </w:tc>
        <w:tc>
          <w:tcPr>
            <w:tcW w:w="0" w:type="auto"/>
            <w:shd w:val="clear" w:color="auto" w:fill="FFFFFF"/>
            <w:tcMar>
              <w:top w:w="30" w:type="dxa"/>
              <w:left w:w="30" w:type="dxa"/>
              <w:bottom w:w="30" w:type="dxa"/>
              <w:right w:w="30" w:type="dxa"/>
            </w:tcMar>
            <w:vAlign w:val="center"/>
            <w:hideMark/>
          </w:tcPr>
          <w:p w:rsidR="003B2E97" w:rsidRPr="004C718A" w:rsidRDefault="003B2E97" w:rsidP="00DF24FB">
            <w:pPr>
              <w:spacing w:after="0" w:line="240" w:lineRule="auto"/>
              <w:ind w:left="28" w:right="28"/>
              <w:jc w:val="both"/>
              <w:rPr>
                <w:rFonts w:eastAsia="Times New Roman" w:cs="Times New Roman"/>
                <w:color w:val="000000"/>
                <w:sz w:val="24"/>
                <w:szCs w:val="24"/>
                <w:lang w:eastAsia="ru-RU"/>
              </w:rPr>
            </w:pPr>
            <w:r w:rsidRPr="004C718A">
              <w:rPr>
                <w:rFonts w:eastAsia="Times New Roman" w:cs="Times New Roman"/>
                <w:color w:val="000000"/>
                <w:sz w:val="24"/>
                <w:szCs w:val="24"/>
                <w:lang w:eastAsia="ru-RU"/>
              </w:rPr>
              <w:t>Хороший контакт, сухой датчик</w:t>
            </w:r>
          </w:p>
        </w:tc>
      </w:tr>
      <w:tr w:rsidR="003B2E97" w:rsidRPr="004C718A" w:rsidTr="00DF24FB">
        <w:tc>
          <w:tcPr>
            <w:tcW w:w="0" w:type="auto"/>
            <w:shd w:val="clear" w:color="auto" w:fill="FFFFFF"/>
            <w:tcMar>
              <w:top w:w="30" w:type="dxa"/>
              <w:left w:w="30" w:type="dxa"/>
              <w:bottom w:w="30" w:type="dxa"/>
              <w:right w:w="30" w:type="dxa"/>
            </w:tcMar>
            <w:vAlign w:val="center"/>
            <w:hideMark/>
          </w:tcPr>
          <w:p w:rsidR="003B2E97" w:rsidRPr="004C718A" w:rsidRDefault="003B2E97" w:rsidP="00DF24FB">
            <w:pPr>
              <w:spacing w:after="0" w:line="240" w:lineRule="auto"/>
              <w:ind w:left="28" w:right="28"/>
              <w:jc w:val="both"/>
              <w:rPr>
                <w:rFonts w:eastAsia="Times New Roman" w:cs="Times New Roman"/>
                <w:color w:val="000000"/>
                <w:sz w:val="24"/>
                <w:szCs w:val="24"/>
                <w:lang w:eastAsia="ru-RU"/>
              </w:rPr>
            </w:pPr>
            <w:r w:rsidRPr="004C718A">
              <w:rPr>
                <w:rFonts w:eastAsia="Times New Roman" w:cs="Times New Roman"/>
                <w:color w:val="000000"/>
                <w:sz w:val="24"/>
                <w:szCs w:val="24"/>
                <w:lang w:eastAsia="ru-RU"/>
              </w:rPr>
              <w:t>Инфракрасный термометр</w:t>
            </w:r>
          </w:p>
        </w:tc>
        <w:tc>
          <w:tcPr>
            <w:tcW w:w="0" w:type="auto"/>
            <w:shd w:val="clear" w:color="auto" w:fill="FFFFFF"/>
            <w:tcMar>
              <w:top w:w="30" w:type="dxa"/>
              <w:left w:w="30" w:type="dxa"/>
              <w:bottom w:w="30" w:type="dxa"/>
              <w:right w:w="30" w:type="dxa"/>
            </w:tcMar>
            <w:vAlign w:val="center"/>
            <w:hideMark/>
          </w:tcPr>
          <w:p w:rsidR="003B2E97" w:rsidRPr="004C718A" w:rsidRDefault="003B2E97" w:rsidP="00DF24FB">
            <w:pPr>
              <w:spacing w:after="0" w:line="240" w:lineRule="auto"/>
              <w:ind w:left="28" w:right="28"/>
              <w:jc w:val="both"/>
              <w:rPr>
                <w:rFonts w:eastAsia="Times New Roman" w:cs="Times New Roman"/>
                <w:color w:val="000000"/>
                <w:sz w:val="24"/>
                <w:szCs w:val="24"/>
                <w:lang w:eastAsia="ru-RU"/>
              </w:rPr>
            </w:pPr>
            <w:r w:rsidRPr="004C718A">
              <w:rPr>
                <w:rFonts w:eastAsia="Times New Roman" w:cs="Times New Roman"/>
                <w:color w:val="000000"/>
                <w:sz w:val="24"/>
                <w:szCs w:val="24"/>
                <w:lang w:eastAsia="ru-RU"/>
              </w:rPr>
              <w:t>Температура поверхности</w:t>
            </w:r>
          </w:p>
        </w:tc>
        <w:tc>
          <w:tcPr>
            <w:tcW w:w="0" w:type="auto"/>
            <w:shd w:val="clear" w:color="auto" w:fill="FFFFFF"/>
            <w:tcMar>
              <w:top w:w="30" w:type="dxa"/>
              <w:left w:w="30" w:type="dxa"/>
              <w:bottom w:w="30" w:type="dxa"/>
              <w:right w:w="30" w:type="dxa"/>
            </w:tcMar>
            <w:vAlign w:val="center"/>
            <w:hideMark/>
          </w:tcPr>
          <w:p w:rsidR="003B2E97" w:rsidRPr="004C718A" w:rsidRDefault="003B2E97" w:rsidP="00DF24FB">
            <w:pPr>
              <w:spacing w:after="0" w:line="240" w:lineRule="auto"/>
              <w:ind w:left="28" w:right="28"/>
              <w:jc w:val="both"/>
              <w:rPr>
                <w:rFonts w:eastAsia="Times New Roman" w:cs="Times New Roman"/>
                <w:color w:val="000000"/>
                <w:sz w:val="24"/>
                <w:szCs w:val="24"/>
                <w:lang w:eastAsia="ru-RU"/>
              </w:rPr>
            </w:pPr>
            <w:r w:rsidRPr="004C718A">
              <w:rPr>
                <w:rFonts w:eastAsia="Times New Roman" w:cs="Times New Roman"/>
                <w:color w:val="000000"/>
                <w:sz w:val="24"/>
                <w:szCs w:val="24"/>
                <w:lang w:eastAsia="ru-RU"/>
              </w:rPr>
              <w:t>Способность излучения</w:t>
            </w:r>
          </w:p>
        </w:tc>
      </w:tr>
      <w:tr w:rsidR="003B2E97" w:rsidRPr="004C718A" w:rsidTr="00DF24FB">
        <w:tc>
          <w:tcPr>
            <w:tcW w:w="0" w:type="auto"/>
            <w:shd w:val="clear" w:color="auto" w:fill="FFFFFF"/>
            <w:tcMar>
              <w:top w:w="30" w:type="dxa"/>
              <w:left w:w="30" w:type="dxa"/>
              <w:bottom w:w="30" w:type="dxa"/>
              <w:right w:w="30" w:type="dxa"/>
            </w:tcMar>
            <w:vAlign w:val="center"/>
            <w:hideMark/>
          </w:tcPr>
          <w:p w:rsidR="003B2E97" w:rsidRPr="004C718A" w:rsidRDefault="003B2E97" w:rsidP="00DF24FB">
            <w:pPr>
              <w:spacing w:after="0" w:line="240" w:lineRule="auto"/>
              <w:ind w:left="28" w:right="28"/>
              <w:jc w:val="both"/>
              <w:rPr>
                <w:rFonts w:eastAsia="Times New Roman" w:cs="Times New Roman"/>
                <w:color w:val="000000"/>
                <w:sz w:val="24"/>
                <w:szCs w:val="24"/>
                <w:lang w:eastAsia="ru-RU"/>
              </w:rPr>
            </w:pPr>
            <w:r w:rsidRPr="004C718A">
              <w:rPr>
                <w:rFonts w:eastAsia="Times New Roman" w:cs="Times New Roman"/>
                <w:color w:val="000000"/>
                <w:sz w:val="24"/>
                <w:szCs w:val="24"/>
                <w:lang w:eastAsia="ru-RU"/>
              </w:rPr>
              <w:t>Ультразвуковой детектор затрат</w:t>
            </w:r>
          </w:p>
        </w:tc>
        <w:tc>
          <w:tcPr>
            <w:tcW w:w="0" w:type="auto"/>
            <w:shd w:val="clear" w:color="auto" w:fill="FFFFFF"/>
            <w:tcMar>
              <w:top w:w="30" w:type="dxa"/>
              <w:left w:w="30" w:type="dxa"/>
              <w:bottom w:w="30" w:type="dxa"/>
              <w:right w:w="30" w:type="dxa"/>
            </w:tcMar>
            <w:vAlign w:val="center"/>
            <w:hideMark/>
          </w:tcPr>
          <w:p w:rsidR="003B2E97" w:rsidRPr="004C718A" w:rsidRDefault="003B2E97" w:rsidP="00DF24FB">
            <w:pPr>
              <w:spacing w:after="0" w:line="240" w:lineRule="auto"/>
              <w:ind w:left="28" w:right="28"/>
              <w:jc w:val="both"/>
              <w:rPr>
                <w:rFonts w:eastAsia="Times New Roman" w:cs="Times New Roman"/>
                <w:color w:val="000000"/>
                <w:sz w:val="24"/>
                <w:szCs w:val="24"/>
                <w:lang w:eastAsia="ru-RU"/>
              </w:rPr>
            </w:pPr>
            <w:r w:rsidRPr="004C718A">
              <w:rPr>
                <w:rFonts w:eastAsia="Times New Roman" w:cs="Times New Roman"/>
                <w:color w:val="000000"/>
                <w:sz w:val="24"/>
                <w:szCs w:val="24"/>
                <w:lang w:eastAsia="ru-RU"/>
              </w:rPr>
              <w:t>Затрата жидкости</w:t>
            </w:r>
          </w:p>
        </w:tc>
        <w:tc>
          <w:tcPr>
            <w:tcW w:w="0" w:type="auto"/>
            <w:shd w:val="clear" w:color="auto" w:fill="FFFFFF"/>
            <w:tcMar>
              <w:top w:w="30" w:type="dxa"/>
              <w:left w:w="30" w:type="dxa"/>
              <w:bottom w:w="30" w:type="dxa"/>
              <w:right w:w="30" w:type="dxa"/>
            </w:tcMar>
            <w:vAlign w:val="center"/>
            <w:hideMark/>
          </w:tcPr>
          <w:p w:rsidR="003B2E97" w:rsidRPr="004C718A" w:rsidRDefault="003B2E97" w:rsidP="00DF24FB">
            <w:pPr>
              <w:spacing w:after="0" w:line="240" w:lineRule="auto"/>
              <w:ind w:left="28" w:right="28"/>
              <w:jc w:val="both"/>
              <w:rPr>
                <w:rFonts w:eastAsia="Times New Roman" w:cs="Times New Roman"/>
                <w:color w:val="000000"/>
                <w:sz w:val="24"/>
                <w:szCs w:val="24"/>
                <w:lang w:eastAsia="ru-RU"/>
              </w:rPr>
            </w:pPr>
            <w:r w:rsidRPr="004C718A">
              <w:rPr>
                <w:rFonts w:eastAsia="Times New Roman" w:cs="Times New Roman"/>
                <w:color w:val="000000"/>
                <w:sz w:val="24"/>
                <w:szCs w:val="24"/>
                <w:lang w:eastAsia="ru-RU"/>
              </w:rPr>
              <w:t>Хороший контакт, плотность жидкости</w:t>
            </w:r>
          </w:p>
        </w:tc>
      </w:tr>
      <w:tr w:rsidR="003B2E97" w:rsidRPr="004C718A" w:rsidTr="00DF24FB">
        <w:tc>
          <w:tcPr>
            <w:tcW w:w="0" w:type="auto"/>
            <w:shd w:val="clear" w:color="auto" w:fill="FFFFFF"/>
            <w:tcMar>
              <w:top w:w="30" w:type="dxa"/>
              <w:left w:w="30" w:type="dxa"/>
              <w:bottom w:w="30" w:type="dxa"/>
              <w:right w:w="30" w:type="dxa"/>
            </w:tcMar>
            <w:vAlign w:val="center"/>
            <w:hideMark/>
          </w:tcPr>
          <w:p w:rsidR="003B2E97" w:rsidRPr="004C718A" w:rsidRDefault="003B2E97" w:rsidP="00DF24FB">
            <w:pPr>
              <w:spacing w:after="0" w:line="240" w:lineRule="auto"/>
              <w:ind w:left="28" w:right="28"/>
              <w:jc w:val="both"/>
              <w:rPr>
                <w:rFonts w:eastAsia="Times New Roman" w:cs="Times New Roman"/>
                <w:color w:val="000000"/>
                <w:sz w:val="24"/>
                <w:szCs w:val="24"/>
                <w:lang w:eastAsia="ru-RU"/>
              </w:rPr>
            </w:pPr>
            <w:r w:rsidRPr="004C718A">
              <w:rPr>
                <w:rFonts w:eastAsia="Times New Roman" w:cs="Times New Roman"/>
                <w:color w:val="000000"/>
                <w:sz w:val="24"/>
                <w:szCs w:val="24"/>
                <w:lang w:eastAsia="ru-RU"/>
              </w:rPr>
              <w:t>Измеримый сосуд</w:t>
            </w:r>
          </w:p>
        </w:tc>
        <w:tc>
          <w:tcPr>
            <w:tcW w:w="0" w:type="auto"/>
            <w:shd w:val="clear" w:color="auto" w:fill="FFFFFF"/>
            <w:tcMar>
              <w:top w:w="30" w:type="dxa"/>
              <w:left w:w="30" w:type="dxa"/>
              <w:bottom w:w="30" w:type="dxa"/>
              <w:right w:w="30" w:type="dxa"/>
            </w:tcMar>
            <w:vAlign w:val="center"/>
            <w:hideMark/>
          </w:tcPr>
          <w:p w:rsidR="003B2E97" w:rsidRPr="004C718A" w:rsidRDefault="003B2E97" w:rsidP="00DF24FB">
            <w:pPr>
              <w:spacing w:after="0" w:line="240" w:lineRule="auto"/>
              <w:ind w:left="28" w:right="28"/>
              <w:jc w:val="both"/>
              <w:rPr>
                <w:rFonts w:eastAsia="Times New Roman" w:cs="Times New Roman"/>
                <w:color w:val="000000"/>
                <w:sz w:val="24"/>
                <w:szCs w:val="24"/>
                <w:lang w:eastAsia="ru-RU"/>
              </w:rPr>
            </w:pPr>
            <w:r w:rsidRPr="004C718A">
              <w:rPr>
                <w:rFonts w:eastAsia="Times New Roman" w:cs="Times New Roman"/>
                <w:color w:val="000000"/>
                <w:sz w:val="24"/>
                <w:szCs w:val="24"/>
                <w:lang w:eastAsia="ru-RU"/>
              </w:rPr>
              <w:t>Затрата жидкости</w:t>
            </w:r>
          </w:p>
        </w:tc>
        <w:tc>
          <w:tcPr>
            <w:tcW w:w="0" w:type="auto"/>
            <w:shd w:val="clear" w:color="auto" w:fill="FFFFFF"/>
            <w:tcMar>
              <w:top w:w="30" w:type="dxa"/>
              <w:left w:w="30" w:type="dxa"/>
              <w:bottom w:w="30" w:type="dxa"/>
              <w:right w:w="30" w:type="dxa"/>
            </w:tcMar>
            <w:vAlign w:val="center"/>
            <w:hideMark/>
          </w:tcPr>
          <w:p w:rsidR="003B2E97" w:rsidRPr="004C718A" w:rsidRDefault="003B2E97" w:rsidP="00DF24FB">
            <w:pPr>
              <w:spacing w:after="0" w:line="240" w:lineRule="auto"/>
              <w:ind w:left="28" w:right="28"/>
              <w:jc w:val="both"/>
              <w:rPr>
                <w:rFonts w:eastAsia="Times New Roman" w:cs="Times New Roman"/>
                <w:color w:val="000000"/>
                <w:sz w:val="24"/>
                <w:szCs w:val="24"/>
                <w:lang w:eastAsia="ru-RU"/>
              </w:rPr>
            </w:pPr>
            <w:r w:rsidRPr="004C718A">
              <w:rPr>
                <w:rFonts w:eastAsia="Times New Roman" w:cs="Times New Roman"/>
                <w:color w:val="000000"/>
                <w:sz w:val="24"/>
                <w:szCs w:val="24"/>
                <w:lang w:eastAsia="ru-RU"/>
              </w:rPr>
              <w:t>Затраты пара на единицу времени</w:t>
            </w:r>
          </w:p>
        </w:tc>
      </w:tr>
      <w:tr w:rsidR="003B2E97" w:rsidRPr="004C718A" w:rsidTr="00DF24FB">
        <w:tc>
          <w:tcPr>
            <w:tcW w:w="0" w:type="auto"/>
            <w:shd w:val="clear" w:color="auto" w:fill="FFFFFF"/>
            <w:tcMar>
              <w:top w:w="30" w:type="dxa"/>
              <w:left w:w="30" w:type="dxa"/>
              <w:bottom w:w="30" w:type="dxa"/>
              <w:right w:w="30" w:type="dxa"/>
            </w:tcMar>
            <w:vAlign w:val="center"/>
            <w:hideMark/>
          </w:tcPr>
          <w:p w:rsidR="003B2E97" w:rsidRPr="004C718A" w:rsidRDefault="003B2E97" w:rsidP="00DF24FB">
            <w:pPr>
              <w:spacing w:after="0" w:line="240" w:lineRule="auto"/>
              <w:ind w:left="28" w:right="28"/>
              <w:jc w:val="both"/>
              <w:rPr>
                <w:rFonts w:eastAsia="Times New Roman" w:cs="Times New Roman"/>
                <w:color w:val="000000"/>
                <w:sz w:val="24"/>
                <w:szCs w:val="24"/>
                <w:lang w:eastAsia="ru-RU"/>
              </w:rPr>
            </w:pPr>
            <w:r w:rsidRPr="004C718A">
              <w:rPr>
                <w:rFonts w:eastAsia="Times New Roman" w:cs="Times New Roman"/>
                <w:color w:val="000000"/>
                <w:sz w:val="24"/>
                <w:szCs w:val="24"/>
                <w:lang w:eastAsia="ru-RU"/>
              </w:rPr>
              <w:t>Анемометр (приемник полного давления и манометр)</w:t>
            </w:r>
          </w:p>
        </w:tc>
        <w:tc>
          <w:tcPr>
            <w:tcW w:w="0" w:type="auto"/>
            <w:shd w:val="clear" w:color="auto" w:fill="FFFFFF"/>
            <w:tcMar>
              <w:top w:w="30" w:type="dxa"/>
              <w:left w:w="30" w:type="dxa"/>
              <w:bottom w:w="30" w:type="dxa"/>
              <w:right w:w="30" w:type="dxa"/>
            </w:tcMar>
            <w:vAlign w:val="center"/>
            <w:hideMark/>
          </w:tcPr>
          <w:p w:rsidR="003B2E97" w:rsidRPr="004C718A" w:rsidRDefault="003B2E97" w:rsidP="00DF24FB">
            <w:pPr>
              <w:spacing w:after="0" w:line="240" w:lineRule="auto"/>
              <w:ind w:left="28" w:right="28"/>
              <w:jc w:val="both"/>
              <w:rPr>
                <w:rFonts w:eastAsia="Times New Roman" w:cs="Times New Roman"/>
                <w:color w:val="000000"/>
                <w:sz w:val="24"/>
                <w:szCs w:val="24"/>
                <w:lang w:eastAsia="ru-RU"/>
              </w:rPr>
            </w:pPr>
            <w:r w:rsidRPr="004C718A">
              <w:rPr>
                <w:rFonts w:eastAsia="Times New Roman" w:cs="Times New Roman"/>
                <w:color w:val="000000"/>
                <w:sz w:val="24"/>
                <w:szCs w:val="24"/>
                <w:lang w:eastAsia="ru-RU"/>
              </w:rPr>
              <w:t>Затрата жидкости (газа)</w:t>
            </w:r>
          </w:p>
        </w:tc>
        <w:tc>
          <w:tcPr>
            <w:tcW w:w="0" w:type="auto"/>
            <w:shd w:val="clear" w:color="auto" w:fill="FFFFFF"/>
            <w:tcMar>
              <w:top w:w="30" w:type="dxa"/>
              <w:left w:w="30" w:type="dxa"/>
              <w:bottom w:w="30" w:type="dxa"/>
              <w:right w:w="30" w:type="dxa"/>
            </w:tcMar>
            <w:vAlign w:val="center"/>
            <w:hideMark/>
          </w:tcPr>
          <w:p w:rsidR="003B2E97" w:rsidRPr="004C718A" w:rsidRDefault="003B2E97" w:rsidP="00DF24FB">
            <w:pPr>
              <w:spacing w:after="0" w:line="240" w:lineRule="auto"/>
              <w:ind w:left="28" w:right="28"/>
              <w:jc w:val="both"/>
              <w:rPr>
                <w:rFonts w:eastAsia="Times New Roman" w:cs="Times New Roman"/>
                <w:color w:val="000000"/>
                <w:sz w:val="24"/>
                <w:szCs w:val="24"/>
                <w:lang w:eastAsia="ru-RU"/>
              </w:rPr>
            </w:pPr>
            <w:r w:rsidRPr="004C718A">
              <w:rPr>
                <w:rFonts w:eastAsia="Times New Roman" w:cs="Times New Roman"/>
                <w:color w:val="000000"/>
                <w:sz w:val="24"/>
                <w:szCs w:val="24"/>
                <w:lang w:eastAsia="ru-RU"/>
              </w:rPr>
              <w:t>Типичные пробы</w:t>
            </w:r>
          </w:p>
        </w:tc>
      </w:tr>
      <w:tr w:rsidR="003B2E97" w:rsidRPr="004C718A" w:rsidTr="00DF24FB">
        <w:tc>
          <w:tcPr>
            <w:tcW w:w="0" w:type="auto"/>
            <w:shd w:val="clear" w:color="auto" w:fill="FFFFFF"/>
            <w:tcMar>
              <w:top w:w="30" w:type="dxa"/>
              <w:left w:w="30" w:type="dxa"/>
              <w:bottom w:w="30" w:type="dxa"/>
              <w:right w:w="30" w:type="dxa"/>
            </w:tcMar>
            <w:vAlign w:val="center"/>
            <w:hideMark/>
          </w:tcPr>
          <w:p w:rsidR="003B2E97" w:rsidRPr="004C718A" w:rsidRDefault="003B2E97" w:rsidP="00DF24FB">
            <w:pPr>
              <w:spacing w:after="0" w:line="240" w:lineRule="auto"/>
              <w:ind w:left="28" w:right="28"/>
              <w:jc w:val="both"/>
              <w:rPr>
                <w:rFonts w:eastAsia="Times New Roman" w:cs="Times New Roman"/>
                <w:color w:val="000000"/>
                <w:sz w:val="24"/>
                <w:szCs w:val="24"/>
                <w:lang w:eastAsia="ru-RU"/>
              </w:rPr>
            </w:pPr>
            <w:r w:rsidRPr="004C718A">
              <w:rPr>
                <w:rFonts w:eastAsia="Times New Roman" w:cs="Times New Roman"/>
                <w:color w:val="000000"/>
                <w:sz w:val="24"/>
                <w:szCs w:val="24"/>
                <w:lang w:eastAsia="ru-RU"/>
              </w:rPr>
              <w:t>Гигрометр</w:t>
            </w:r>
          </w:p>
        </w:tc>
        <w:tc>
          <w:tcPr>
            <w:tcW w:w="0" w:type="auto"/>
            <w:shd w:val="clear" w:color="auto" w:fill="FFFFFF"/>
            <w:tcMar>
              <w:top w:w="30" w:type="dxa"/>
              <w:left w:w="30" w:type="dxa"/>
              <w:bottom w:w="30" w:type="dxa"/>
              <w:right w:w="30" w:type="dxa"/>
            </w:tcMar>
            <w:vAlign w:val="center"/>
            <w:hideMark/>
          </w:tcPr>
          <w:p w:rsidR="003B2E97" w:rsidRPr="004C718A" w:rsidRDefault="003B2E97" w:rsidP="00DF24FB">
            <w:pPr>
              <w:spacing w:after="0" w:line="240" w:lineRule="auto"/>
              <w:ind w:left="28" w:right="28"/>
              <w:jc w:val="both"/>
              <w:rPr>
                <w:rFonts w:eastAsia="Times New Roman" w:cs="Times New Roman"/>
                <w:color w:val="000000"/>
                <w:sz w:val="24"/>
                <w:szCs w:val="24"/>
                <w:lang w:eastAsia="ru-RU"/>
              </w:rPr>
            </w:pPr>
            <w:r w:rsidRPr="004C718A">
              <w:rPr>
                <w:rFonts w:eastAsia="Times New Roman" w:cs="Times New Roman"/>
                <w:color w:val="000000"/>
                <w:sz w:val="24"/>
                <w:szCs w:val="24"/>
                <w:lang w:eastAsia="ru-RU"/>
              </w:rPr>
              <w:t>Относительная влажность</w:t>
            </w:r>
          </w:p>
        </w:tc>
        <w:tc>
          <w:tcPr>
            <w:tcW w:w="0" w:type="auto"/>
            <w:shd w:val="clear" w:color="auto" w:fill="FFFFFF"/>
            <w:tcMar>
              <w:top w:w="30" w:type="dxa"/>
              <w:left w:w="30" w:type="dxa"/>
              <w:bottom w:w="30" w:type="dxa"/>
              <w:right w:w="30" w:type="dxa"/>
            </w:tcMar>
            <w:vAlign w:val="center"/>
            <w:hideMark/>
          </w:tcPr>
          <w:p w:rsidR="003B2E97" w:rsidRPr="004C718A" w:rsidRDefault="003B2E97" w:rsidP="00DF24FB">
            <w:pPr>
              <w:spacing w:after="0" w:line="240" w:lineRule="auto"/>
              <w:ind w:left="28" w:right="28"/>
              <w:jc w:val="both"/>
              <w:rPr>
                <w:rFonts w:eastAsia="Times New Roman" w:cs="Times New Roman"/>
                <w:color w:val="000000"/>
                <w:sz w:val="24"/>
                <w:szCs w:val="24"/>
                <w:lang w:eastAsia="ru-RU"/>
              </w:rPr>
            </w:pPr>
            <w:r w:rsidRPr="004C718A">
              <w:rPr>
                <w:rFonts w:eastAsia="Times New Roman" w:cs="Times New Roman"/>
                <w:color w:val="000000"/>
                <w:sz w:val="24"/>
                <w:szCs w:val="24"/>
                <w:lang w:eastAsia="ru-RU"/>
              </w:rPr>
              <w:t>Точность измерителя</w:t>
            </w:r>
          </w:p>
        </w:tc>
      </w:tr>
      <w:tr w:rsidR="003B2E97" w:rsidRPr="004C718A" w:rsidTr="00DF24FB">
        <w:tc>
          <w:tcPr>
            <w:tcW w:w="0" w:type="auto"/>
            <w:shd w:val="clear" w:color="auto" w:fill="FFFFFF"/>
            <w:tcMar>
              <w:top w:w="30" w:type="dxa"/>
              <w:left w:w="30" w:type="dxa"/>
              <w:bottom w:w="30" w:type="dxa"/>
              <w:right w:w="30" w:type="dxa"/>
            </w:tcMar>
            <w:vAlign w:val="center"/>
            <w:hideMark/>
          </w:tcPr>
          <w:p w:rsidR="003B2E97" w:rsidRPr="004C718A" w:rsidRDefault="003B2E97" w:rsidP="00DF24FB">
            <w:pPr>
              <w:spacing w:after="0" w:line="240" w:lineRule="auto"/>
              <w:ind w:left="28" w:right="28"/>
              <w:jc w:val="both"/>
              <w:rPr>
                <w:rFonts w:eastAsia="Times New Roman" w:cs="Times New Roman"/>
                <w:color w:val="000000"/>
                <w:sz w:val="24"/>
                <w:szCs w:val="24"/>
                <w:lang w:eastAsia="ru-RU"/>
              </w:rPr>
            </w:pPr>
            <w:r w:rsidRPr="004C718A">
              <w:rPr>
                <w:rFonts w:eastAsia="Times New Roman" w:cs="Times New Roman"/>
                <w:color w:val="000000"/>
                <w:sz w:val="24"/>
                <w:szCs w:val="24"/>
                <w:lang w:eastAsia="ru-RU"/>
              </w:rPr>
              <w:t>Тахометр</w:t>
            </w:r>
          </w:p>
        </w:tc>
        <w:tc>
          <w:tcPr>
            <w:tcW w:w="0" w:type="auto"/>
            <w:shd w:val="clear" w:color="auto" w:fill="FFFFFF"/>
            <w:tcMar>
              <w:top w:w="30" w:type="dxa"/>
              <w:left w:w="30" w:type="dxa"/>
              <w:bottom w:w="30" w:type="dxa"/>
              <w:right w:w="30" w:type="dxa"/>
            </w:tcMar>
            <w:vAlign w:val="center"/>
            <w:hideMark/>
          </w:tcPr>
          <w:p w:rsidR="003B2E97" w:rsidRPr="004C718A" w:rsidRDefault="003B2E97" w:rsidP="00DF24FB">
            <w:pPr>
              <w:spacing w:after="0" w:line="240" w:lineRule="auto"/>
              <w:ind w:left="28" w:right="28"/>
              <w:jc w:val="both"/>
              <w:rPr>
                <w:rFonts w:eastAsia="Times New Roman" w:cs="Times New Roman"/>
                <w:color w:val="000000"/>
                <w:sz w:val="24"/>
                <w:szCs w:val="24"/>
                <w:lang w:eastAsia="ru-RU"/>
              </w:rPr>
            </w:pPr>
            <w:r w:rsidRPr="004C718A">
              <w:rPr>
                <w:rFonts w:eastAsia="Times New Roman" w:cs="Times New Roman"/>
                <w:color w:val="000000"/>
                <w:sz w:val="24"/>
                <w:szCs w:val="24"/>
                <w:lang w:eastAsia="ru-RU"/>
              </w:rPr>
              <w:t>Скорость вращения</w:t>
            </w:r>
          </w:p>
        </w:tc>
        <w:tc>
          <w:tcPr>
            <w:tcW w:w="0" w:type="auto"/>
            <w:shd w:val="clear" w:color="auto" w:fill="FFFFFF"/>
            <w:tcMar>
              <w:top w:w="30" w:type="dxa"/>
              <w:left w:w="30" w:type="dxa"/>
              <w:bottom w:w="30" w:type="dxa"/>
              <w:right w:w="30" w:type="dxa"/>
            </w:tcMar>
            <w:vAlign w:val="center"/>
            <w:hideMark/>
          </w:tcPr>
          <w:p w:rsidR="003B2E97" w:rsidRPr="004C718A" w:rsidRDefault="003B2E97" w:rsidP="00DF24FB">
            <w:pPr>
              <w:spacing w:after="0" w:line="240" w:lineRule="auto"/>
              <w:ind w:left="28" w:right="28"/>
              <w:jc w:val="both"/>
              <w:rPr>
                <w:rFonts w:eastAsia="Times New Roman" w:cs="Times New Roman"/>
                <w:color w:val="000000"/>
                <w:sz w:val="24"/>
                <w:szCs w:val="24"/>
                <w:lang w:eastAsia="ru-RU"/>
              </w:rPr>
            </w:pPr>
            <w:r w:rsidRPr="004C718A">
              <w:rPr>
                <w:rFonts w:eastAsia="Times New Roman" w:cs="Times New Roman"/>
                <w:color w:val="000000"/>
                <w:sz w:val="24"/>
                <w:szCs w:val="24"/>
                <w:lang w:eastAsia="ru-RU"/>
              </w:rPr>
              <w:t>Точность измерителя</w:t>
            </w:r>
          </w:p>
        </w:tc>
      </w:tr>
      <w:tr w:rsidR="003B2E97" w:rsidRPr="004C718A" w:rsidTr="00DF24FB">
        <w:tc>
          <w:tcPr>
            <w:tcW w:w="0" w:type="auto"/>
            <w:shd w:val="clear" w:color="auto" w:fill="FFFFFF"/>
            <w:tcMar>
              <w:top w:w="30" w:type="dxa"/>
              <w:left w:w="30" w:type="dxa"/>
              <w:bottom w:w="30" w:type="dxa"/>
              <w:right w:w="30" w:type="dxa"/>
            </w:tcMar>
            <w:vAlign w:val="center"/>
            <w:hideMark/>
          </w:tcPr>
          <w:p w:rsidR="003B2E97" w:rsidRPr="004C718A" w:rsidRDefault="003B2E97" w:rsidP="00DF24FB">
            <w:pPr>
              <w:spacing w:after="0" w:line="240" w:lineRule="auto"/>
              <w:ind w:left="28" w:right="28"/>
              <w:jc w:val="both"/>
              <w:rPr>
                <w:rFonts w:eastAsia="Times New Roman" w:cs="Times New Roman"/>
                <w:color w:val="000000"/>
                <w:sz w:val="24"/>
                <w:szCs w:val="24"/>
                <w:lang w:eastAsia="ru-RU"/>
              </w:rPr>
            </w:pPr>
            <w:r w:rsidRPr="004C718A">
              <w:rPr>
                <w:rFonts w:eastAsia="Times New Roman" w:cs="Times New Roman"/>
                <w:color w:val="000000"/>
                <w:sz w:val="24"/>
                <w:szCs w:val="24"/>
                <w:lang w:eastAsia="ru-RU"/>
              </w:rPr>
              <w:t>Люксметр</w:t>
            </w:r>
          </w:p>
        </w:tc>
        <w:tc>
          <w:tcPr>
            <w:tcW w:w="0" w:type="auto"/>
            <w:shd w:val="clear" w:color="auto" w:fill="FFFFFF"/>
            <w:tcMar>
              <w:top w:w="30" w:type="dxa"/>
              <w:left w:w="30" w:type="dxa"/>
              <w:bottom w:w="30" w:type="dxa"/>
              <w:right w:w="30" w:type="dxa"/>
            </w:tcMar>
            <w:vAlign w:val="center"/>
            <w:hideMark/>
          </w:tcPr>
          <w:p w:rsidR="003B2E97" w:rsidRPr="004C718A" w:rsidRDefault="003B2E97" w:rsidP="00DF24FB">
            <w:pPr>
              <w:spacing w:after="0" w:line="240" w:lineRule="auto"/>
              <w:ind w:left="28" w:right="28"/>
              <w:jc w:val="both"/>
              <w:rPr>
                <w:rFonts w:eastAsia="Times New Roman" w:cs="Times New Roman"/>
                <w:color w:val="000000"/>
                <w:sz w:val="24"/>
                <w:szCs w:val="24"/>
                <w:lang w:eastAsia="ru-RU"/>
              </w:rPr>
            </w:pPr>
            <w:r w:rsidRPr="004C718A">
              <w:rPr>
                <w:rFonts w:eastAsia="Times New Roman" w:cs="Times New Roman"/>
                <w:color w:val="000000"/>
                <w:sz w:val="24"/>
                <w:szCs w:val="24"/>
                <w:lang w:eastAsia="ru-RU"/>
              </w:rPr>
              <w:t>Освещенность</w:t>
            </w:r>
          </w:p>
        </w:tc>
        <w:tc>
          <w:tcPr>
            <w:tcW w:w="0" w:type="auto"/>
            <w:shd w:val="clear" w:color="auto" w:fill="FFFFFF"/>
            <w:tcMar>
              <w:top w:w="30" w:type="dxa"/>
              <w:left w:w="30" w:type="dxa"/>
              <w:bottom w:w="30" w:type="dxa"/>
              <w:right w:w="30" w:type="dxa"/>
            </w:tcMar>
            <w:vAlign w:val="center"/>
            <w:hideMark/>
          </w:tcPr>
          <w:p w:rsidR="003B2E97" w:rsidRPr="004C718A" w:rsidRDefault="003B2E97" w:rsidP="00DF24FB">
            <w:pPr>
              <w:spacing w:after="0" w:line="240" w:lineRule="auto"/>
              <w:ind w:left="28" w:right="28"/>
              <w:jc w:val="both"/>
              <w:rPr>
                <w:rFonts w:eastAsia="Times New Roman" w:cs="Times New Roman"/>
                <w:color w:val="000000"/>
                <w:sz w:val="24"/>
                <w:szCs w:val="24"/>
                <w:lang w:eastAsia="ru-RU"/>
              </w:rPr>
            </w:pPr>
            <w:r w:rsidRPr="004C718A">
              <w:rPr>
                <w:rFonts w:eastAsia="Times New Roman" w:cs="Times New Roman"/>
                <w:color w:val="000000"/>
                <w:sz w:val="24"/>
                <w:szCs w:val="24"/>
                <w:lang w:eastAsia="ru-RU"/>
              </w:rPr>
              <w:t>Точность измерителя</w:t>
            </w:r>
          </w:p>
        </w:tc>
      </w:tr>
    </w:tbl>
    <w:p w:rsidR="003B2E97" w:rsidRDefault="003B2E97" w:rsidP="003B2E97">
      <w:pPr>
        <w:shd w:val="clear" w:color="auto" w:fill="FFFFFF"/>
        <w:spacing w:after="0" w:line="360" w:lineRule="auto"/>
        <w:ind w:left="708"/>
        <w:jc w:val="both"/>
        <w:rPr>
          <w:rFonts w:eastAsia="Times New Roman" w:cs="Times New Roman"/>
          <w:color w:val="000000"/>
          <w:sz w:val="24"/>
          <w:szCs w:val="24"/>
          <w:lang w:eastAsia="ru-RU"/>
        </w:rPr>
      </w:pPr>
    </w:p>
    <w:p w:rsidR="003B2E97" w:rsidRPr="004C718A" w:rsidRDefault="003B2E97" w:rsidP="003B2E97">
      <w:pPr>
        <w:shd w:val="clear" w:color="auto" w:fill="FFFFFF"/>
        <w:spacing w:after="0" w:line="360" w:lineRule="auto"/>
        <w:ind w:firstLine="708"/>
        <w:jc w:val="both"/>
        <w:rPr>
          <w:rFonts w:eastAsia="Times New Roman" w:cs="Times New Roman"/>
          <w:color w:val="000000"/>
          <w:sz w:val="24"/>
          <w:szCs w:val="24"/>
          <w:lang w:eastAsia="ru-RU"/>
        </w:rPr>
      </w:pPr>
      <w:r w:rsidRPr="004C718A">
        <w:rPr>
          <w:rFonts w:eastAsia="Times New Roman" w:cs="Times New Roman"/>
          <w:color w:val="000000"/>
          <w:sz w:val="24"/>
          <w:szCs w:val="24"/>
          <w:lang w:eastAsia="ru-RU"/>
        </w:rPr>
        <w:t>Правильность выводов из анализа информации временных измерителей подтверждаются перекрестной проверкой. Если в котле нет полного сжигания топлива, вывод делается по характеру выбросов из дымовой трубы котлов, которые работают на мазуте или газойле, или по высокому уровню угарного газа в выбросах котлов, которые работают на газе. По температуре дымовых газов можно оценить общий КПД котла, но без учета потерь на продувку и излучение с поверхности котла.</w:t>
      </w:r>
    </w:p>
    <w:p w:rsidR="003B2E97" w:rsidRPr="004C718A" w:rsidRDefault="003B2E97" w:rsidP="003B2E97">
      <w:pPr>
        <w:shd w:val="clear" w:color="auto" w:fill="FFFFFF"/>
        <w:spacing w:after="0" w:line="360" w:lineRule="auto"/>
        <w:ind w:firstLine="708"/>
        <w:jc w:val="both"/>
        <w:rPr>
          <w:rFonts w:eastAsia="Times New Roman" w:cs="Times New Roman"/>
          <w:color w:val="000000"/>
          <w:sz w:val="24"/>
          <w:szCs w:val="24"/>
          <w:lang w:eastAsia="ru-RU"/>
        </w:rPr>
      </w:pPr>
      <w:r w:rsidRPr="004C718A">
        <w:rPr>
          <w:rFonts w:eastAsia="Times New Roman" w:cs="Times New Roman"/>
          <w:color w:val="000000"/>
          <w:sz w:val="24"/>
          <w:szCs w:val="24"/>
          <w:lang w:eastAsia="ru-RU"/>
        </w:rPr>
        <w:t xml:space="preserve">Обобщение информации, полученной от временных измерителей, отражается путём построения графика изменения нагрузки на протяжении неявного времени. Для этого используют показатели измерителей, которые измеряют затраты энергии за </w:t>
      </w:r>
      <w:r w:rsidRPr="004C718A">
        <w:rPr>
          <w:rFonts w:eastAsia="Times New Roman" w:cs="Times New Roman"/>
          <w:color w:val="000000"/>
          <w:sz w:val="24"/>
          <w:szCs w:val="24"/>
          <w:lang w:eastAsia="ru-RU"/>
        </w:rPr>
        <w:lastRenderedPageBreak/>
        <w:t>определенный промежуток времени (например, счетчиков электроэнергии или ультразвуковых расходометров).</w:t>
      </w:r>
    </w:p>
    <w:p w:rsidR="003B2E97" w:rsidRPr="004C718A" w:rsidRDefault="003B2E97" w:rsidP="003B2E97">
      <w:pPr>
        <w:shd w:val="clear" w:color="auto" w:fill="FFFFFF"/>
        <w:spacing w:after="0" w:line="360" w:lineRule="auto"/>
        <w:ind w:firstLine="708"/>
        <w:jc w:val="both"/>
        <w:rPr>
          <w:rFonts w:eastAsia="Times New Roman" w:cs="Times New Roman"/>
          <w:color w:val="000000"/>
          <w:sz w:val="24"/>
          <w:szCs w:val="24"/>
          <w:lang w:eastAsia="ru-RU"/>
        </w:rPr>
      </w:pPr>
      <w:r w:rsidRPr="004C718A">
        <w:rPr>
          <w:rFonts w:eastAsia="Times New Roman" w:cs="Times New Roman"/>
          <w:color w:val="000000"/>
          <w:sz w:val="24"/>
          <w:szCs w:val="24"/>
          <w:lang w:eastAsia="ru-RU"/>
        </w:rPr>
        <w:t xml:space="preserve"> </w:t>
      </w:r>
      <w:proofErr w:type="gramStart"/>
      <w:r w:rsidRPr="004C718A">
        <w:rPr>
          <w:rFonts w:eastAsia="Times New Roman" w:cs="Times New Roman"/>
          <w:color w:val="000000"/>
          <w:sz w:val="24"/>
          <w:szCs w:val="24"/>
          <w:lang w:eastAsia="ru-RU"/>
        </w:rPr>
        <w:t>Актуальность этих графиков состоит в наглядной демонстрации изменений количества потребленной энергии на протяжении определенного времени, что помогает сравнить фактическое изменение объема потребленной энергии с ожидаемой, а также показать, на сколько успешно функционируют ручная и автоматическая система управления потреблением.</w:t>
      </w:r>
      <w:proofErr w:type="gramEnd"/>
    </w:p>
    <w:p w:rsidR="003B2E97" w:rsidRPr="004C718A" w:rsidRDefault="003B2E97" w:rsidP="003B2E97">
      <w:pPr>
        <w:shd w:val="clear" w:color="auto" w:fill="FFFFFF"/>
        <w:spacing w:after="0" w:line="360" w:lineRule="auto"/>
        <w:ind w:firstLine="708"/>
        <w:jc w:val="both"/>
        <w:rPr>
          <w:rFonts w:eastAsia="Times New Roman" w:cs="Times New Roman"/>
          <w:color w:val="000000"/>
          <w:sz w:val="24"/>
          <w:szCs w:val="24"/>
          <w:lang w:eastAsia="ru-RU"/>
        </w:rPr>
      </w:pPr>
      <w:r w:rsidRPr="004C718A">
        <w:rPr>
          <w:rFonts w:eastAsia="Times New Roman" w:cs="Times New Roman"/>
          <w:color w:val="000000"/>
          <w:sz w:val="24"/>
          <w:szCs w:val="24"/>
          <w:lang w:eastAsia="ru-RU"/>
        </w:rPr>
        <w:t>Графики нагрузки содержат признаки потенциального энергосбережения и могут указывать на систему контроля повреждений; ручные системы управления; отличия эффективности потребление энергии разными рабочими изменениями; потери.</w:t>
      </w:r>
    </w:p>
    <w:p w:rsidR="003B2E97" w:rsidRPr="004C718A" w:rsidRDefault="003B2E97" w:rsidP="003B2E97">
      <w:pPr>
        <w:shd w:val="clear" w:color="auto" w:fill="FFFFFF"/>
        <w:spacing w:after="0" w:line="360" w:lineRule="auto"/>
        <w:jc w:val="both"/>
        <w:rPr>
          <w:rFonts w:eastAsia="Times New Roman" w:cs="Times New Roman"/>
          <w:color w:val="000000"/>
          <w:sz w:val="24"/>
          <w:szCs w:val="24"/>
          <w:lang w:eastAsia="ru-RU"/>
        </w:rPr>
      </w:pPr>
      <w:r w:rsidRPr="004C718A">
        <w:rPr>
          <w:rFonts w:eastAsia="Times New Roman" w:cs="Times New Roman"/>
          <w:color w:val="000000"/>
          <w:sz w:val="24"/>
          <w:szCs w:val="24"/>
          <w:lang w:eastAsia="ru-RU"/>
        </w:rPr>
        <w:t>Графики нагрузки (а также графики затрат воды) обязательно должны включаться в отчет по энергетическому обследованию, поскольку они наглядно отображают имеющиеся проблемы и, таким образом, проявляют конкретные пути сбережения энергии.</w:t>
      </w:r>
    </w:p>
    <w:p w:rsidR="003B2E97" w:rsidRPr="004C718A" w:rsidRDefault="003B2E97" w:rsidP="003B2E97">
      <w:pPr>
        <w:shd w:val="clear" w:color="auto" w:fill="FFFFFF"/>
        <w:spacing w:after="0" w:line="360" w:lineRule="auto"/>
        <w:jc w:val="center"/>
        <w:rPr>
          <w:rFonts w:eastAsia="Times New Roman" w:cs="Times New Roman"/>
          <w:color w:val="000000"/>
          <w:sz w:val="24"/>
          <w:szCs w:val="24"/>
          <w:lang w:eastAsia="ru-RU"/>
        </w:rPr>
      </w:pPr>
      <w:r w:rsidRPr="004C718A">
        <w:rPr>
          <w:rFonts w:eastAsia="Times New Roman" w:cs="Times New Roman"/>
          <w:b/>
          <w:bCs/>
          <w:color w:val="000000"/>
          <w:sz w:val="24"/>
          <w:szCs w:val="24"/>
          <w:lang w:eastAsia="ru-RU"/>
        </w:rPr>
        <w:t>Частичные измерения затрат энергии и энергоносителей.</w:t>
      </w:r>
    </w:p>
    <w:p w:rsidR="003B2E97" w:rsidRPr="004C718A" w:rsidRDefault="003B2E97" w:rsidP="003B2E97">
      <w:pPr>
        <w:shd w:val="clear" w:color="auto" w:fill="FFFFFF"/>
        <w:spacing w:after="0" w:line="360" w:lineRule="auto"/>
        <w:ind w:firstLine="708"/>
        <w:jc w:val="both"/>
        <w:rPr>
          <w:rFonts w:eastAsia="Times New Roman" w:cs="Times New Roman"/>
          <w:color w:val="000000"/>
          <w:sz w:val="24"/>
          <w:szCs w:val="24"/>
          <w:lang w:eastAsia="ru-RU"/>
        </w:rPr>
      </w:pPr>
      <w:r w:rsidRPr="004C718A">
        <w:rPr>
          <w:rFonts w:eastAsia="Times New Roman" w:cs="Times New Roman"/>
          <w:color w:val="000000"/>
          <w:sz w:val="24"/>
          <w:szCs w:val="24"/>
          <w:lang w:eastAsia="ru-RU"/>
        </w:rPr>
        <w:t xml:space="preserve">Потребление энергии или энергоносителей определяется также по показаниям стационарных или переносных измерителей, дающих значения определенных параметров потребления энергии. Для сведения этих показаний к единицам потребления энергии, необходима определенная информация относительно других параметров процесса потребления энергии. Так, для определения мощности потребления электроэнергии по величине тока, получаемой от стационарного амперметра или токоизмерительных клещей, необходимо знать значения напряжения и коэффициента мощности (без большой погрешности принимаются данные из маркировки </w:t>
      </w:r>
      <w:proofErr w:type="spellStart"/>
      <w:r w:rsidRPr="004C718A">
        <w:rPr>
          <w:rFonts w:eastAsia="Times New Roman" w:cs="Times New Roman"/>
          <w:color w:val="000000"/>
          <w:sz w:val="24"/>
          <w:szCs w:val="24"/>
          <w:lang w:eastAsia="ru-RU"/>
        </w:rPr>
        <w:t>электроприемника</w:t>
      </w:r>
      <w:proofErr w:type="spellEnd"/>
      <w:r w:rsidRPr="004C718A">
        <w:rPr>
          <w:rFonts w:eastAsia="Times New Roman" w:cs="Times New Roman"/>
          <w:color w:val="000000"/>
          <w:sz w:val="24"/>
          <w:szCs w:val="24"/>
          <w:lang w:eastAsia="ru-RU"/>
        </w:rPr>
        <w:t>). Для определения затрат энергии по показаниям параметров необходимо знать энтальпию пары и энтальпию конденсата. Определение потребления энергии по измерениям продолжительности работы возможно при оборудовании, которое работает с постоянной нагрузкой.</w:t>
      </w:r>
    </w:p>
    <w:p w:rsidR="003B2E97" w:rsidRPr="004C718A" w:rsidRDefault="003B2E97" w:rsidP="003B2E97">
      <w:pPr>
        <w:shd w:val="clear" w:color="auto" w:fill="FFFFFF"/>
        <w:spacing w:after="0" w:line="360" w:lineRule="auto"/>
        <w:ind w:firstLine="708"/>
        <w:jc w:val="both"/>
        <w:rPr>
          <w:rFonts w:eastAsia="Times New Roman" w:cs="Times New Roman"/>
          <w:color w:val="000000"/>
          <w:sz w:val="24"/>
          <w:szCs w:val="24"/>
          <w:lang w:eastAsia="ru-RU"/>
        </w:rPr>
      </w:pPr>
      <w:r w:rsidRPr="004C718A">
        <w:rPr>
          <w:rFonts w:eastAsia="Times New Roman" w:cs="Times New Roman"/>
          <w:color w:val="000000"/>
          <w:sz w:val="24"/>
          <w:szCs w:val="24"/>
          <w:lang w:eastAsia="ru-RU"/>
        </w:rPr>
        <w:t>Допускается в отдельных случаях оценка влияния любого из тех факторов, значение которых частичными измерениями не определяется, и соответственно, корректировка показателей энергопотребления.</w:t>
      </w:r>
    </w:p>
    <w:p w:rsidR="003B2E97" w:rsidRPr="004C718A" w:rsidRDefault="003B2E97" w:rsidP="003B2E97">
      <w:pPr>
        <w:shd w:val="clear" w:color="auto" w:fill="FFFFFF"/>
        <w:spacing w:after="0" w:line="360" w:lineRule="auto"/>
        <w:jc w:val="center"/>
        <w:rPr>
          <w:rFonts w:eastAsia="Times New Roman" w:cs="Times New Roman"/>
          <w:color w:val="000000"/>
          <w:sz w:val="24"/>
          <w:szCs w:val="24"/>
          <w:lang w:eastAsia="ru-RU"/>
        </w:rPr>
      </w:pPr>
      <w:r w:rsidRPr="004C718A">
        <w:rPr>
          <w:rFonts w:eastAsia="Times New Roman" w:cs="Times New Roman"/>
          <w:b/>
          <w:bCs/>
          <w:color w:val="000000"/>
          <w:sz w:val="24"/>
          <w:szCs w:val="24"/>
          <w:lang w:eastAsia="ru-RU"/>
        </w:rPr>
        <w:t>Косвенные измерения затрат энергии и энергоносителей.</w:t>
      </w:r>
    </w:p>
    <w:p w:rsidR="003B2E97" w:rsidRPr="004C718A" w:rsidRDefault="003B2E97" w:rsidP="003B2E97">
      <w:pPr>
        <w:shd w:val="clear" w:color="auto" w:fill="FFFFFF"/>
        <w:spacing w:after="0" w:line="360" w:lineRule="auto"/>
        <w:ind w:firstLine="708"/>
        <w:jc w:val="both"/>
        <w:rPr>
          <w:rFonts w:eastAsia="Times New Roman" w:cs="Times New Roman"/>
          <w:color w:val="000000"/>
          <w:sz w:val="24"/>
          <w:szCs w:val="24"/>
          <w:lang w:eastAsia="ru-RU"/>
        </w:rPr>
      </w:pPr>
      <w:r w:rsidRPr="004C718A">
        <w:rPr>
          <w:rFonts w:eastAsia="Times New Roman" w:cs="Times New Roman"/>
          <w:color w:val="000000"/>
          <w:sz w:val="24"/>
          <w:szCs w:val="24"/>
          <w:lang w:eastAsia="ru-RU"/>
        </w:rPr>
        <w:t>К косвенным методам измерений относят метод регрессивного анализа и метод тестового контроля. Эти методы используют для анализа данных, полученных для переменных производственных условий, часто дающих количественные показатели для распределения измеренных затрат энергии на компоненты энергопотребления.</w:t>
      </w:r>
    </w:p>
    <w:p w:rsidR="003B2E97" w:rsidRPr="004C718A" w:rsidRDefault="003B2E97" w:rsidP="003B2E97">
      <w:pPr>
        <w:shd w:val="clear" w:color="auto" w:fill="FFFFFF"/>
        <w:spacing w:after="0" w:line="360" w:lineRule="auto"/>
        <w:ind w:firstLine="708"/>
        <w:jc w:val="both"/>
        <w:rPr>
          <w:rFonts w:eastAsia="Times New Roman" w:cs="Times New Roman"/>
          <w:color w:val="000000"/>
          <w:sz w:val="24"/>
          <w:szCs w:val="24"/>
          <w:lang w:eastAsia="ru-RU"/>
        </w:rPr>
      </w:pPr>
      <w:r w:rsidRPr="004C718A">
        <w:rPr>
          <w:rFonts w:eastAsia="Times New Roman" w:cs="Times New Roman"/>
          <w:b/>
          <w:bCs/>
          <w:i/>
          <w:iCs/>
          <w:color w:val="000000"/>
          <w:sz w:val="24"/>
          <w:szCs w:val="24"/>
          <w:lang w:eastAsia="ru-RU"/>
        </w:rPr>
        <w:t>Метод регрессивного анализа</w:t>
      </w:r>
      <w:r w:rsidRPr="004C718A">
        <w:rPr>
          <w:rFonts w:eastAsia="Times New Roman" w:cs="Times New Roman"/>
          <w:color w:val="000000"/>
          <w:sz w:val="24"/>
          <w:szCs w:val="24"/>
          <w:lang w:eastAsia="ru-RU"/>
        </w:rPr>
        <w:t xml:space="preserve"> представляет собой математический прием, который основан на сравнении количества использованной энергии с другой переменной, </w:t>
      </w:r>
      <w:r w:rsidRPr="004C718A">
        <w:rPr>
          <w:rFonts w:eastAsia="Times New Roman" w:cs="Times New Roman"/>
          <w:color w:val="000000"/>
          <w:sz w:val="24"/>
          <w:szCs w:val="24"/>
          <w:lang w:eastAsia="ru-RU"/>
        </w:rPr>
        <w:lastRenderedPageBreak/>
        <w:t>от которой может зависеть потребление энергии. Например, можно сравнивать значение месячного потребления энергии с выпуском продукции за соответствующий месяц. Регрессивный анализ разделяет объем потребленной энергии на постоянное потребление (то есть на то количество энергии, которая необходимая для поддержания на предприятии нулевого уровня производства) и переменное потребление (количество энергии, которое расходуется на производство продукции и зависит от ее объема).</w:t>
      </w:r>
    </w:p>
    <w:p w:rsidR="003B2E97" w:rsidRPr="004C718A" w:rsidRDefault="003B2E97" w:rsidP="003B2E97">
      <w:pPr>
        <w:shd w:val="clear" w:color="auto" w:fill="FFFFFF"/>
        <w:spacing w:after="0" w:line="360" w:lineRule="auto"/>
        <w:jc w:val="both"/>
        <w:rPr>
          <w:rFonts w:eastAsia="Times New Roman" w:cs="Times New Roman"/>
          <w:color w:val="000000"/>
          <w:sz w:val="24"/>
          <w:szCs w:val="24"/>
          <w:lang w:eastAsia="ru-RU"/>
        </w:rPr>
      </w:pPr>
      <w:r w:rsidRPr="004C718A">
        <w:rPr>
          <w:rFonts w:eastAsia="Times New Roman" w:cs="Times New Roman"/>
          <w:color w:val="000000"/>
          <w:sz w:val="24"/>
          <w:szCs w:val="24"/>
          <w:lang w:eastAsia="ru-RU"/>
        </w:rPr>
        <w:t>Регрессивный анализ дает характер зависимости изменения количества энергии от количества продукции, которая вырабатывается. Простейшей является линейная зависимость, так называемая линейная регрессия. Существуют также разного вида нелинейные зависимости и, соответственно, квадратичная, показательная, экспоненциальная, логарифмическая регрессия.</w:t>
      </w:r>
    </w:p>
    <w:p w:rsidR="003B2E97" w:rsidRPr="004C718A" w:rsidRDefault="003B2E97" w:rsidP="003B2E97">
      <w:pPr>
        <w:shd w:val="clear" w:color="auto" w:fill="FFFFFF"/>
        <w:spacing w:after="0" w:line="360" w:lineRule="auto"/>
        <w:ind w:firstLine="708"/>
        <w:jc w:val="both"/>
        <w:rPr>
          <w:rFonts w:eastAsia="Times New Roman" w:cs="Times New Roman"/>
          <w:color w:val="000000"/>
          <w:sz w:val="24"/>
          <w:szCs w:val="24"/>
          <w:lang w:eastAsia="ru-RU"/>
        </w:rPr>
      </w:pPr>
      <w:r w:rsidRPr="004C718A">
        <w:rPr>
          <w:rFonts w:eastAsia="Times New Roman" w:cs="Times New Roman"/>
          <w:color w:val="000000"/>
          <w:sz w:val="24"/>
          <w:szCs w:val="24"/>
          <w:lang w:eastAsia="ru-RU"/>
        </w:rPr>
        <w:t>Регрессивный анализ разрешает обнаружить пути сбережения энергии, установить основание равного потребления и контролировать использование энергии. Целесообразно использовать точный метод «линейного регрессивного анализа». Пользоваться при этом следует инженерными калькуляторами, имеющими встроенные программы определения параметров линейной и других видов регрессии. С увеличением объема производства продукции возрастает лишь переменная составляющая затрат энергии.</w:t>
      </w:r>
    </w:p>
    <w:p w:rsidR="003B2E97" w:rsidRPr="004C718A" w:rsidRDefault="003B2E97" w:rsidP="003B2E97">
      <w:pPr>
        <w:shd w:val="clear" w:color="auto" w:fill="FFFFFF"/>
        <w:spacing w:after="0" w:line="360" w:lineRule="auto"/>
        <w:jc w:val="both"/>
        <w:rPr>
          <w:rFonts w:eastAsia="Times New Roman" w:cs="Times New Roman"/>
          <w:color w:val="000000"/>
          <w:sz w:val="24"/>
          <w:szCs w:val="24"/>
          <w:lang w:eastAsia="ru-RU"/>
        </w:rPr>
      </w:pPr>
      <w:proofErr w:type="spellStart"/>
      <w:r w:rsidRPr="004C718A">
        <w:rPr>
          <w:rFonts w:eastAsia="Times New Roman" w:cs="Times New Roman"/>
          <w:color w:val="000000"/>
          <w:sz w:val="24"/>
          <w:szCs w:val="24"/>
          <w:lang w:eastAsia="ru-RU"/>
        </w:rPr>
        <w:t>Градусо</w:t>
      </w:r>
      <w:proofErr w:type="spellEnd"/>
      <w:r w:rsidRPr="004C718A">
        <w:rPr>
          <w:rFonts w:eastAsia="Times New Roman" w:cs="Times New Roman"/>
          <w:color w:val="000000"/>
          <w:sz w:val="24"/>
          <w:szCs w:val="24"/>
          <w:lang w:eastAsia="ru-RU"/>
        </w:rPr>
        <w:t xml:space="preserve">-дни - объективный показатель потребности энергии для отопления помещений. </w:t>
      </w:r>
      <w:r w:rsidRPr="004C718A">
        <w:rPr>
          <w:rFonts w:eastAsia="Times New Roman" w:cs="Times New Roman"/>
          <w:color w:val="000000"/>
          <w:sz w:val="24"/>
          <w:szCs w:val="24"/>
          <w:lang w:eastAsia="ru-RU"/>
        </w:rPr>
        <w:br/>
        <w:t>Иногда применяют «мультипликативный регрессивный анализ», то есть сопоставление количества использованной энергии с несколькими переменными одновременно.</w:t>
      </w:r>
    </w:p>
    <w:p w:rsidR="003B2E97" w:rsidRPr="004C718A" w:rsidRDefault="003B2E97" w:rsidP="003B2E97">
      <w:pPr>
        <w:shd w:val="clear" w:color="auto" w:fill="FFFFFF"/>
        <w:spacing w:after="0" w:line="360" w:lineRule="auto"/>
        <w:ind w:firstLine="708"/>
        <w:jc w:val="both"/>
        <w:rPr>
          <w:rFonts w:eastAsia="Times New Roman" w:cs="Times New Roman"/>
          <w:color w:val="000000"/>
          <w:sz w:val="24"/>
          <w:szCs w:val="24"/>
          <w:lang w:eastAsia="ru-RU"/>
        </w:rPr>
      </w:pPr>
      <w:r w:rsidRPr="004C718A">
        <w:rPr>
          <w:rFonts w:eastAsia="Times New Roman" w:cs="Times New Roman"/>
          <w:b/>
          <w:bCs/>
          <w:i/>
          <w:iCs/>
          <w:color w:val="000000"/>
          <w:sz w:val="24"/>
          <w:szCs w:val="24"/>
          <w:lang w:eastAsia="ru-RU"/>
        </w:rPr>
        <w:t>Метод тестового контроля</w:t>
      </w:r>
      <w:r w:rsidRPr="004C718A">
        <w:rPr>
          <w:rFonts w:eastAsia="Times New Roman" w:cs="Times New Roman"/>
          <w:color w:val="000000"/>
          <w:sz w:val="24"/>
          <w:szCs w:val="24"/>
          <w:lang w:eastAsia="ru-RU"/>
        </w:rPr>
        <w:t xml:space="preserve"> применяют, если несколько потребителей получают энергию от одного источника, на котором организованно измерение затрат энергии. Индивидуальное потребление энергии любым из потребителей может быть определено наблюдением за изменением общей нагрузки в случае отключения и включение разных </w:t>
      </w:r>
      <w:proofErr w:type="spellStart"/>
      <w:r w:rsidRPr="004C718A">
        <w:rPr>
          <w:rFonts w:eastAsia="Times New Roman" w:cs="Times New Roman"/>
          <w:color w:val="000000"/>
          <w:sz w:val="24"/>
          <w:szCs w:val="24"/>
          <w:lang w:eastAsia="ru-RU"/>
        </w:rPr>
        <w:t>энергоприемников</w:t>
      </w:r>
      <w:proofErr w:type="spellEnd"/>
      <w:r w:rsidRPr="004C718A">
        <w:rPr>
          <w:rFonts w:eastAsia="Times New Roman" w:cs="Times New Roman"/>
          <w:color w:val="000000"/>
          <w:sz w:val="24"/>
          <w:szCs w:val="24"/>
          <w:lang w:eastAsia="ru-RU"/>
        </w:rPr>
        <w:t>. Тестовый контроль применяется для других типов счетчиков, например, газовых или паровых. Для получения достоверных результатов методом тестового контроля следует быть уверенным в том, что энергопотребление тестового оснащения на нормальном уровне и не изменяется на протяжении времени тестирования, например, автоматическими системами управления. Примерами применения метода тестового контроля являются контроль энергоснабжения производственных механизмов и системы освещения.</w:t>
      </w:r>
    </w:p>
    <w:p w:rsidR="003B2E97" w:rsidRPr="004C718A" w:rsidRDefault="003B2E97" w:rsidP="003B2E97">
      <w:pPr>
        <w:shd w:val="clear" w:color="auto" w:fill="FFFFFF"/>
        <w:spacing w:after="0" w:line="360" w:lineRule="auto"/>
        <w:ind w:firstLine="708"/>
        <w:jc w:val="both"/>
        <w:rPr>
          <w:rFonts w:eastAsia="Times New Roman" w:cs="Times New Roman"/>
          <w:color w:val="000000"/>
          <w:sz w:val="24"/>
          <w:szCs w:val="24"/>
          <w:lang w:eastAsia="ru-RU"/>
        </w:rPr>
      </w:pPr>
      <w:r w:rsidRPr="004C718A">
        <w:rPr>
          <w:rFonts w:eastAsia="Times New Roman" w:cs="Times New Roman"/>
          <w:b/>
          <w:bCs/>
          <w:i/>
          <w:iCs/>
          <w:color w:val="000000"/>
          <w:sz w:val="24"/>
          <w:szCs w:val="24"/>
          <w:lang w:eastAsia="ru-RU"/>
        </w:rPr>
        <w:t>Электроэнергия</w:t>
      </w:r>
      <w:r w:rsidRPr="004C718A">
        <w:rPr>
          <w:rFonts w:eastAsia="Times New Roman" w:cs="Times New Roman"/>
          <w:b/>
          <w:bCs/>
          <w:color w:val="000000"/>
          <w:sz w:val="24"/>
          <w:szCs w:val="24"/>
          <w:lang w:eastAsia="ru-RU"/>
        </w:rPr>
        <w:t>.</w:t>
      </w:r>
      <w:r w:rsidRPr="004C718A">
        <w:rPr>
          <w:rFonts w:eastAsia="Times New Roman" w:cs="Times New Roman"/>
          <w:color w:val="000000"/>
          <w:sz w:val="24"/>
          <w:szCs w:val="24"/>
          <w:lang w:eastAsia="ru-RU"/>
        </w:rPr>
        <w:t xml:space="preserve"> Если технологический процесс останавливается (на время обеденного перерыва или в конце рабочего дня), освещение остается включенным еще на несколько минут. При условии, что отключены все производственные механизмы, можно </w:t>
      </w:r>
      <w:r w:rsidRPr="004C718A">
        <w:rPr>
          <w:rFonts w:eastAsia="Times New Roman" w:cs="Times New Roman"/>
          <w:color w:val="000000"/>
          <w:sz w:val="24"/>
          <w:szCs w:val="24"/>
          <w:lang w:eastAsia="ru-RU"/>
        </w:rPr>
        <w:lastRenderedPageBreak/>
        <w:t>точно измерять количество электроэнергии, которая потребляется электрическим освещением.</w:t>
      </w:r>
    </w:p>
    <w:p w:rsidR="003B2E97" w:rsidRPr="004C718A" w:rsidRDefault="003B2E97" w:rsidP="003B2E97">
      <w:pPr>
        <w:shd w:val="clear" w:color="auto" w:fill="FFFFFF"/>
        <w:spacing w:after="0" w:line="360" w:lineRule="auto"/>
        <w:ind w:firstLine="708"/>
        <w:jc w:val="both"/>
        <w:rPr>
          <w:rFonts w:eastAsia="Times New Roman" w:cs="Times New Roman"/>
          <w:color w:val="000000"/>
          <w:sz w:val="24"/>
          <w:szCs w:val="24"/>
          <w:lang w:eastAsia="ru-RU"/>
        </w:rPr>
      </w:pPr>
      <w:r w:rsidRPr="004C718A">
        <w:rPr>
          <w:rFonts w:eastAsia="Times New Roman" w:cs="Times New Roman"/>
          <w:b/>
          <w:bCs/>
          <w:i/>
          <w:iCs/>
          <w:color w:val="000000"/>
          <w:sz w:val="24"/>
          <w:szCs w:val="24"/>
          <w:lang w:eastAsia="ru-RU"/>
        </w:rPr>
        <w:t>Сжатый воздух</w:t>
      </w:r>
      <w:r w:rsidRPr="004C718A">
        <w:rPr>
          <w:rFonts w:eastAsia="Times New Roman" w:cs="Times New Roman"/>
          <w:b/>
          <w:bCs/>
          <w:color w:val="000000"/>
          <w:sz w:val="24"/>
          <w:szCs w:val="24"/>
          <w:lang w:eastAsia="ru-RU"/>
        </w:rPr>
        <w:t>.</w:t>
      </w:r>
      <w:r w:rsidRPr="004C718A">
        <w:rPr>
          <w:rFonts w:eastAsia="Times New Roman" w:cs="Times New Roman"/>
          <w:color w:val="000000"/>
          <w:sz w:val="24"/>
          <w:szCs w:val="24"/>
          <w:lang w:eastAsia="ru-RU"/>
        </w:rPr>
        <w:t xml:space="preserve"> Если технологический процесс </w:t>
      </w:r>
      <w:proofErr w:type="gramStart"/>
      <w:r w:rsidRPr="004C718A">
        <w:rPr>
          <w:rFonts w:eastAsia="Times New Roman" w:cs="Times New Roman"/>
          <w:color w:val="000000"/>
          <w:sz w:val="24"/>
          <w:szCs w:val="24"/>
          <w:lang w:eastAsia="ru-RU"/>
        </w:rPr>
        <w:t>останавливается и нет</w:t>
      </w:r>
      <w:proofErr w:type="gramEnd"/>
      <w:r w:rsidRPr="004C718A">
        <w:rPr>
          <w:rFonts w:eastAsia="Times New Roman" w:cs="Times New Roman"/>
          <w:color w:val="000000"/>
          <w:sz w:val="24"/>
          <w:szCs w:val="24"/>
          <w:lang w:eastAsia="ru-RU"/>
        </w:rPr>
        <w:t xml:space="preserve"> потребности в сжатом воздухе, компрессоры следует оставить включенными на несколько минут. Потребляемая компрессорами энергия покажет размер потоков сжатого воздуха. Если компрессоры периодически включаются, следует измерять время загрузки-разгрузки компрессоров, чтобы оценить уровень потерь воздух и количество потребленной электроэнергии.</w:t>
      </w:r>
    </w:p>
    <w:p w:rsidR="003B2E97" w:rsidRDefault="003B2E97" w:rsidP="003B2E97">
      <w:pPr>
        <w:shd w:val="clear" w:color="auto" w:fill="FFFFFF"/>
        <w:spacing w:after="0" w:line="360" w:lineRule="auto"/>
        <w:ind w:firstLine="708"/>
        <w:jc w:val="both"/>
      </w:pPr>
      <w:r w:rsidRPr="004C718A">
        <w:rPr>
          <w:rFonts w:eastAsia="Times New Roman" w:cs="Times New Roman"/>
          <w:color w:val="000000"/>
          <w:sz w:val="24"/>
          <w:szCs w:val="24"/>
          <w:lang w:eastAsia="ru-RU"/>
        </w:rPr>
        <w:t xml:space="preserve">Существуют ограничения применения тестового контроля. Тестовый контроль, наиболее эффективен, если из всего работающего оборудования исключены некоторые </w:t>
      </w:r>
      <w:proofErr w:type="spellStart"/>
      <w:r w:rsidRPr="004C718A">
        <w:rPr>
          <w:rFonts w:eastAsia="Times New Roman" w:cs="Times New Roman"/>
          <w:color w:val="000000"/>
          <w:sz w:val="24"/>
          <w:szCs w:val="24"/>
          <w:lang w:eastAsia="ru-RU"/>
        </w:rPr>
        <w:t>электроприемники</w:t>
      </w:r>
      <w:proofErr w:type="spellEnd"/>
      <w:r w:rsidRPr="004C718A">
        <w:rPr>
          <w:rFonts w:eastAsia="Times New Roman" w:cs="Times New Roman"/>
          <w:color w:val="000000"/>
          <w:sz w:val="24"/>
          <w:szCs w:val="24"/>
          <w:lang w:eastAsia="ru-RU"/>
        </w:rPr>
        <w:t xml:space="preserve"> (или их группы) на определенные промежутки времени. Эта система не всегда отрабатывает в обратном направлении, поскольку некоторые </w:t>
      </w:r>
      <w:proofErr w:type="spellStart"/>
      <w:r w:rsidRPr="004C718A">
        <w:rPr>
          <w:rFonts w:eastAsia="Times New Roman" w:cs="Times New Roman"/>
          <w:color w:val="000000"/>
          <w:sz w:val="24"/>
          <w:szCs w:val="24"/>
          <w:lang w:eastAsia="ru-RU"/>
        </w:rPr>
        <w:t>электроприемники</w:t>
      </w:r>
      <w:proofErr w:type="spellEnd"/>
      <w:r w:rsidRPr="004C718A">
        <w:rPr>
          <w:rFonts w:eastAsia="Times New Roman" w:cs="Times New Roman"/>
          <w:color w:val="000000"/>
          <w:sz w:val="24"/>
          <w:szCs w:val="24"/>
          <w:lang w:eastAsia="ru-RU"/>
        </w:rPr>
        <w:t xml:space="preserve"> (а именно люминесцентные лампы, электродвигатели, системы сжатого воздуха) потребляют больше энергии в режиме включения, чем в рабочем режиме. Тестовый контроль следует применять исключительно к оборудованию, которое потребляет на протяжении интервала времени постоянную мощность. Если во время тестирования оснащение автоматически включается и выключается (например, холодильник), можно получить ошибочный результат.</w:t>
      </w:r>
    </w:p>
    <w:p w:rsidR="003B2E97" w:rsidRDefault="003B2E97" w:rsidP="003B2E97"/>
    <w:p w:rsidR="003115E8" w:rsidRDefault="003115E8"/>
    <w:sectPr w:rsidR="003115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1CF"/>
    <w:rsid w:val="003115E8"/>
    <w:rsid w:val="003141CF"/>
    <w:rsid w:val="003B2E97"/>
    <w:rsid w:val="008C3600"/>
    <w:rsid w:val="00A31770"/>
    <w:rsid w:val="00BB53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41C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41C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2910</Words>
  <Characters>16587</Characters>
  <Application>Microsoft Office Word</Application>
  <DocSecurity>0</DocSecurity>
  <Lines>138</Lines>
  <Paragraphs>38</Paragraphs>
  <ScaleCrop>false</ScaleCrop>
  <Company>SPecialiST RePack</Company>
  <LinksUpToDate>false</LinksUpToDate>
  <CharactersWithSpaces>19459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Леонид Фетисов</dc:creator>
  <cp:keywords/>
  <dc:description/>
  <cp:lastModifiedBy>Admin</cp:lastModifiedBy>
  <cp:revision>3</cp:revision>
  <dcterms:created xsi:type="dcterms:W3CDTF">2014-04-14T09:46:00Z</dcterms:created>
  <dcterms:modified xsi:type="dcterms:W3CDTF">2016-10-13T11:02:00Z</dcterms:modified>
</cp:coreProperties>
</file>