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3333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>**Характеристика основных ресурсов политической власти**</w:t>
      </w:r>
    </w:p>
    <w:p w14:paraId="6C0BFACD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A16B0F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1. **Силовые ресурсы**  </w:t>
      </w:r>
    </w:p>
    <w:p w14:paraId="2594D72C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**Суть**: Способность применять физическую силу или угрозу её применения для обеспечения контроля.  </w:t>
      </w:r>
    </w:p>
    <w:p w14:paraId="5A0F79B7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**Структуры**: Армия, полиция, спецслужбы, национальная гвардия.  </w:t>
      </w:r>
    </w:p>
    <w:p w14:paraId="1EBD4D4E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**Роль**: Подавление оппозиции, защита государственного строя, обеспечение порядка.  </w:t>
      </w:r>
    </w:p>
    <w:p w14:paraId="5F4B6B6C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**Примеры**: Авторитарные режимы (например, Северная Корея) активно используют силовые структуры для удержания власти.  </w:t>
      </w:r>
    </w:p>
    <w:p w14:paraId="6B64F003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58A4DE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2. **Материальные ресурсы**  </w:t>
      </w:r>
    </w:p>
    <w:p w14:paraId="55B9A333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**Суть**: Экономические и финансовые активы, природные богатства, инфраструктура.  </w:t>
      </w:r>
    </w:p>
    <w:p w14:paraId="4DB6D177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**Инструменты**: Бюджет, налоги, субсидии, контроль над ключевыми отраслями (нефть, газ).  </w:t>
      </w:r>
    </w:p>
    <w:p w14:paraId="798E9852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**Роль**: Финансирование государственных программ, стимулирование лояльности через распределение благ.  </w:t>
      </w:r>
    </w:p>
    <w:p w14:paraId="6E7676AD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- **Примеры**: Страны с ресурсозависимой экономикой (Россия, Саудовская Аравия) используют доходы от нефти для укрепления власти.  </w:t>
      </w:r>
    </w:p>
    <w:p w14:paraId="51B3B279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D2ADE3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3. **Социальные ресурсы**  </w:t>
      </w:r>
    </w:p>
    <w:p w14:paraId="2E65C6D1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**Суть**: Поддержка социальных групп, общественных институтов, элит и масс.  </w:t>
      </w:r>
    </w:p>
    <w:p w14:paraId="11890264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**Механизмы**: Создание коалиций, лоббирование интересов, социальные программы.  </w:t>
      </w:r>
    </w:p>
    <w:p w14:paraId="502D6E39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**Роль**: Формирование легитимности власти через удовлетворение запросов общества.  </w:t>
      </w:r>
    </w:p>
    <w:p w14:paraId="79EA6DE0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**Примеры**: Профсоюзы в Европе влияют на политику через переговоры с правительством.  </w:t>
      </w:r>
    </w:p>
    <w:p w14:paraId="31861D2B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19B897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4. **Демографические ресурсы**  </w:t>
      </w:r>
    </w:p>
    <w:p w14:paraId="52CB34A6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**Суть**: Управление структурой населения (возраст, этнический состав, миграция).  </w:t>
      </w:r>
    </w:p>
    <w:p w14:paraId="58AF9C32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**Инструменты**: Иммиграционная политика, пенсионные реформы, образовательные программы.  </w:t>
      </w:r>
    </w:p>
    <w:p w14:paraId="640811F0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- **Роль**: Формирование электоральной базы, регулирование трудовых ресурсов.  </w:t>
      </w:r>
    </w:p>
    <w:p w14:paraId="24A513FC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**Примеры**: Китай использует демографическую политику (например, отмена политики «одна семья — один ребенок») для коррекции социально-экономических проблем.  </w:t>
      </w:r>
    </w:p>
    <w:p w14:paraId="6BFC5E52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BB5D55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5. **Информационные ресурсы**  </w:t>
      </w:r>
    </w:p>
    <w:p w14:paraId="6DF8754B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**Суть**: Контроль над информационными потоками и медиа.  </w:t>
      </w:r>
    </w:p>
    <w:p w14:paraId="6FB8C244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**Инструменты**: Пропаганда, цензура, социальные сети, государственные СМИ.  </w:t>
      </w:r>
    </w:p>
    <w:p w14:paraId="1E01AD01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**Роль**: Формирование общественного мнения, манипуляция сознанием, легитимация решений власти.  </w:t>
      </w:r>
    </w:p>
    <w:p w14:paraId="4156D468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   - **Примеры**: Использование соцсетей в предвыборных кампаниях (США, Россия) для влияния на избирателей.  </w:t>
      </w:r>
    </w:p>
    <w:p w14:paraId="3B1F79D7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9201B3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**Взаимодействие ресурсов**:  </w:t>
      </w:r>
    </w:p>
    <w:p w14:paraId="19580CA4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- Эффективность власти зависит от комбинации ресурсов. Например, материальные ресурсы усиливают силовые (финансирование армии), а информационные поддерживают социальные (пропаганда единства).  </w:t>
      </w:r>
    </w:p>
    <w:p w14:paraId="61E9B689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Демократии чаще опираются на социальные и информационные ресурсы, автократии — на силовые и материальные.  </w:t>
      </w:r>
    </w:p>
    <w:p w14:paraId="5E0C8022" w14:textId="77777777" w:rsidR="00021E48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6A951F" w14:textId="209C7471" w:rsidR="002274FC" w:rsidRPr="00021E48" w:rsidRDefault="00021E48" w:rsidP="00021E48">
      <w:pPr>
        <w:jc w:val="both"/>
        <w:rPr>
          <w:rFonts w:ascii="Times New Roman" w:hAnsi="Times New Roman" w:cs="Times New Roman"/>
          <w:sz w:val="28"/>
          <w:szCs w:val="28"/>
        </w:rPr>
      </w:pPr>
      <w:r w:rsidRPr="00021E48">
        <w:rPr>
          <w:rFonts w:ascii="Times New Roman" w:hAnsi="Times New Roman" w:cs="Times New Roman"/>
          <w:sz w:val="28"/>
          <w:szCs w:val="28"/>
          <w:lang w:val="ru-RU"/>
        </w:rPr>
        <w:t xml:space="preserve">**Итог**: Ресурсы власти взаимосвязаны, и их баланс определяет устойчивость политического режима. </w:t>
      </w:r>
      <w:proofErr w:type="spellStart"/>
      <w:r w:rsidRPr="00021E48">
        <w:rPr>
          <w:rFonts w:ascii="Times New Roman" w:hAnsi="Times New Roman" w:cs="Times New Roman"/>
          <w:sz w:val="28"/>
          <w:szCs w:val="28"/>
        </w:rPr>
        <w:t>Успешное</w:t>
      </w:r>
      <w:proofErr w:type="spellEnd"/>
      <w:r w:rsidRPr="00021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48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021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48">
        <w:rPr>
          <w:rFonts w:ascii="Times New Roman" w:hAnsi="Times New Roman" w:cs="Times New Roman"/>
          <w:sz w:val="28"/>
          <w:szCs w:val="28"/>
        </w:rPr>
        <w:t>требует</w:t>
      </w:r>
      <w:proofErr w:type="spellEnd"/>
      <w:r w:rsidRPr="00021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48">
        <w:rPr>
          <w:rFonts w:ascii="Times New Roman" w:hAnsi="Times New Roman" w:cs="Times New Roman"/>
          <w:sz w:val="28"/>
          <w:szCs w:val="28"/>
        </w:rPr>
        <w:t>гибкости</w:t>
      </w:r>
      <w:proofErr w:type="spellEnd"/>
      <w:r w:rsidRPr="00021E48">
        <w:rPr>
          <w:rFonts w:ascii="Times New Roman" w:hAnsi="Times New Roman" w:cs="Times New Roman"/>
          <w:sz w:val="28"/>
          <w:szCs w:val="28"/>
        </w:rPr>
        <w:t xml:space="preserve"> в использовании всех типов ресурсов.</w:t>
      </w:r>
    </w:p>
    <w:sectPr w:rsidR="002274FC" w:rsidRPr="0002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48"/>
    <w:rsid w:val="00021E48"/>
    <w:rsid w:val="000C27A2"/>
    <w:rsid w:val="002274FC"/>
    <w:rsid w:val="00D1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A58C"/>
  <w15:chartTrackingRefBased/>
  <w15:docId w15:val="{3BF9F9AF-2C8C-4ED0-9BCB-7CE6E51F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4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4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4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4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4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1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linyu</dc:creator>
  <cp:keywords/>
  <dc:description/>
  <cp:lastModifiedBy>liu linyu</cp:lastModifiedBy>
  <cp:revision>1</cp:revision>
  <dcterms:created xsi:type="dcterms:W3CDTF">2025-03-12T12:13:00Z</dcterms:created>
  <dcterms:modified xsi:type="dcterms:W3CDTF">2025-03-12T12:14:00Z</dcterms:modified>
</cp:coreProperties>
</file>