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73"/>
        <w:gridCol w:w="9087"/>
      </w:tblGrid>
      <w:tr w:rsidR="00476112" w:rsidRPr="00476112" w14:paraId="7DAF9608" w14:textId="77777777" w:rsidTr="00476112">
        <w:trPr>
          <w:trHeight w:val="1351"/>
          <w:jc w:val="center"/>
        </w:trPr>
        <w:tc>
          <w:tcPr>
            <w:tcW w:w="1173" w:type="dxa"/>
            <w:hideMark/>
          </w:tcPr>
          <w:bookmarkStart w:id="0" w:name="_Toc40291126"/>
          <w:bookmarkStart w:id="1" w:name="_Toc40294378"/>
          <w:bookmarkStart w:id="2" w:name="_Toc41992156"/>
          <w:bookmarkEnd w:id="0"/>
          <w:bookmarkEnd w:id="1"/>
          <w:bookmarkEnd w:id="2"/>
          <w:p w14:paraId="31D25A16" w14:textId="77777777" w:rsidR="00476112" w:rsidRPr="00476112" w:rsidRDefault="00476112" w:rsidP="00850AD2">
            <w:pPr>
              <w:rPr>
                <w:lang w:eastAsia="en-US"/>
              </w:rPr>
            </w:pPr>
            <w:r w:rsidRPr="00476112">
              <w:rPr>
                <w:lang w:eastAsia="en-US"/>
              </w:rPr>
              <w:object w:dxaOrig="720" w:dyaOrig="675" w14:anchorId="7F618CAA">
                <v:shape id="_x0000_i1026" type="#_x0000_t75" style="width:36pt;height:33.6pt" o:ole="" fillcolor="window">
                  <v:imagedata r:id="rId8" o:title=""/>
                </v:shape>
                <o:OLEObject Type="Embed" ProgID="MSDraw" ShapeID="_x0000_i1026" DrawAspect="Content" ObjectID="_1700917554" r:id="rId9"/>
              </w:object>
            </w:r>
          </w:p>
          <w:p w14:paraId="6DD6D01C" w14:textId="77777777" w:rsidR="00476112" w:rsidRPr="00850AD2" w:rsidRDefault="00476112" w:rsidP="00850AD2">
            <w:pPr>
              <w:rPr>
                <w:color w:val="000000"/>
                <w:sz w:val="28"/>
                <w:szCs w:val="28"/>
                <w:lang w:eastAsia="en-US"/>
              </w:rPr>
            </w:pPr>
            <w:bookmarkStart w:id="3" w:name="_Toc40291127"/>
            <w:bookmarkStart w:id="4" w:name="_Toc40294379"/>
            <w:bookmarkStart w:id="5" w:name="_Toc41992157"/>
            <w:r w:rsidRPr="00850AD2">
              <w:rPr>
                <w:sz w:val="28"/>
                <w:szCs w:val="28"/>
                <w:lang w:eastAsia="en-US"/>
              </w:rPr>
              <w:t>К Г Э У</w:t>
            </w:r>
            <w:bookmarkEnd w:id="3"/>
            <w:bookmarkEnd w:id="4"/>
            <w:bookmarkEnd w:id="5"/>
          </w:p>
        </w:tc>
        <w:tc>
          <w:tcPr>
            <w:tcW w:w="9087" w:type="dxa"/>
            <w:hideMark/>
          </w:tcPr>
          <w:p w14:paraId="64FAC55F" w14:textId="77777777" w:rsidR="00476112" w:rsidRPr="00850AD2" w:rsidRDefault="00476112" w:rsidP="00850AD2">
            <w:pPr>
              <w:jc w:val="center"/>
              <w:rPr>
                <w:rFonts w:ascii="Times New Roman" w:hAnsi="Times New Roman"/>
                <w:b/>
                <w:bCs/>
                <w:szCs w:val="28"/>
                <w:lang w:eastAsia="en-US"/>
              </w:rPr>
            </w:pPr>
            <w:r w:rsidRPr="00850AD2">
              <w:rPr>
                <w:rFonts w:ascii="Times New Roman" w:hAnsi="Times New Roman"/>
                <w:b/>
                <w:bCs/>
                <w:szCs w:val="28"/>
                <w:lang w:eastAsia="en-US"/>
              </w:rPr>
              <w:t>МИНИСТЕРСТВО ОБРАЗОВАНИЯ И НАУКИ РОССИЙСКОЙ ФЕДЕРАЦИИ</w:t>
            </w:r>
          </w:p>
          <w:p w14:paraId="0372A974" w14:textId="77777777" w:rsidR="00476112" w:rsidRPr="00476112" w:rsidRDefault="00476112" w:rsidP="00850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112">
              <w:rPr>
                <w:rFonts w:ascii="Times New Roman" w:hAnsi="Times New Roman" w:cs="Times New Roman"/>
                <w:sz w:val="28"/>
                <w:szCs w:val="28"/>
              </w:rPr>
              <w:t>ФЕДЕРАЛЬНОЕ АГЕНТСТВО ПО ОБРАЗОВАНИЮ</w:t>
            </w:r>
          </w:p>
          <w:p w14:paraId="60DB75BF" w14:textId="77777777" w:rsidR="00476112" w:rsidRPr="00850AD2" w:rsidRDefault="00476112" w:rsidP="00850A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bookmarkStart w:id="6" w:name="_Toc40291128"/>
            <w:bookmarkStart w:id="7" w:name="_Toc40294380"/>
            <w:bookmarkStart w:id="8" w:name="_Toc41992158"/>
            <w:r w:rsidRPr="00850AD2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Государственное образовательное учреждение высшего профессионального образования</w:t>
            </w:r>
            <w:bookmarkEnd w:id="6"/>
            <w:bookmarkEnd w:id="7"/>
            <w:bookmarkEnd w:id="8"/>
          </w:p>
          <w:p w14:paraId="5E40F97A" w14:textId="77777777" w:rsidR="00476112" w:rsidRPr="00476112" w:rsidRDefault="00476112" w:rsidP="00850AD2">
            <w:pPr>
              <w:jc w:val="center"/>
              <w:rPr>
                <w:rFonts w:ascii="Times New Roman" w:hAnsi="Times New Roman" w:cs="Times New Roman"/>
                <w:b/>
                <w:spacing w:val="40"/>
                <w:sz w:val="28"/>
                <w:szCs w:val="28"/>
              </w:rPr>
            </w:pPr>
            <w:r w:rsidRPr="00476112">
              <w:rPr>
                <w:rFonts w:ascii="Times New Roman" w:hAnsi="Times New Roman" w:cs="Times New Roman"/>
                <w:sz w:val="28"/>
                <w:szCs w:val="28"/>
              </w:rPr>
              <w:t>«КАЗАНСКИЙ ГОСУДАРСТВЕННЫЙ ЭНЕРГЕТИЧЕСКИЙ УНИВЕРСИТЕТ»</w:t>
            </w:r>
          </w:p>
        </w:tc>
      </w:tr>
    </w:tbl>
    <w:p w14:paraId="541BB381" w14:textId="77777777" w:rsidR="00476112" w:rsidRDefault="00476112" w:rsidP="00476112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5C24CC8" w14:textId="77777777" w:rsidR="00476112" w:rsidRDefault="00476112" w:rsidP="0047611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Кафедра электрические станции</w:t>
      </w:r>
    </w:p>
    <w:p w14:paraId="4A08643B" w14:textId="77777777" w:rsidR="00476112" w:rsidRDefault="00476112" w:rsidP="0047611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EFA0187" w14:textId="77777777" w:rsidR="00476112" w:rsidRDefault="00476112" w:rsidP="0047611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8196692" w14:textId="77777777" w:rsidR="00476112" w:rsidRDefault="00476112" w:rsidP="0047611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180B04E" w14:textId="77777777" w:rsidR="00476112" w:rsidRDefault="00476112" w:rsidP="0047611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0F85BD4" w14:textId="4B206A31" w:rsidR="00476112" w:rsidRDefault="00476112" w:rsidP="0047611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Курсовой проект на тему:</w:t>
      </w:r>
      <w:r>
        <w:rPr>
          <w:rFonts w:ascii="Times New Roman" w:hAnsi="Times New Roman" w:cs="Times New Roman"/>
          <w:sz w:val="28"/>
          <w:szCs w:val="28"/>
        </w:rPr>
        <w:br/>
        <w:t>«</w:t>
      </w:r>
      <w:proofErr w:type="spellStart"/>
      <w:r w:rsidR="0025113B">
        <w:rPr>
          <w:rFonts w:ascii="Times New Roman" w:hAnsi="Times New Roman" w:cs="Times New Roman"/>
          <w:sz w:val="28"/>
          <w:szCs w:val="28"/>
        </w:rPr>
        <w:t>Тепловизионное</w:t>
      </w:r>
      <w:proofErr w:type="spellEnd"/>
      <w:r w:rsidR="0025113B">
        <w:rPr>
          <w:rFonts w:ascii="Times New Roman" w:hAnsi="Times New Roman" w:cs="Times New Roman"/>
          <w:sz w:val="28"/>
          <w:szCs w:val="28"/>
        </w:rPr>
        <w:t xml:space="preserve"> диагностирование к</w:t>
      </w:r>
      <w:r w:rsidR="0083367D">
        <w:rPr>
          <w:rFonts w:ascii="Times New Roman" w:hAnsi="Times New Roman" w:cs="Times New Roman"/>
          <w:sz w:val="28"/>
          <w:szCs w:val="28"/>
        </w:rPr>
        <w:t>онтактных соединений</w:t>
      </w:r>
      <w:r w:rsidR="00E077D9" w:rsidRPr="00E077D9">
        <w:rPr>
          <w:rFonts w:ascii="Times New Roman" w:hAnsi="Times New Roman" w:cs="Times New Roman"/>
          <w:sz w:val="28"/>
          <w:szCs w:val="28"/>
        </w:rPr>
        <w:t xml:space="preserve"> РУ и ВЛ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32E7B666" w14:textId="77777777" w:rsidR="00476112" w:rsidRDefault="00476112" w:rsidP="0047611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E4D2D7C" w14:textId="77777777" w:rsidR="00476112" w:rsidRDefault="00476112" w:rsidP="0047611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1D6E45B" w14:textId="77777777" w:rsidR="00476112" w:rsidRDefault="00476112" w:rsidP="0047611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C037011" w14:textId="77777777" w:rsidR="00476112" w:rsidRDefault="00476112" w:rsidP="0047611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AEF2381" w14:textId="77777777" w:rsidR="00476112" w:rsidRDefault="00476112" w:rsidP="0047611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331D1D9" w14:textId="77777777" w:rsidR="00476112" w:rsidRDefault="00476112" w:rsidP="0047611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94C3E55" w14:textId="3F906828" w:rsidR="00476112" w:rsidRPr="00850AD2" w:rsidRDefault="00476112" w:rsidP="00476112">
      <w:pPr>
        <w:ind w:left="55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Выполнил: </w:t>
      </w:r>
      <w:proofErr w:type="spellStart"/>
      <w:r w:rsidR="00E077D9">
        <w:rPr>
          <w:rFonts w:ascii="Times New Roman" w:hAnsi="Times New Roman" w:cs="Times New Roman"/>
          <w:sz w:val="28"/>
          <w:szCs w:val="28"/>
        </w:rPr>
        <w:t>Поздышев</w:t>
      </w:r>
      <w:proofErr w:type="spellEnd"/>
      <w:r w:rsidR="00E077D9">
        <w:rPr>
          <w:rFonts w:ascii="Times New Roman" w:hAnsi="Times New Roman" w:cs="Times New Roman"/>
          <w:sz w:val="28"/>
          <w:szCs w:val="28"/>
        </w:rPr>
        <w:t xml:space="preserve"> В.В.</w:t>
      </w:r>
    </w:p>
    <w:p w14:paraId="7D002E2C" w14:textId="4CAC2D7B" w:rsidR="00476112" w:rsidRDefault="00476112" w:rsidP="00476112">
      <w:pPr>
        <w:tabs>
          <w:tab w:val="left" w:pos="6105"/>
        </w:tabs>
        <w:ind w:left="55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Группа: </w:t>
      </w:r>
      <w:r w:rsidR="000278BC">
        <w:rPr>
          <w:rFonts w:ascii="Times New Roman" w:hAnsi="Times New Roman" w:cs="Times New Roman"/>
          <w:sz w:val="28"/>
          <w:szCs w:val="28"/>
        </w:rPr>
        <w:t>З</w:t>
      </w:r>
      <w:r w:rsidR="00E077D9">
        <w:rPr>
          <w:rFonts w:ascii="Times New Roman" w:hAnsi="Times New Roman" w:cs="Times New Roman"/>
          <w:sz w:val="28"/>
          <w:szCs w:val="28"/>
        </w:rPr>
        <w:t>Эм-1-20</w:t>
      </w:r>
    </w:p>
    <w:p w14:paraId="0AF85263" w14:textId="77777777" w:rsidR="00476112" w:rsidRDefault="00476112" w:rsidP="00476112">
      <w:pPr>
        <w:tabs>
          <w:tab w:val="left" w:pos="6105"/>
        </w:tabs>
        <w:ind w:left="55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Проверил</w:t>
      </w:r>
      <w:r w:rsidRPr="00D51C5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Зарипов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Д.К.</w:t>
      </w:r>
      <w:r>
        <w:rPr>
          <w:rFonts w:ascii="Times New Roman" w:hAnsi="Times New Roman" w:cs="Times New Roman"/>
          <w:sz w:val="28"/>
          <w:szCs w:val="28"/>
        </w:rPr>
        <w:br/>
      </w:r>
    </w:p>
    <w:p w14:paraId="737D51F0" w14:textId="77777777" w:rsidR="00476112" w:rsidRDefault="00476112" w:rsidP="00476112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9BD6A50" w14:textId="185D38D8" w:rsidR="00476112" w:rsidRDefault="00E077D9" w:rsidP="00476112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Казань-2021</w:t>
      </w:r>
      <w:r w:rsidR="00476112">
        <w:rPr>
          <w:rFonts w:ascii="Times New Roman" w:hAnsi="Times New Roman" w:cs="Times New Roman"/>
          <w:sz w:val="26"/>
          <w:szCs w:val="26"/>
        </w:rPr>
        <w:t xml:space="preserve"> г.</w:t>
      </w:r>
    </w:p>
    <w:p w14:paraId="62A437EE" w14:textId="77777777" w:rsidR="00476112" w:rsidRDefault="00476112" w:rsidP="00662B0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02A07E" w14:textId="17CAD3BB" w:rsidR="00662B0F" w:rsidRDefault="00662B0F" w:rsidP="006403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2B0F">
        <w:rPr>
          <w:rFonts w:ascii="Times New Roman" w:hAnsi="Times New Roman" w:cs="Times New Roman"/>
          <w:b/>
          <w:sz w:val="28"/>
          <w:szCs w:val="28"/>
        </w:rPr>
        <w:lastRenderedPageBreak/>
        <w:t>С</w:t>
      </w:r>
      <w:r w:rsidR="006403A7">
        <w:rPr>
          <w:rFonts w:ascii="Times New Roman" w:hAnsi="Times New Roman" w:cs="Times New Roman"/>
          <w:b/>
          <w:sz w:val="28"/>
          <w:szCs w:val="28"/>
        </w:rPr>
        <w:t>ОДЕРЖАНИЕ</w:t>
      </w:r>
    </w:p>
    <w:sdt>
      <w:sdtPr>
        <w:rPr>
          <w:rFonts w:asciiTheme="minorHAnsi" w:eastAsiaTheme="minorEastAsia" w:hAnsiTheme="minorHAnsi" w:cstheme="minorBidi"/>
          <w:color w:val="auto"/>
          <w:sz w:val="22"/>
          <w:szCs w:val="22"/>
        </w:rPr>
        <w:id w:val="1600681897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b/>
          <w:bCs/>
          <w:sz w:val="28"/>
          <w:szCs w:val="28"/>
        </w:rPr>
      </w:sdtEndPr>
      <w:sdtContent>
        <w:p w14:paraId="25405AE3" w14:textId="4BF608C8" w:rsidR="00850AD2" w:rsidRDefault="00850AD2">
          <w:pPr>
            <w:pStyle w:val="af5"/>
          </w:pPr>
        </w:p>
        <w:p w14:paraId="761F2527" w14:textId="15D9F9AF" w:rsidR="003F5678" w:rsidRPr="006403A7" w:rsidRDefault="00850AD2">
          <w:pPr>
            <w:pStyle w:val="11"/>
            <w:tabs>
              <w:tab w:val="right" w:leader="dot" w:pos="9345"/>
            </w:tabs>
            <w:rPr>
              <w:rFonts w:ascii="Times New Roman" w:hAnsi="Times New Roman"/>
              <w:noProof/>
              <w:sz w:val="28"/>
              <w:szCs w:val="28"/>
            </w:rPr>
          </w:pPr>
          <w:r w:rsidRPr="006403A7">
            <w:rPr>
              <w:rFonts w:ascii="Times New Roman" w:hAnsi="Times New Roman"/>
              <w:sz w:val="28"/>
              <w:szCs w:val="28"/>
            </w:rPr>
            <w:fldChar w:fldCharType="begin"/>
          </w:r>
          <w:r w:rsidRPr="006403A7">
            <w:rPr>
              <w:rFonts w:ascii="Times New Roman" w:hAnsi="Times New Roman"/>
              <w:sz w:val="28"/>
              <w:szCs w:val="28"/>
            </w:rPr>
            <w:instrText xml:space="preserve"> TOC \o "1-3" \h \z \u </w:instrText>
          </w:r>
          <w:r w:rsidRPr="006403A7">
            <w:rPr>
              <w:rFonts w:ascii="Times New Roman" w:hAnsi="Times New Roman"/>
              <w:sz w:val="28"/>
              <w:szCs w:val="28"/>
            </w:rPr>
            <w:fldChar w:fldCharType="separate"/>
          </w:r>
          <w:hyperlink w:anchor="_Toc90230800" w:history="1">
            <w:r w:rsidR="003F5678" w:rsidRPr="006403A7">
              <w:rPr>
                <w:rStyle w:val="af4"/>
                <w:rFonts w:ascii="Times New Roman" w:hAnsi="Times New Roman"/>
                <w:noProof/>
                <w:sz w:val="28"/>
                <w:szCs w:val="28"/>
              </w:rPr>
              <w:t>В</w:t>
            </w:r>
            <w:r w:rsidR="006403A7">
              <w:rPr>
                <w:rStyle w:val="af4"/>
                <w:rFonts w:ascii="Times New Roman" w:hAnsi="Times New Roman"/>
                <w:noProof/>
                <w:sz w:val="28"/>
                <w:szCs w:val="28"/>
              </w:rPr>
              <w:t>ВЕДЕНИЕ</w:t>
            </w:r>
            <w:r w:rsidR="003F5678" w:rsidRPr="006403A7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3F5678" w:rsidRPr="006403A7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3F5678" w:rsidRPr="006403A7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_Toc90230800 \h </w:instrText>
            </w:r>
            <w:r w:rsidR="003F5678" w:rsidRPr="006403A7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3F5678" w:rsidRPr="006403A7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3F5678" w:rsidRPr="006403A7">
              <w:rPr>
                <w:rFonts w:ascii="Times New Roman" w:hAnsi="Times New Roman"/>
                <w:noProof/>
                <w:webHidden/>
                <w:sz w:val="28"/>
                <w:szCs w:val="28"/>
              </w:rPr>
              <w:t>3</w:t>
            </w:r>
            <w:r w:rsidR="003F5678" w:rsidRPr="006403A7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3E13478" w14:textId="1264B159" w:rsidR="003F5678" w:rsidRPr="006403A7" w:rsidRDefault="00BE755C">
          <w:pPr>
            <w:pStyle w:val="11"/>
            <w:tabs>
              <w:tab w:val="right" w:leader="dot" w:pos="9345"/>
            </w:tabs>
            <w:rPr>
              <w:rFonts w:ascii="Times New Roman" w:hAnsi="Times New Roman"/>
              <w:noProof/>
              <w:sz w:val="28"/>
              <w:szCs w:val="28"/>
            </w:rPr>
          </w:pPr>
          <w:hyperlink w:anchor="_Toc90230801" w:history="1">
            <w:r w:rsidR="003F5678" w:rsidRPr="006403A7">
              <w:rPr>
                <w:rStyle w:val="af4"/>
                <w:rFonts w:ascii="Times New Roman" w:hAnsi="Times New Roman"/>
                <w:noProof/>
                <w:sz w:val="28"/>
                <w:szCs w:val="28"/>
              </w:rPr>
              <w:t>1.</w:t>
            </w:r>
            <w:r w:rsidR="00FD295E">
              <w:rPr>
                <w:rStyle w:val="af4"/>
                <w:rFonts w:ascii="Times New Roman" w:hAnsi="Times New Roman"/>
                <w:bCs/>
                <w:noProof/>
                <w:sz w:val="28"/>
                <w:szCs w:val="28"/>
              </w:rPr>
              <w:t>Тепловизионный контроль контактных соединений РУ и ВЛ</w:t>
            </w:r>
            <w:r w:rsidR="003F5678" w:rsidRPr="006403A7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3F5678" w:rsidRPr="006403A7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3F5678" w:rsidRPr="006403A7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_Toc90230801 \h </w:instrText>
            </w:r>
            <w:r w:rsidR="003F5678" w:rsidRPr="006403A7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3F5678" w:rsidRPr="006403A7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3F5678" w:rsidRPr="006403A7">
              <w:rPr>
                <w:rFonts w:ascii="Times New Roman" w:hAnsi="Times New Roman"/>
                <w:noProof/>
                <w:webHidden/>
                <w:sz w:val="28"/>
                <w:szCs w:val="28"/>
              </w:rPr>
              <w:t>7</w:t>
            </w:r>
            <w:r w:rsidR="003F5678" w:rsidRPr="006403A7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1A69745" w14:textId="08E79034" w:rsidR="003F5678" w:rsidRPr="006403A7" w:rsidRDefault="00BE755C">
          <w:pPr>
            <w:pStyle w:val="21"/>
            <w:tabs>
              <w:tab w:val="right" w:leader="dot" w:pos="9345"/>
            </w:tabs>
            <w:rPr>
              <w:rFonts w:ascii="Times New Roman" w:hAnsi="Times New Roman"/>
              <w:noProof/>
              <w:sz w:val="28"/>
              <w:szCs w:val="28"/>
            </w:rPr>
          </w:pPr>
          <w:hyperlink w:anchor="_Toc90230802" w:history="1">
            <w:r w:rsidR="003F5678" w:rsidRPr="006403A7">
              <w:rPr>
                <w:rStyle w:val="af4"/>
                <w:rFonts w:ascii="Times New Roman" w:hAnsi="Times New Roman"/>
                <w:bCs/>
                <w:noProof/>
                <w:sz w:val="28"/>
                <w:szCs w:val="28"/>
              </w:rPr>
              <w:t>Спрессованные контактные соединения.</w:t>
            </w:r>
            <w:r w:rsidR="003F5678" w:rsidRPr="006403A7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3F5678" w:rsidRPr="006403A7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3F5678" w:rsidRPr="006403A7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_Toc90230802 \h </w:instrText>
            </w:r>
            <w:r w:rsidR="003F5678" w:rsidRPr="006403A7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3F5678" w:rsidRPr="006403A7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3F5678" w:rsidRPr="006403A7">
              <w:rPr>
                <w:rFonts w:ascii="Times New Roman" w:hAnsi="Times New Roman"/>
                <w:noProof/>
                <w:webHidden/>
                <w:sz w:val="28"/>
                <w:szCs w:val="28"/>
              </w:rPr>
              <w:t>9</w:t>
            </w:r>
            <w:r w:rsidR="003F5678" w:rsidRPr="006403A7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F05E3F8" w14:textId="14AEFDE5" w:rsidR="003F5678" w:rsidRPr="006403A7" w:rsidRDefault="00BE755C">
          <w:pPr>
            <w:pStyle w:val="21"/>
            <w:tabs>
              <w:tab w:val="right" w:leader="dot" w:pos="9345"/>
            </w:tabs>
            <w:rPr>
              <w:rFonts w:ascii="Times New Roman" w:hAnsi="Times New Roman"/>
              <w:noProof/>
              <w:sz w:val="28"/>
              <w:szCs w:val="28"/>
            </w:rPr>
          </w:pPr>
          <w:hyperlink w:anchor="_Toc90230803" w:history="1">
            <w:r w:rsidR="003F5678" w:rsidRPr="006403A7">
              <w:rPr>
                <w:rStyle w:val="af4"/>
                <w:rFonts w:ascii="Times New Roman" w:hAnsi="Times New Roman"/>
                <w:bCs/>
                <w:noProof/>
                <w:sz w:val="28"/>
                <w:szCs w:val="28"/>
              </w:rPr>
              <w:t>Болтовые контактные соединения.</w:t>
            </w:r>
            <w:r w:rsidR="003F5678" w:rsidRPr="006403A7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3F5678" w:rsidRPr="006403A7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3F5678" w:rsidRPr="006403A7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_Toc90230803 \h </w:instrText>
            </w:r>
            <w:r w:rsidR="003F5678" w:rsidRPr="006403A7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3F5678" w:rsidRPr="006403A7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3F5678" w:rsidRPr="006403A7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10</w:t>
            </w:r>
            <w:r w:rsidR="003F5678" w:rsidRPr="006403A7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00779E2" w14:textId="5BD8353F" w:rsidR="003F5678" w:rsidRPr="006403A7" w:rsidRDefault="00BE755C">
          <w:pPr>
            <w:pStyle w:val="21"/>
            <w:tabs>
              <w:tab w:val="right" w:leader="dot" w:pos="9345"/>
            </w:tabs>
            <w:rPr>
              <w:rFonts w:ascii="Times New Roman" w:hAnsi="Times New Roman"/>
              <w:noProof/>
              <w:sz w:val="28"/>
              <w:szCs w:val="28"/>
            </w:rPr>
          </w:pPr>
          <w:hyperlink w:anchor="_Toc90230804" w:history="1">
            <w:r w:rsidR="003F5678" w:rsidRPr="006403A7">
              <w:rPr>
                <w:rStyle w:val="af4"/>
                <w:rFonts w:ascii="Times New Roman" w:hAnsi="Times New Roman"/>
                <w:bCs/>
                <w:noProof/>
                <w:sz w:val="28"/>
                <w:szCs w:val="28"/>
              </w:rPr>
              <w:t>Контактные соединения, выполненные скруткой.</w:t>
            </w:r>
            <w:r w:rsidR="003F5678" w:rsidRPr="006403A7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3F5678" w:rsidRPr="006403A7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3F5678" w:rsidRPr="006403A7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_Toc90230804 \h </w:instrText>
            </w:r>
            <w:r w:rsidR="003F5678" w:rsidRPr="006403A7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3F5678" w:rsidRPr="006403A7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3F5678" w:rsidRPr="006403A7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12</w:t>
            </w:r>
            <w:r w:rsidR="003F5678" w:rsidRPr="006403A7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9DBB64F" w14:textId="1A7B7CD9" w:rsidR="003F5678" w:rsidRPr="006403A7" w:rsidRDefault="00BE755C">
          <w:pPr>
            <w:pStyle w:val="11"/>
            <w:tabs>
              <w:tab w:val="right" w:leader="dot" w:pos="9345"/>
            </w:tabs>
            <w:rPr>
              <w:rFonts w:ascii="Times New Roman" w:hAnsi="Times New Roman"/>
              <w:noProof/>
              <w:sz w:val="28"/>
              <w:szCs w:val="28"/>
            </w:rPr>
          </w:pPr>
          <w:hyperlink w:anchor="_Toc90230805" w:history="1">
            <w:r w:rsidR="003F5678" w:rsidRPr="006403A7">
              <w:rPr>
                <w:rStyle w:val="af4"/>
                <w:rFonts w:ascii="Times New Roman" w:hAnsi="Times New Roman"/>
                <w:bCs/>
                <w:noProof/>
                <w:sz w:val="28"/>
                <w:szCs w:val="28"/>
              </w:rPr>
              <w:t>2.Расчет спектральной плотности излучения энергии нагретого тела при температуре 70 °С.</w:t>
            </w:r>
            <w:r w:rsidR="003F5678" w:rsidRPr="006403A7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3F5678" w:rsidRPr="006403A7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3F5678" w:rsidRPr="006403A7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_Toc90230805 \h </w:instrText>
            </w:r>
            <w:r w:rsidR="003F5678" w:rsidRPr="006403A7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3F5678" w:rsidRPr="006403A7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3F5678" w:rsidRPr="006403A7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13</w:t>
            </w:r>
            <w:r w:rsidR="003F5678" w:rsidRPr="006403A7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CEDBB0F" w14:textId="6212ECA4" w:rsidR="003F5678" w:rsidRPr="006403A7" w:rsidRDefault="00BE755C">
          <w:pPr>
            <w:pStyle w:val="11"/>
            <w:tabs>
              <w:tab w:val="right" w:leader="dot" w:pos="9345"/>
            </w:tabs>
            <w:rPr>
              <w:rFonts w:ascii="Times New Roman" w:hAnsi="Times New Roman"/>
              <w:noProof/>
              <w:sz w:val="28"/>
              <w:szCs w:val="28"/>
            </w:rPr>
          </w:pPr>
          <w:hyperlink w:anchor="_Toc90230806" w:history="1">
            <w:r w:rsidR="003F5678" w:rsidRPr="006403A7">
              <w:rPr>
                <w:rStyle w:val="af4"/>
                <w:rFonts w:ascii="Times New Roman" w:hAnsi="Times New Roman"/>
                <w:noProof/>
                <w:sz w:val="28"/>
                <w:szCs w:val="28"/>
              </w:rPr>
              <w:t>Литературные источники</w:t>
            </w:r>
            <w:r w:rsidR="003F5678" w:rsidRPr="006403A7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3F5678" w:rsidRPr="006403A7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3F5678" w:rsidRPr="006403A7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_Toc90230806 \h </w:instrText>
            </w:r>
            <w:r w:rsidR="003F5678" w:rsidRPr="006403A7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3F5678" w:rsidRPr="006403A7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3F5678" w:rsidRPr="006403A7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16</w:t>
            </w:r>
            <w:r w:rsidR="003F5678" w:rsidRPr="006403A7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0EB73D5" w14:textId="0EDE02D4" w:rsidR="00850AD2" w:rsidRPr="006403A7" w:rsidRDefault="00850AD2">
          <w:pPr>
            <w:rPr>
              <w:rFonts w:ascii="Times New Roman" w:hAnsi="Times New Roman" w:cs="Times New Roman"/>
              <w:sz w:val="28"/>
              <w:szCs w:val="28"/>
            </w:rPr>
          </w:pPr>
          <w:r w:rsidRPr="006403A7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14:paraId="61AD3371" w14:textId="4C9B50F0" w:rsidR="00850AD2" w:rsidRPr="00850AD2" w:rsidRDefault="00850AD2" w:rsidP="00662B0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B5BA31" w14:textId="77777777" w:rsidR="00FE2AF3" w:rsidRDefault="00850AD2">
      <w:pPr>
        <w:rPr>
          <w:rFonts w:ascii="Times New Roman" w:hAnsi="Times New Roman" w:cs="Times New Roman"/>
          <w:b/>
          <w:sz w:val="28"/>
          <w:szCs w:val="28"/>
        </w:rPr>
        <w:sectPr w:rsidR="00FE2AF3" w:rsidSect="00A024B5">
          <w:footerReference w:type="defaul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09D8A5D7" w14:textId="49D7A469" w:rsidR="00850AD2" w:rsidRPr="003F5678" w:rsidRDefault="00971FA5" w:rsidP="003F5678">
      <w:pPr>
        <w:pStyle w:val="1"/>
        <w:numPr>
          <w:ilvl w:val="0"/>
          <w:numId w:val="0"/>
        </w:numPr>
        <w:spacing w:line="360" w:lineRule="auto"/>
        <w:rPr>
          <w:rFonts w:eastAsiaTheme="minorEastAsia"/>
          <w:sz w:val="28"/>
          <w:szCs w:val="28"/>
        </w:rPr>
      </w:pPr>
      <w:bookmarkStart w:id="9" w:name="_Toc90230800"/>
      <w:r w:rsidRPr="00850AD2">
        <w:rPr>
          <w:rFonts w:eastAsiaTheme="minorEastAsia"/>
          <w:sz w:val="28"/>
          <w:szCs w:val="28"/>
        </w:rPr>
        <w:lastRenderedPageBreak/>
        <w:t>Введение</w:t>
      </w:r>
      <w:bookmarkEnd w:id="9"/>
    </w:p>
    <w:p w14:paraId="40DA47B3" w14:textId="77777777" w:rsidR="002F2377" w:rsidRDefault="002F2377" w:rsidP="003F567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Newton-Regular" w:hAnsi="Times New Roman" w:cs="Times New Roman"/>
          <w:sz w:val="28"/>
          <w:szCs w:val="28"/>
        </w:rPr>
      </w:pPr>
      <w:r w:rsidRPr="00C51BD3">
        <w:rPr>
          <w:rFonts w:ascii="Times New Roman" w:eastAsia="Newton-Regular" w:hAnsi="Times New Roman" w:cs="Times New Roman"/>
          <w:sz w:val="28"/>
          <w:szCs w:val="28"/>
        </w:rPr>
        <w:t>Инфракрасная диагностика являе</w:t>
      </w:r>
      <w:r>
        <w:rPr>
          <w:rFonts w:ascii="Times New Roman" w:eastAsia="Newton-Regular" w:hAnsi="Times New Roman" w:cs="Times New Roman"/>
          <w:sz w:val="28"/>
          <w:szCs w:val="28"/>
        </w:rPr>
        <w:t>тся наиболее перспективным и эф</w:t>
      </w:r>
      <w:r w:rsidRPr="00C51BD3">
        <w:rPr>
          <w:rFonts w:ascii="Times New Roman" w:eastAsia="Newton-Regular" w:hAnsi="Times New Roman" w:cs="Times New Roman"/>
          <w:sz w:val="28"/>
          <w:szCs w:val="28"/>
        </w:rPr>
        <w:t>фективным направлением развития в диагностике электрооборудования.</w:t>
      </w:r>
      <w:r>
        <w:rPr>
          <w:rFonts w:ascii="Times New Roman" w:eastAsia="Newton-Regular" w:hAnsi="Times New Roman" w:cs="Times New Roman"/>
          <w:sz w:val="28"/>
          <w:szCs w:val="28"/>
        </w:rPr>
        <w:t xml:space="preserve"> Такая диагностика относится к т</w:t>
      </w:r>
      <w:r w:rsidRPr="00162FB9">
        <w:rPr>
          <w:rFonts w:ascii="Times New Roman" w:eastAsia="Newton-Regular" w:hAnsi="Times New Roman" w:cs="Times New Roman"/>
          <w:sz w:val="28"/>
          <w:szCs w:val="28"/>
        </w:rPr>
        <w:t>епловы</w:t>
      </w:r>
      <w:r>
        <w:rPr>
          <w:rFonts w:ascii="Times New Roman" w:eastAsia="Newton-Regular" w:hAnsi="Times New Roman" w:cs="Times New Roman"/>
          <w:sz w:val="28"/>
          <w:szCs w:val="28"/>
        </w:rPr>
        <w:t>м</w:t>
      </w:r>
      <w:r w:rsidRPr="00162FB9">
        <w:rPr>
          <w:rFonts w:ascii="Times New Roman" w:eastAsia="Newton-Regular" w:hAnsi="Times New Roman" w:cs="Times New Roman"/>
          <w:sz w:val="28"/>
          <w:szCs w:val="28"/>
        </w:rPr>
        <w:t xml:space="preserve"> метод</w:t>
      </w:r>
      <w:r>
        <w:rPr>
          <w:rFonts w:ascii="Times New Roman" w:eastAsia="Newton-Regular" w:hAnsi="Times New Roman" w:cs="Times New Roman"/>
          <w:sz w:val="28"/>
          <w:szCs w:val="28"/>
        </w:rPr>
        <w:t>ам</w:t>
      </w:r>
      <w:r w:rsidRPr="00162FB9">
        <w:rPr>
          <w:rFonts w:ascii="Times New Roman" w:eastAsia="Newton-Regular" w:hAnsi="Times New Roman" w:cs="Times New Roman"/>
          <w:sz w:val="28"/>
          <w:szCs w:val="28"/>
        </w:rPr>
        <w:t xml:space="preserve"> контроля</w:t>
      </w:r>
      <w:r>
        <w:rPr>
          <w:rFonts w:ascii="Times New Roman" w:eastAsia="Newton-Regular" w:hAnsi="Times New Roman" w:cs="Times New Roman"/>
          <w:sz w:val="28"/>
          <w:szCs w:val="28"/>
        </w:rPr>
        <w:t>,</w:t>
      </w:r>
      <w:r w:rsidRPr="00162FB9">
        <w:rPr>
          <w:rFonts w:ascii="Times New Roman" w:eastAsia="Newton-Regular" w:hAnsi="Times New Roman" w:cs="Times New Roman"/>
          <w:sz w:val="28"/>
          <w:szCs w:val="28"/>
        </w:rPr>
        <w:t xml:space="preserve"> </w:t>
      </w:r>
      <w:r>
        <w:rPr>
          <w:rFonts w:ascii="Times New Roman" w:eastAsia="Newton-Regular" w:hAnsi="Times New Roman" w:cs="Times New Roman"/>
          <w:sz w:val="28"/>
          <w:szCs w:val="28"/>
        </w:rPr>
        <w:t>основанным</w:t>
      </w:r>
      <w:r w:rsidRPr="00162FB9">
        <w:rPr>
          <w:rFonts w:ascii="Times New Roman" w:eastAsia="Newton-Regular" w:hAnsi="Times New Roman" w:cs="Times New Roman"/>
          <w:sz w:val="28"/>
          <w:szCs w:val="28"/>
        </w:rPr>
        <w:t xml:space="preserve"> на измерении, оценке</w:t>
      </w:r>
      <w:r>
        <w:rPr>
          <w:rFonts w:ascii="Times New Roman" w:eastAsia="Newton-Regular" w:hAnsi="Times New Roman" w:cs="Times New Roman"/>
          <w:sz w:val="28"/>
          <w:szCs w:val="28"/>
        </w:rPr>
        <w:t xml:space="preserve"> </w:t>
      </w:r>
      <w:r w:rsidRPr="00162FB9">
        <w:rPr>
          <w:rFonts w:ascii="Times New Roman" w:eastAsia="Newton-Regular" w:hAnsi="Times New Roman" w:cs="Times New Roman"/>
          <w:sz w:val="28"/>
          <w:szCs w:val="28"/>
        </w:rPr>
        <w:t>и анализе температуры контролируемых объектов. Гла</w:t>
      </w:r>
      <w:r>
        <w:rPr>
          <w:rFonts w:ascii="Times New Roman" w:eastAsia="Newton-Regular" w:hAnsi="Times New Roman" w:cs="Times New Roman"/>
          <w:sz w:val="28"/>
          <w:szCs w:val="28"/>
        </w:rPr>
        <w:t>вным условием применения диагностики является наличие в диа</w:t>
      </w:r>
      <w:r w:rsidRPr="00162FB9">
        <w:rPr>
          <w:rFonts w:ascii="Times New Roman" w:eastAsia="Newton-Regular" w:hAnsi="Times New Roman" w:cs="Times New Roman"/>
          <w:sz w:val="28"/>
          <w:szCs w:val="28"/>
        </w:rPr>
        <w:t>гностируемом объекте тепловых потоков.</w:t>
      </w:r>
    </w:p>
    <w:p w14:paraId="186AE382" w14:textId="77777777" w:rsidR="002F2377" w:rsidRDefault="002F2377" w:rsidP="003F567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Newton-Regular" w:hAnsi="Times New Roman" w:cs="Times New Roman"/>
          <w:sz w:val="28"/>
          <w:szCs w:val="28"/>
        </w:rPr>
      </w:pPr>
      <w:r w:rsidRPr="00162FB9">
        <w:rPr>
          <w:rFonts w:ascii="Times New Roman" w:eastAsia="Newton-Regular" w:hAnsi="Times New Roman" w:cs="Times New Roman"/>
          <w:sz w:val="28"/>
          <w:szCs w:val="28"/>
        </w:rPr>
        <w:t>Температура — самое универс</w:t>
      </w:r>
      <w:r>
        <w:rPr>
          <w:rFonts w:ascii="Times New Roman" w:eastAsia="Newton-Regular" w:hAnsi="Times New Roman" w:cs="Times New Roman"/>
          <w:sz w:val="28"/>
          <w:szCs w:val="28"/>
        </w:rPr>
        <w:t>альное отражение состояния любо</w:t>
      </w:r>
      <w:r w:rsidRPr="00162FB9">
        <w:rPr>
          <w:rFonts w:ascii="Times New Roman" w:eastAsia="Newton-Regular" w:hAnsi="Times New Roman" w:cs="Times New Roman"/>
          <w:sz w:val="28"/>
          <w:szCs w:val="28"/>
        </w:rPr>
        <w:t>го оборудования. При практически любом, отличном от нормального</w:t>
      </w:r>
      <w:r>
        <w:rPr>
          <w:rFonts w:ascii="Times New Roman" w:eastAsia="Newton-Regular" w:hAnsi="Times New Roman" w:cs="Times New Roman"/>
          <w:sz w:val="28"/>
          <w:szCs w:val="28"/>
        </w:rPr>
        <w:t xml:space="preserve">, </w:t>
      </w:r>
      <w:r w:rsidRPr="00162FB9">
        <w:rPr>
          <w:rFonts w:ascii="Times New Roman" w:eastAsia="Newton-Regular" w:hAnsi="Times New Roman" w:cs="Times New Roman"/>
          <w:sz w:val="28"/>
          <w:szCs w:val="28"/>
        </w:rPr>
        <w:t>режиме работы оборудования изменение температуры является самым</w:t>
      </w:r>
      <w:r>
        <w:rPr>
          <w:rFonts w:ascii="Times New Roman" w:eastAsia="Newton-Regular" w:hAnsi="Times New Roman" w:cs="Times New Roman"/>
          <w:sz w:val="28"/>
          <w:szCs w:val="28"/>
        </w:rPr>
        <w:t xml:space="preserve"> </w:t>
      </w:r>
      <w:r w:rsidRPr="00162FB9">
        <w:rPr>
          <w:rFonts w:ascii="Times New Roman" w:eastAsia="Newton-Regular" w:hAnsi="Times New Roman" w:cs="Times New Roman"/>
          <w:sz w:val="28"/>
          <w:szCs w:val="28"/>
        </w:rPr>
        <w:t xml:space="preserve">первым показателем, указывающим </w:t>
      </w:r>
      <w:r>
        <w:rPr>
          <w:rFonts w:ascii="Times New Roman" w:eastAsia="Newton-Regular" w:hAnsi="Times New Roman" w:cs="Times New Roman"/>
          <w:sz w:val="28"/>
          <w:szCs w:val="28"/>
        </w:rPr>
        <w:t>на неисправное состояние. Темпе</w:t>
      </w:r>
      <w:r w:rsidRPr="00162FB9">
        <w:rPr>
          <w:rFonts w:ascii="Times New Roman" w:eastAsia="Newton-Regular" w:hAnsi="Times New Roman" w:cs="Times New Roman"/>
          <w:sz w:val="28"/>
          <w:szCs w:val="28"/>
        </w:rPr>
        <w:t>ратурные реакции при разных режимах</w:t>
      </w:r>
      <w:r>
        <w:rPr>
          <w:rFonts w:ascii="Times New Roman" w:eastAsia="Newton-Regular" w:hAnsi="Times New Roman" w:cs="Times New Roman"/>
          <w:sz w:val="28"/>
          <w:szCs w:val="28"/>
        </w:rPr>
        <w:t xml:space="preserve"> работы в силу своей универсаль</w:t>
      </w:r>
      <w:r w:rsidRPr="00162FB9">
        <w:rPr>
          <w:rFonts w:ascii="Times New Roman" w:eastAsia="Newton-Regular" w:hAnsi="Times New Roman" w:cs="Times New Roman"/>
          <w:sz w:val="28"/>
          <w:szCs w:val="28"/>
        </w:rPr>
        <w:t>ности возникают на всех этапах эксплуатации электротехнического об</w:t>
      </w:r>
      <w:r>
        <w:rPr>
          <w:rFonts w:ascii="Times New Roman" w:eastAsia="Newton-Regular" w:hAnsi="Times New Roman" w:cs="Times New Roman"/>
          <w:sz w:val="28"/>
          <w:szCs w:val="28"/>
        </w:rPr>
        <w:t>о</w:t>
      </w:r>
      <w:r w:rsidRPr="00162FB9">
        <w:rPr>
          <w:rFonts w:ascii="Times New Roman" w:eastAsia="Newton-Regular" w:hAnsi="Times New Roman" w:cs="Times New Roman"/>
          <w:sz w:val="28"/>
          <w:szCs w:val="28"/>
        </w:rPr>
        <w:t>рудования</w:t>
      </w:r>
      <w:r>
        <w:rPr>
          <w:rFonts w:ascii="Times New Roman" w:eastAsia="Newton-Regular" w:hAnsi="Times New Roman" w:cs="Times New Roman"/>
          <w:sz w:val="28"/>
          <w:szCs w:val="28"/>
        </w:rPr>
        <w:t>.</w:t>
      </w:r>
    </w:p>
    <w:p w14:paraId="7B25741A" w14:textId="3FB185E8" w:rsidR="002F2377" w:rsidRPr="002F2377" w:rsidRDefault="002F2377" w:rsidP="003F567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Newton-Regular" w:hAnsi="Times New Roman" w:cs="Times New Roman"/>
          <w:sz w:val="28"/>
          <w:szCs w:val="28"/>
        </w:rPr>
      </w:pPr>
      <w:r w:rsidRPr="008B142C">
        <w:rPr>
          <w:rFonts w:ascii="Times New Roman" w:hAnsi="Times New Roman" w:cs="Times New Roman"/>
          <w:sz w:val="28"/>
          <w:szCs w:val="28"/>
        </w:rPr>
        <w:t>Части любого электрооборудования, находящегося под напряжением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142C">
        <w:rPr>
          <w:rFonts w:ascii="Times New Roman" w:hAnsi="Times New Roman" w:cs="Times New Roman"/>
          <w:sz w:val="28"/>
          <w:szCs w:val="28"/>
        </w:rPr>
        <w:t>и/или нагрузкой, в той или иной мере нагреваются под их воздействием:</w:t>
      </w:r>
    </w:p>
    <w:p w14:paraId="6A1C0166" w14:textId="77777777" w:rsidR="002F2377" w:rsidRPr="002F2377" w:rsidRDefault="002F2377" w:rsidP="003F5678">
      <w:pPr>
        <w:pStyle w:val="af2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377">
        <w:rPr>
          <w:rFonts w:ascii="Times New Roman" w:hAnsi="Times New Roman" w:cs="Times New Roman"/>
          <w:sz w:val="28"/>
          <w:szCs w:val="28"/>
        </w:rPr>
        <w:t xml:space="preserve">токоведущие части электрооборудования (проводники) и контактных соединений (контактов) — </w:t>
      </w:r>
      <w:proofErr w:type="spellStart"/>
      <w:r w:rsidRPr="002F2377">
        <w:rPr>
          <w:rFonts w:ascii="Times New Roman" w:hAnsi="Times New Roman" w:cs="Times New Roman"/>
          <w:sz w:val="28"/>
          <w:szCs w:val="28"/>
        </w:rPr>
        <w:t>Джоулевыми</w:t>
      </w:r>
      <w:proofErr w:type="spellEnd"/>
      <w:r w:rsidRPr="002F2377">
        <w:rPr>
          <w:rFonts w:ascii="Times New Roman" w:hAnsi="Times New Roman" w:cs="Times New Roman"/>
          <w:sz w:val="28"/>
          <w:szCs w:val="28"/>
        </w:rPr>
        <w:t xml:space="preserve"> потерями;</w:t>
      </w:r>
    </w:p>
    <w:p w14:paraId="079B4F0E" w14:textId="77777777" w:rsidR="002F2377" w:rsidRPr="002F2377" w:rsidRDefault="002F2377" w:rsidP="003F5678">
      <w:pPr>
        <w:pStyle w:val="af2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377">
        <w:rPr>
          <w:rFonts w:ascii="Times New Roman" w:hAnsi="Times New Roman" w:cs="Times New Roman"/>
          <w:sz w:val="28"/>
          <w:szCs w:val="28"/>
        </w:rPr>
        <w:t xml:space="preserve">части электрооборудования, выполненные из </w:t>
      </w:r>
      <w:proofErr w:type="spellStart"/>
      <w:r w:rsidRPr="002F2377">
        <w:rPr>
          <w:rFonts w:ascii="Times New Roman" w:hAnsi="Times New Roman" w:cs="Times New Roman"/>
          <w:sz w:val="28"/>
          <w:szCs w:val="28"/>
        </w:rPr>
        <w:t>ферромагнитных</w:t>
      </w:r>
      <w:proofErr w:type="spellEnd"/>
      <w:r w:rsidRPr="002F2377">
        <w:rPr>
          <w:rFonts w:ascii="Times New Roman" w:hAnsi="Times New Roman" w:cs="Times New Roman"/>
          <w:sz w:val="28"/>
          <w:szCs w:val="28"/>
        </w:rPr>
        <w:t xml:space="preserve"> материалов - потерями на перемагничивание и вихревыми токами;</w:t>
      </w:r>
    </w:p>
    <w:p w14:paraId="14CC3BB6" w14:textId="77777777" w:rsidR="00071570" w:rsidRDefault="002F2377" w:rsidP="003F5678">
      <w:pPr>
        <w:pStyle w:val="af2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377">
        <w:rPr>
          <w:rFonts w:ascii="Times New Roman" w:hAnsi="Times New Roman" w:cs="Times New Roman"/>
          <w:sz w:val="28"/>
          <w:szCs w:val="28"/>
        </w:rPr>
        <w:t>части электрооборудования, выполненные из изоляционных</w:t>
      </w:r>
      <w:r w:rsidR="00071570">
        <w:rPr>
          <w:rFonts w:ascii="Times New Roman" w:hAnsi="Times New Roman" w:cs="Times New Roman"/>
          <w:sz w:val="28"/>
          <w:szCs w:val="28"/>
        </w:rPr>
        <w:t xml:space="preserve"> </w:t>
      </w:r>
      <w:r w:rsidRPr="002F2377">
        <w:rPr>
          <w:rFonts w:ascii="Times New Roman" w:hAnsi="Times New Roman" w:cs="Times New Roman"/>
          <w:sz w:val="28"/>
          <w:szCs w:val="28"/>
        </w:rPr>
        <w:t>материалов</w:t>
      </w:r>
      <w:r w:rsidR="00071570">
        <w:t> </w:t>
      </w:r>
      <w:r w:rsidR="00071570">
        <w:rPr>
          <w:rFonts w:ascii="Times New Roman" w:hAnsi="Times New Roman" w:cs="Times New Roman"/>
          <w:sz w:val="28"/>
          <w:szCs w:val="28"/>
        </w:rPr>
        <w:t xml:space="preserve">— </w:t>
      </w:r>
      <w:r w:rsidRPr="002F2377">
        <w:rPr>
          <w:rFonts w:ascii="Times New Roman" w:hAnsi="Times New Roman" w:cs="Times New Roman"/>
          <w:sz w:val="28"/>
          <w:szCs w:val="28"/>
        </w:rPr>
        <w:t>диэлектрическими потерями в изоляции.</w:t>
      </w:r>
    </w:p>
    <w:p w14:paraId="569766AD" w14:textId="77777777" w:rsidR="00071570" w:rsidRDefault="002F2377" w:rsidP="003F567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570">
        <w:rPr>
          <w:rFonts w:ascii="Times New Roman" w:hAnsi="Times New Roman" w:cs="Times New Roman"/>
          <w:sz w:val="28"/>
          <w:szCs w:val="28"/>
        </w:rPr>
        <w:t xml:space="preserve">Совокупность нагретых токоведущих частей, контактных соединений (контактов), изоляционных, </w:t>
      </w:r>
      <w:proofErr w:type="spellStart"/>
      <w:r w:rsidRPr="00071570">
        <w:rPr>
          <w:rFonts w:ascii="Times New Roman" w:hAnsi="Times New Roman" w:cs="Times New Roman"/>
          <w:sz w:val="28"/>
          <w:szCs w:val="28"/>
        </w:rPr>
        <w:t>ферромагнитных</w:t>
      </w:r>
      <w:proofErr w:type="spellEnd"/>
      <w:r w:rsidRPr="00071570">
        <w:rPr>
          <w:rFonts w:ascii="Times New Roman" w:hAnsi="Times New Roman" w:cs="Times New Roman"/>
          <w:sz w:val="28"/>
          <w:szCs w:val="28"/>
        </w:rPr>
        <w:t xml:space="preserve"> материалов и конструктивных элементов электроустановки или ее части формирует температурное поле.</w:t>
      </w:r>
    </w:p>
    <w:p w14:paraId="669DE194" w14:textId="77777777" w:rsidR="00071570" w:rsidRDefault="002F2377" w:rsidP="003F567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570">
        <w:rPr>
          <w:rFonts w:ascii="Times New Roman" w:hAnsi="Times New Roman" w:cs="Times New Roman"/>
          <w:sz w:val="28"/>
          <w:szCs w:val="28"/>
        </w:rPr>
        <w:t>Энергия этого поля частично отводится в окружающую среду путем теплопроводности и конвекции, а оставшаяся часть вызывает изменение теплового состояния электроустановки или ее части и излучается в окружающее пространство поверхностью электрооборудования или контактных соединений (контактов) в виде инфракрасного излучения.</w:t>
      </w:r>
    </w:p>
    <w:p w14:paraId="57E680A5" w14:textId="77777777" w:rsidR="00071570" w:rsidRDefault="002F2377" w:rsidP="003F567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42C">
        <w:rPr>
          <w:rFonts w:ascii="Times New Roman" w:hAnsi="Times New Roman" w:cs="Times New Roman"/>
          <w:sz w:val="28"/>
          <w:szCs w:val="28"/>
        </w:rPr>
        <w:lastRenderedPageBreak/>
        <w:t>Вид (конфигурация) и параметры этого температурного поля могут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142C">
        <w:rPr>
          <w:rFonts w:ascii="Times New Roman" w:hAnsi="Times New Roman" w:cs="Times New Roman"/>
          <w:sz w:val="28"/>
          <w:szCs w:val="28"/>
        </w:rPr>
        <w:t xml:space="preserve">служить диагностическими параметрами </w:t>
      </w:r>
      <w:r>
        <w:rPr>
          <w:rFonts w:ascii="Times New Roman" w:hAnsi="Times New Roman" w:cs="Times New Roman"/>
          <w:sz w:val="28"/>
          <w:szCs w:val="28"/>
        </w:rPr>
        <w:t>(признаками) исправности или не</w:t>
      </w:r>
      <w:r w:rsidRPr="008B142C">
        <w:rPr>
          <w:rFonts w:ascii="Times New Roman" w:hAnsi="Times New Roman" w:cs="Times New Roman"/>
          <w:sz w:val="28"/>
          <w:szCs w:val="28"/>
        </w:rPr>
        <w:t>исправности электрооборудования и контактных соединений (контактов):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142C">
        <w:rPr>
          <w:rFonts w:ascii="Times New Roman" w:hAnsi="Times New Roman" w:cs="Times New Roman"/>
          <w:sz w:val="28"/>
          <w:szCs w:val="28"/>
        </w:rPr>
        <w:t>при появлении неисправности или ненормальной работе, конфигурация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142C">
        <w:rPr>
          <w:rFonts w:ascii="Times New Roman" w:hAnsi="Times New Roman" w:cs="Times New Roman"/>
          <w:sz w:val="28"/>
          <w:szCs w:val="28"/>
        </w:rPr>
        <w:t>параметры температурного поля поверхности изменяются, в температурном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142C">
        <w:rPr>
          <w:rFonts w:ascii="Times New Roman" w:hAnsi="Times New Roman" w:cs="Times New Roman"/>
          <w:sz w:val="28"/>
          <w:szCs w:val="28"/>
        </w:rPr>
        <w:t>поле появляются тепловые аномалии. Сопоставляя конфигу</w:t>
      </w:r>
      <w:r>
        <w:rPr>
          <w:rFonts w:ascii="Times New Roman" w:hAnsi="Times New Roman" w:cs="Times New Roman"/>
          <w:sz w:val="28"/>
          <w:szCs w:val="28"/>
        </w:rPr>
        <w:t>рацию и параме</w:t>
      </w:r>
      <w:r w:rsidRPr="008B142C">
        <w:rPr>
          <w:rFonts w:ascii="Times New Roman" w:hAnsi="Times New Roman" w:cs="Times New Roman"/>
          <w:sz w:val="28"/>
          <w:szCs w:val="28"/>
        </w:rPr>
        <w:t xml:space="preserve">тры температурного поля исправного и </w:t>
      </w:r>
      <w:r>
        <w:rPr>
          <w:rFonts w:ascii="Times New Roman" w:hAnsi="Times New Roman" w:cs="Times New Roman"/>
          <w:sz w:val="28"/>
          <w:szCs w:val="28"/>
        </w:rPr>
        <w:t>диагностируемого электрооборудо</w:t>
      </w:r>
      <w:r w:rsidRPr="008B142C">
        <w:rPr>
          <w:rFonts w:ascii="Times New Roman" w:hAnsi="Times New Roman" w:cs="Times New Roman"/>
          <w:sz w:val="28"/>
          <w:szCs w:val="28"/>
        </w:rPr>
        <w:t>вания или контактных соединений (контактов), эти тепловые аномалии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142C">
        <w:rPr>
          <w:rFonts w:ascii="Times New Roman" w:hAnsi="Times New Roman" w:cs="Times New Roman"/>
          <w:sz w:val="28"/>
          <w:szCs w:val="28"/>
        </w:rPr>
        <w:t>можно зафиксировать и, таким образом, обнаружить и локализовать дефект.</w:t>
      </w:r>
    </w:p>
    <w:p w14:paraId="105A3F7F" w14:textId="77777777" w:rsidR="00071570" w:rsidRDefault="002F2377" w:rsidP="003F567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42C">
        <w:rPr>
          <w:rFonts w:ascii="Times New Roman" w:hAnsi="Times New Roman" w:cs="Times New Roman"/>
          <w:sz w:val="28"/>
          <w:szCs w:val="28"/>
        </w:rPr>
        <w:t>Кроме того, при диагностировании контактных соединений (контактов),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142C">
        <w:rPr>
          <w:rFonts w:ascii="Times New Roman" w:hAnsi="Times New Roman" w:cs="Times New Roman"/>
          <w:sz w:val="28"/>
          <w:szCs w:val="28"/>
        </w:rPr>
        <w:t>можно измерить его температурные пара</w:t>
      </w:r>
      <w:r>
        <w:rPr>
          <w:rFonts w:ascii="Times New Roman" w:hAnsi="Times New Roman" w:cs="Times New Roman"/>
          <w:sz w:val="28"/>
          <w:szCs w:val="28"/>
        </w:rPr>
        <w:t>метры и сопоставив их с нормиру</w:t>
      </w:r>
      <w:r w:rsidRPr="008B142C">
        <w:rPr>
          <w:rFonts w:ascii="Times New Roman" w:hAnsi="Times New Roman" w:cs="Times New Roman"/>
          <w:sz w:val="28"/>
          <w:szCs w:val="28"/>
        </w:rPr>
        <w:t>емыми значениями, сделать вывод о его степени дефектности.</w:t>
      </w:r>
    </w:p>
    <w:p w14:paraId="581B76F7" w14:textId="320BF8F3" w:rsidR="002F2377" w:rsidRPr="00071570" w:rsidRDefault="002F2377" w:rsidP="003F567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Newton-Regular" w:hAnsi="Times New Roman" w:cs="Times New Roman"/>
          <w:sz w:val="28"/>
          <w:szCs w:val="28"/>
        </w:rPr>
        <w:t xml:space="preserve">Инфракрасная диагностика </w:t>
      </w:r>
      <w:r w:rsidRPr="00C51BD3">
        <w:rPr>
          <w:rFonts w:ascii="Times New Roman" w:eastAsia="Newton-Regular" w:hAnsi="Times New Roman" w:cs="Times New Roman"/>
          <w:sz w:val="28"/>
          <w:szCs w:val="28"/>
        </w:rPr>
        <w:t>обладает рядом достоинств и преим</w:t>
      </w:r>
      <w:r>
        <w:rPr>
          <w:rFonts w:ascii="Times New Roman" w:eastAsia="Newton-Regular" w:hAnsi="Times New Roman" w:cs="Times New Roman"/>
          <w:sz w:val="28"/>
          <w:szCs w:val="28"/>
        </w:rPr>
        <w:t>уществ по сравнению с традицион</w:t>
      </w:r>
      <w:r w:rsidRPr="00C51BD3">
        <w:rPr>
          <w:rFonts w:ascii="Times New Roman" w:eastAsia="Newton-Regular" w:hAnsi="Times New Roman" w:cs="Times New Roman"/>
          <w:sz w:val="28"/>
          <w:szCs w:val="28"/>
        </w:rPr>
        <w:t>ными методами испытаний, а именно:</w:t>
      </w:r>
    </w:p>
    <w:p w14:paraId="30AFC097" w14:textId="7142ADF8" w:rsidR="002F2377" w:rsidRPr="00071570" w:rsidRDefault="002F2377" w:rsidP="003F5678">
      <w:pPr>
        <w:pStyle w:val="af2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1570">
        <w:rPr>
          <w:rFonts w:ascii="Times New Roman" w:eastAsia="Newton-Regular" w:hAnsi="Times New Roman" w:cs="Times New Roman"/>
          <w:sz w:val="28"/>
          <w:szCs w:val="28"/>
        </w:rPr>
        <w:t>достоверность, объективность и точность получаемых сведений;</w:t>
      </w:r>
    </w:p>
    <w:p w14:paraId="617C390B" w14:textId="26190432" w:rsidR="002F2377" w:rsidRPr="00071570" w:rsidRDefault="002F2377" w:rsidP="003F5678">
      <w:pPr>
        <w:pStyle w:val="af2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1570">
        <w:rPr>
          <w:rFonts w:ascii="Times New Roman" w:eastAsia="Newton-Regular" w:hAnsi="Times New Roman" w:cs="Times New Roman"/>
          <w:sz w:val="28"/>
          <w:szCs w:val="28"/>
        </w:rPr>
        <w:t>безопасность персонала при проведении обследования оборудования;</w:t>
      </w:r>
    </w:p>
    <w:p w14:paraId="75A5532E" w14:textId="28C2CACE" w:rsidR="002F2377" w:rsidRPr="00071570" w:rsidRDefault="002F2377" w:rsidP="003F5678">
      <w:pPr>
        <w:pStyle w:val="af2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Newton-Regular" w:hAnsi="Times New Roman" w:cs="Times New Roman"/>
          <w:sz w:val="28"/>
          <w:szCs w:val="28"/>
        </w:rPr>
      </w:pPr>
      <w:r w:rsidRPr="00071570">
        <w:rPr>
          <w:rFonts w:ascii="Times New Roman" w:eastAsia="Newton-Regular" w:hAnsi="Times New Roman" w:cs="Times New Roman"/>
          <w:sz w:val="28"/>
          <w:szCs w:val="28"/>
        </w:rPr>
        <w:t>отсутствие необходимости отключения оборудования;</w:t>
      </w:r>
    </w:p>
    <w:p w14:paraId="6274F309" w14:textId="0ACD5F6E" w:rsidR="002F2377" w:rsidRPr="00071570" w:rsidRDefault="002F2377" w:rsidP="003F5678">
      <w:pPr>
        <w:pStyle w:val="af2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Newton-Regular" w:hAnsi="Times New Roman" w:cs="Times New Roman"/>
          <w:sz w:val="28"/>
          <w:szCs w:val="28"/>
        </w:rPr>
      </w:pPr>
      <w:r w:rsidRPr="00071570">
        <w:rPr>
          <w:rFonts w:ascii="Times New Roman" w:eastAsia="Newton-Regular" w:hAnsi="Times New Roman" w:cs="Times New Roman"/>
          <w:sz w:val="28"/>
          <w:szCs w:val="28"/>
        </w:rPr>
        <w:t>отсутствие необходимости подготовки рабочего места;</w:t>
      </w:r>
    </w:p>
    <w:p w14:paraId="3B9C8CB1" w14:textId="03D2C207" w:rsidR="002F2377" w:rsidRPr="00071570" w:rsidRDefault="002F2377" w:rsidP="003F5678">
      <w:pPr>
        <w:pStyle w:val="af2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Newton-Regular" w:hAnsi="Times New Roman" w:cs="Times New Roman"/>
          <w:sz w:val="28"/>
          <w:szCs w:val="28"/>
        </w:rPr>
      </w:pPr>
      <w:r w:rsidRPr="00071570">
        <w:rPr>
          <w:rFonts w:ascii="Times New Roman" w:eastAsia="Newton-Regular" w:hAnsi="Times New Roman" w:cs="Times New Roman"/>
          <w:sz w:val="28"/>
          <w:szCs w:val="28"/>
        </w:rPr>
        <w:t>большой объем выполняемых работ за единицу времени;</w:t>
      </w:r>
    </w:p>
    <w:p w14:paraId="7FCE35C4" w14:textId="476A2976" w:rsidR="002F2377" w:rsidRPr="00071570" w:rsidRDefault="002F2377" w:rsidP="003F5678">
      <w:pPr>
        <w:pStyle w:val="af2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Newton-Regular" w:hAnsi="Times New Roman" w:cs="Times New Roman"/>
          <w:sz w:val="28"/>
          <w:szCs w:val="28"/>
        </w:rPr>
      </w:pPr>
      <w:r w:rsidRPr="00071570">
        <w:rPr>
          <w:rFonts w:ascii="Times New Roman" w:eastAsia="Newton-Regular" w:hAnsi="Times New Roman" w:cs="Times New Roman"/>
          <w:sz w:val="28"/>
          <w:szCs w:val="28"/>
        </w:rPr>
        <w:t>возможность определения дефектов на ранней стадии развития;</w:t>
      </w:r>
    </w:p>
    <w:p w14:paraId="24F1ADBF" w14:textId="4EC56012" w:rsidR="002F2377" w:rsidRPr="00071570" w:rsidRDefault="002F2377" w:rsidP="003F5678">
      <w:pPr>
        <w:pStyle w:val="af2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Newton-Regular" w:hAnsi="Times New Roman" w:cs="Times New Roman"/>
          <w:sz w:val="28"/>
          <w:szCs w:val="28"/>
        </w:rPr>
      </w:pPr>
      <w:r w:rsidRPr="00071570">
        <w:rPr>
          <w:rFonts w:ascii="Times New Roman" w:eastAsia="Newton-Regular" w:hAnsi="Times New Roman" w:cs="Times New Roman"/>
          <w:sz w:val="28"/>
          <w:szCs w:val="28"/>
        </w:rPr>
        <w:t>диагностика большинства типов подстанционного электрооборудования;</w:t>
      </w:r>
    </w:p>
    <w:p w14:paraId="66A33082" w14:textId="050361F8" w:rsidR="002F2377" w:rsidRPr="00071570" w:rsidRDefault="002F2377" w:rsidP="003F5678">
      <w:pPr>
        <w:pStyle w:val="af2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Newton-Regular" w:hAnsi="Times New Roman" w:cs="Times New Roman"/>
          <w:sz w:val="28"/>
          <w:szCs w:val="28"/>
        </w:rPr>
      </w:pPr>
      <w:r w:rsidRPr="00071570">
        <w:rPr>
          <w:rFonts w:ascii="Times New Roman" w:eastAsia="Newton-Regular" w:hAnsi="Times New Roman" w:cs="Times New Roman"/>
          <w:sz w:val="28"/>
          <w:szCs w:val="28"/>
        </w:rPr>
        <w:t>малые трудозатраты на производство измерений на единицу оборудования.</w:t>
      </w:r>
    </w:p>
    <w:p w14:paraId="031EEB1F" w14:textId="77777777" w:rsidR="00071570" w:rsidRDefault="002F2377" w:rsidP="003F567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Инфракрасная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термография</w:t>
      </w:r>
      <w:proofErr w:type="spellEnd"/>
      <w:r w:rsidRPr="008B142C">
        <w:rPr>
          <w:rFonts w:ascii="Times New Roman" w:hAnsi="Times New Roman" w:cs="Times New Roman"/>
          <w:sz w:val="28"/>
          <w:szCs w:val="28"/>
        </w:rPr>
        <w:t xml:space="preserve"> использует в качестве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142C">
        <w:rPr>
          <w:rFonts w:ascii="Times New Roman" w:hAnsi="Times New Roman" w:cs="Times New Roman"/>
          <w:sz w:val="28"/>
          <w:szCs w:val="28"/>
        </w:rPr>
        <w:t>диагностического параметра температурное поле объектов и связанный с</w:t>
      </w:r>
      <w:r>
        <w:rPr>
          <w:rFonts w:ascii="Times New Roman" w:hAnsi="Times New Roman" w:cs="Times New Roman"/>
          <w:sz w:val="28"/>
          <w:szCs w:val="28"/>
        </w:rPr>
        <w:t xml:space="preserve"> ним процесс лучистого теп</w:t>
      </w:r>
      <w:r w:rsidRPr="008B142C">
        <w:rPr>
          <w:rFonts w:ascii="Times New Roman" w:hAnsi="Times New Roman" w:cs="Times New Roman"/>
          <w:sz w:val="28"/>
          <w:szCs w:val="28"/>
        </w:rPr>
        <w:t>лообмена меж</w:t>
      </w:r>
      <w:r>
        <w:rPr>
          <w:rFonts w:ascii="Times New Roman" w:hAnsi="Times New Roman" w:cs="Times New Roman"/>
          <w:sz w:val="28"/>
          <w:szCs w:val="28"/>
        </w:rPr>
        <w:t>ду поверхностью объекта, окружа</w:t>
      </w:r>
      <w:r w:rsidRPr="008B142C">
        <w:rPr>
          <w:rFonts w:ascii="Times New Roman" w:hAnsi="Times New Roman" w:cs="Times New Roman"/>
          <w:sz w:val="28"/>
          <w:szCs w:val="28"/>
        </w:rPr>
        <w:t>ющей средой и техническим средством ди</w:t>
      </w:r>
      <w:r>
        <w:rPr>
          <w:rFonts w:ascii="Times New Roman" w:hAnsi="Times New Roman" w:cs="Times New Roman"/>
          <w:sz w:val="28"/>
          <w:szCs w:val="28"/>
        </w:rPr>
        <w:t>агностики путем улавливания, из</w:t>
      </w:r>
      <w:r w:rsidRPr="008B142C">
        <w:rPr>
          <w:rFonts w:ascii="Times New Roman" w:hAnsi="Times New Roman" w:cs="Times New Roman"/>
          <w:sz w:val="28"/>
          <w:szCs w:val="28"/>
        </w:rPr>
        <w:t xml:space="preserve">мерения и анализа </w:t>
      </w:r>
      <w:r w:rsidRPr="008B142C">
        <w:rPr>
          <w:rFonts w:ascii="Times New Roman" w:hAnsi="Times New Roman" w:cs="Times New Roman"/>
          <w:sz w:val="28"/>
          <w:szCs w:val="28"/>
        </w:rPr>
        <w:lastRenderedPageBreak/>
        <w:t>ИК излучения, несущего информацию о конфигурации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142C">
        <w:rPr>
          <w:rFonts w:ascii="Times New Roman" w:hAnsi="Times New Roman" w:cs="Times New Roman"/>
          <w:sz w:val="28"/>
          <w:szCs w:val="28"/>
        </w:rPr>
        <w:t>и количественных параметрах этого температурного поля.</w:t>
      </w:r>
    </w:p>
    <w:p w14:paraId="429B65EB" w14:textId="77777777" w:rsidR="00071570" w:rsidRDefault="002F2377" w:rsidP="003F567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42C">
        <w:rPr>
          <w:rFonts w:ascii="Times New Roman" w:hAnsi="Times New Roman" w:cs="Times New Roman"/>
          <w:sz w:val="28"/>
          <w:szCs w:val="28"/>
        </w:rPr>
        <w:t>Инфракрасное излучение</w:t>
      </w:r>
      <w:r>
        <w:rPr>
          <w:rFonts w:ascii="Times New Roman" w:hAnsi="Times New Roman" w:cs="Times New Roman"/>
          <w:sz w:val="28"/>
          <w:szCs w:val="28"/>
        </w:rPr>
        <w:t xml:space="preserve"> характеризуется</w:t>
      </w:r>
      <w:r w:rsidRPr="008B142C">
        <w:rPr>
          <w:rFonts w:ascii="Times New Roman" w:hAnsi="Times New Roman" w:cs="Times New Roman"/>
          <w:sz w:val="28"/>
          <w:szCs w:val="28"/>
        </w:rPr>
        <w:t xml:space="preserve"> длинами волн в диапазоне от 0,78 мкм до 1 мм.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142C">
        <w:rPr>
          <w:rFonts w:ascii="Times New Roman" w:hAnsi="Times New Roman" w:cs="Times New Roman"/>
          <w:sz w:val="28"/>
          <w:szCs w:val="28"/>
        </w:rPr>
        <w:t>Для целей технического диагностир</w:t>
      </w:r>
      <w:r>
        <w:rPr>
          <w:rFonts w:ascii="Times New Roman" w:hAnsi="Times New Roman" w:cs="Times New Roman"/>
          <w:sz w:val="28"/>
          <w:szCs w:val="28"/>
        </w:rPr>
        <w:t>ования используются два уча</w:t>
      </w:r>
      <w:r w:rsidRPr="008B142C">
        <w:rPr>
          <w:rFonts w:ascii="Times New Roman" w:hAnsi="Times New Roman" w:cs="Times New Roman"/>
          <w:sz w:val="28"/>
          <w:szCs w:val="28"/>
        </w:rPr>
        <w:t>стка этого диапазона — коротковолновый (2—6 мкм) и длинноволновый (8—12 мкм), в пределах этих участков атмосфера наиболее "прозрачна"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142C">
        <w:rPr>
          <w:rFonts w:ascii="Times New Roman" w:hAnsi="Times New Roman" w:cs="Times New Roman"/>
          <w:sz w:val="28"/>
          <w:szCs w:val="28"/>
        </w:rPr>
        <w:t>инфракрасного излучения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09540CB" w14:textId="77777777" w:rsidR="00071570" w:rsidRDefault="002F2377" w:rsidP="003F567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Newton-Regular" w:hAnsi="Times New Roman" w:cs="Times New Roman"/>
          <w:sz w:val="28"/>
          <w:szCs w:val="28"/>
        </w:rPr>
        <w:t>И</w:t>
      </w:r>
      <w:r w:rsidRPr="007D201F">
        <w:rPr>
          <w:rFonts w:ascii="Times New Roman" w:eastAsia="Newton-Regular" w:hAnsi="Times New Roman" w:cs="Times New Roman"/>
          <w:sz w:val="28"/>
          <w:szCs w:val="28"/>
        </w:rPr>
        <w:t>зменение интенсивности инфракрасного</w:t>
      </w:r>
      <w:r>
        <w:rPr>
          <w:rFonts w:ascii="Times New Roman" w:eastAsia="Newton-Regular" w:hAnsi="Times New Roman" w:cs="Times New Roman"/>
          <w:sz w:val="28"/>
          <w:szCs w:val="28"/>
        </w:rPr>
        <w:t xml:space="preserve"> излучения </w:t>
      </w:r>
      <w:r w:rsidRPr="007D201F">
        <w:rPr>
          <w:rFonts w:ascii="Times New Roman" w:eastAsia="Newton-Regular" w:hAnsi="Times New Roman" w:cs="Times New Roman"/>
          <w:sz w:val="28"/>
          <w:szCs w:val="28"/>
        </w:rPr>
        <w:t>регистри</w:t>
      </w:r>
      <w:r>
        <w:rPr>
          <w:rFonts w:ascii="Times New Roman" w:eastAsia="Newton-Regular" w:hAnsi="Times New Roman" w:cs="Times New Roman"/>
          <w:sz w:val="28"/>
          <w:szCs w:val="28"/>
        </w:rPr>
        <w:t xml:space="preserve">руется </w:t>
      </w:r>
      <w:proofErr w:type="spellStart"/>
      <w:r>
        <w:rPr>
          <w:rFonts w:ascii="Times New Roman" w:eastAsia="Newton-Regular" w:hAnsi="Times New Roman" w:cs="Times New Roman"/>
          <w:sz w:val="28"/>
          <w:szCs w:val="28"/>
        </w:rPr>
        <w:t>тепло</w:t>
      </w:r>
      <w:r w:rsidRPr="007D201F">
        <w:rPr>
          <w:rFonts w:ascii="Times New Roman" w:eastAsia="Newton-Regular" w:hAnsi="Times New Roman" w:cs="Times New Roman"/>
          <w:sz w:val="28"/>
          <w:szCs w:val="28"/>
        </w:rPr>
        <w:t>визионными</w:t>
      </w:r>
      <w:proofErr w:type="spellEnd"/>
      <w:r>
        <w:rPr>
          <w:rFonts w:ascii="Times New Roman" w:eastAsia="Newton-Regular" w:hAnsi="Times New Roman" w:cs="Times New Roman"/>
          <w:sz w:val="28"/>
          <w:szCs w:val="28"/>
        </w:rPr>
        <w:t xml:space="preserve"> </w:t>
      </w:r>
      <w:r w:rsidRPr="007D201F">
        <w:rPr>
          <w:rFonts w:ascii="Times New Roman" w:eastAsia="Newton-Regular" w:hAnsi="Times New Roman" w:cs="Times New Roman"/>
          <w:sz w:val="28"/>
          <w:szCs w:val="28"/>
        </w:rPr>
        <w:t>п</w:t>
      </w:r>
      <w:r>
        <w:rPr>
          <w:rFonts w:ascii="Times New Roman" w:eastAsia="Newton-Regular" w:hAnsi="Times New Roman" w:cs="Times New Roman"/>
          <w:sz w:val="28"/>
          <w:szCs w:val="28"/>
        </w:rPr>
        <w:t xml:space="preserve">риборами, к ним относятся </w:t>
      </w:r>
      <w:proofErr w:type="spellStart"/>
      <w:r>
        <w:rPr>
          <w:rFonts w:ascii="Times New Roman" w:eastAsia="Newton-Regular" w:hAnsi="Times New Roman" w:cs="Times New Roman"/>
          <w:sz w:val="28"/>
          <w:szCs w:val="28"/>
        </w:rPr>
        <w:t>тепловизоры</w:t>
      </w:r>
      <w:proofErr w:type="spellEnd"/>
      <w:r>
        <w:rPr>
          <w:rFonts w:ascii="Times New Roman" w:eastAsia="Newton-Regular" w:hAnsi="Times New Roman" w:cs="Times New Roman"/>
          <w:sz w:val="28"/>
          <w:szCs w:val="28"/>
        </w:rPr>
        <w:t xml:space="preserve"> и пирометры.</w:t>
      </w:r>
    </w:p>
    <w:p w14:paraId="4CE16019" w14:textId="77777777" w:rsidR="00071570" w:rsidRDefault="002F2377" w:rsidP="003F567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Newton-Regular" w:hAnsi="Times New Roman" w:cs="Times New Roman"/>
          <w:bCs/>
          <w:iCs/>
          <w:sz w:val="28"/>
          <w:szCs w:val="28"/>
        </w:rPr>
        <w:t>Т</w:t>
      </w:r>
      <w:r w:rsidRPr="00FF65BC">
        <w:rPr>
          <w:rFonts w:ascii="Times New Roman" w:eastAsia="Newton-Regular" w:hAnsi="Times New Roman" w:cs="Times New Roman"/>
          <w:bCs/>
          <w:iCs/>
          <w:sz w:val="28"/>
          <w:szCs w:val="28"/>
        </w:rPr>
        <w:t>епловизор</w:t>
      </w:r>
      <w:proofErr w:type="spellEnd"/>
      <w:r w:rsidRPr="00FF65BC">
        <w:rPr>
          <w:rFonts w:ascii="Times New Roman" w:eastAsia="Newton-Regular" w:hAnsi="Times New Roman" w:cs="Times New Roman"/>
          <w:bCs/>
          <w:iCs/>
          <w:sz w:val="28"/>
          <w:szCs w:val="28"/>
        </w:rPr>
        <w:t xml:space="preserve"> </w:t>
      </w:r>
      <w:r w:rsidRPr="00FF65BC">
        <w:rPr>
          <w:rFonts w:ascii="Times New Roman" w:eastAsia="Newton-Regular" w:hAnsi="Times New Roman" w:cs="Times New Roman"/>
          <w:sz w:val="28"/>
          <w:szCs w:val="28"/>
        </w:rPr>
        <w:t>— оптико-электронный прибор, предназначенный для бесконтактного (дистанционног</w:t>
      </w:r>
      <w:r>
        <w:rPr>
          <w:rFonts w:ascii="Times New Roman" w:eastAsia="Newton-Regular" w:hAnsi="Times New Roman" w:cs="Times New Roman"/>
          <w:sz w:val="28"/>
          <w:szCs w:val="28"/>
        </w:rPr>
        <w:t>о) наблюдения, измерения и реги</w:t>
      </w:r>
      <w:r w:rsidRPr="00FF65BC">
        <w:rPr>
          <w:rFonts w:ascii="Times New Roman" w:eastAsia="Newton-Regular" w:hAnsi="Times New Roman" w:cs="Times New Roman"/>
          <w:sz w:val="28"/>
          <w:szCs w:val="28"/>
        </w:rPr>
        <w:t>страции пространственного/пространственно-временного</w:t>
      </w:r>
      <w:r w:rsidR="00071570">
        <w:rPr>
          <w:rFonts w:ascii="Times New Roman" w:eastAsia="Newton-Regular" w:hAnsi="Times New Roman" w:cs="Times New Roman"/>
          <w:sz w:val="28"/>
          <w:szCs w:val="28"/>
        </w:rPr>
        <w:t xml:space="preserve"> </w:t>
      </w:r>
      <w:r w:rsidRPr="00FF65BC">
        <w:rPr>
          <w:rFonts w:ascii="Times New Roman" w:eastAsia="Newton-Regular" w:hAnsi="Times New Roman" w:cs="Times New Roman"/>
          <w:sz w:val="28"/>
          <w:szCs w:val="28"/>
        </w:rPr>
        <w:t>распределения</w:t>
      </w:r>
      <w:r>
        <w:rPr>
          <w:rFonts w:ascii="Times New Roman" w:eastAsia="Newton-Regular" w:hAnsi="Times New Roman" w:cs="Times New Roman"/>
          <w:sz w:val="28"/>
          <w:szCs w:val="28"/>
        </w:rPr>
        <w:t xml:space="preserve"> </w:t>
      </w:r>
      <w:r w:rsidRPr="00FF65BC">
        <w:rPr>
          <w:rFonts w:ascii="Times New Roman" w:eastAsia="Newton-Regular" w:hAnsi="Times New Roman" w:cs="Times New Roman"/>
          <w:sz w:val="28"/>
          <w:szCs w:val="28"/>
        </w:rPr>
        <w:t>радиа</w:t>
      </w:r>
      <w:r w:rsidR="00071570">
        <w:rPr>
          <w:rFonts w:ascii="Times New Roman" w:eastAsia="Newton-Regular" w:hAnsi="Times New Roman" w:cs="Times New Roman"/>
          <w:sz w:val="28"/>
          <w:szCs w:val="28"/>
        </w:rPr>
        <w:softHyphen/>
      </w:r>
      <w:r w:rsidRPr="00FF65BC">
        <w:rPr>
          <w:rFonts w:ascii="Times New Roman" w:eastAsia="Newton-Regular" w:hAnsi="Times New Roman" w:cs="Times New Roman"/>
          <w:sz w:val="28"/>
          <w:szCs w:val="28"/>
        </w:rPr>
        <w:t>ционной температуры объектов, находящихся в поле зрения прибора,</w:t>
      </w:r>
      <w:r>
        <w:rPr>
          <w:rFonts w:ascii="Times New Roman" w:eastAsia="Newton-Regular" w:hAnsi="Times New Roman" w:cs="Times New Roman"/>
          <w:sz w:val="28"/>
          <w:szCs w:val="28"/>
        </w:rPr>
        <w:t xml:space="preserve"> </w:t>
      </w:r>
      <w:r w:rsidRPr="00FF65BC">
        <w:rPr>
          <w:rFonts w:ascii="Times New Roman" w:eastAsia="Newton-Regular" w:hAnsi="Times New Roman" w:cs="Times New Roman"/>
          <w:sz w:val="28"/>
          <w:szCs w:val="28"/>
        </w:rPr>
        <w:t>путем формирования временной последовательнос</w:t>
      </w:r>
      <w:r>
        <w:rPr>
          <w:rFonts w:ascii="Times New Roman" w:eastAsia="Newton-Regular" w:hAnsi="Times New Roman" w:cs="Times New Roman"/>
          <w:sz w:val="28"/>
          <w:szCs w:val="28"/>
        </w:rPr>
        <w:t>ти термограмм и опре</w:t>
      </w:r>
      <w:r w:rsidRPr="00FF65BC">
        <w:rPr>
          <w:rFonts w:ascii="Times New Roman" w:eastAsia="Newton-Regular" w:hAnsi="Times New Roman" w:cs="Times New Roman"/>
          <w:sz w:val="28"/>
          <w:szCs w:val="28"/>
        </w:rPr>
        <w:t>деления температуры поверхности объекта по известным коэффициентам</w:t>
      </w:r>
      <w:r>
        <w:rPr>
          <w:rFonts w:ascii="Times New Roman" w:eastAsia="Newton-Regular" w:hAnsi="Times New Roman" w:cs="Times New Roman"/>
          <w:sz w:val="28"/>
          <w:szCs w:val="28"/>
        </w:rPr>
        <w:t xml:space="preserve"> </w:t>
      </w:r>
      <w:r w:rsidRPr="00FF65BC">
        <w:rPr>
          <w:rFonts w:ascii="Times New Roman" w:eastAsia="Newton-Regular" w:hAnsi="Times New Roman" w:cs="Times New Roman"/>
          <w:sz w:val="28"/>
          <w:szCs w:val="28"/>
        </w:rPr>
        <w:t>излучения и параметрам съемки (темп</w:t>
      </w:r>
      <w:r>
        <w:rPr>
          <w:rFonts w:ascii="Times New Roman" w:eastAsia="Newton-Regular" w:hAnsi="Times New Roman" w:cs="Times New Roman"/>
          <w:sz w:val="28"/>
          <w:szCs w:val="28"/>
        </w:rPr>
        <w:t>ература окружающей среды, пропу</w:t>
      </w:r>
      <w:r w:rsidRPr="00FF65BC">
        <w:rPr>
          <w:rFonts w:ascii="Times New Roman" w:eastAsia="Newton-Regular" w:hAnsi="Times New Roman" w:cs="Times New Roman"/>
          <w:sz w:val="28"/>
          <w:szCs w:val="28"/>
        </w:rPr>
        <w:t>скание атмосферы, дистанция наблюдени</w:t>
      </w:r>
      <w:r>
        <w:rPr>
          <w:rFonts w:ascii="Times New Roman" w:eastAsia="Newton-Regular" w:hAnsi="Times New Roman" w:cs="Times New Roman"/>
          <w:sz w:val="28"/>
          <w:szCs w:val="28"/>
        </w:rPr>
        <w:t xml:space="preserve">я и т. п.). Иначе говоря, </w:t>
      </w:r>
      <w:proofErr w:type="spellStart"/>
      <w:r>
        <w:rPr>
          <w:rFonts w:ascii="Times New Roman" w:eastAsia="Newton-Regular" w:hAnsi="Times New Roman" w:cs="Times New Roman"/>
          <w:sz w:val="28"/>
          <w:szCs w:val="28"/>
        </w:rPr>
        <w:t>тепло</w:t>
      </w:r>
      <w:r w:rsidRPr="00FF65BC">
        <w:rPr>
          <w:rFonts w:ascii="Times New Roman" w:eastAsia="Newton-Regular" w:hAnsi="Times New Roman" w:cs="Times New Roman"/>
          <w:sz w:val="28"/>
          <w:szCs w:val="28"/>
        </w:rPr>
        <w:t>визор</w:t>
      </w:r>
      <w:proofErr w:type="spellEnd"/>
      <w:r w:rsidRPr="00FF65BC">
        <w:rPr>
          <w:rFonts w:ascii="Times New Roman" w:eastAsia="Newton-Regular" w:hAnsi="Times New Roman" w:cs="Times New Roman"/>
          <w:sz w:val="28"/>
          <w:szCs w:val="28"/>
        </w:rPr>
        <w:t xml:space="preserve"> — это своего рода телекамера, снимающая объекты в ИК-излучении,</w:t>
      </w:r>
      <w:r>
        <w:rPr>
          <w:rFonts w:ascii="Times New Roman" w:eastAsia="Newton-Regular" w:hAnsi="Times New Roman" w:cs="Times New Roman"/>
          <w:sz w:val="28"/>
          <w:szCs w:val="28"/>
        </w:rPr>
        <w:t xml:space="preserve"> </w:t>
      </w:r>
      <w:r w:rsidRPr="00FF65BC">
        <w:rPr>
          <w:rFonts w:ascii="Times New Roman" w:eastAsia="Newton-Regular" w:hAnsi="Times New Roman" w:cs="Times New Roman"/>
          <w:sz w:val="28"/>
          <w:szCs w:val="28"/>
        </w:rPr>
        <w:t>позволяющая в реальном времени получ</w:t>
      </w:r>
      <w:r>
        <w:rPr>
          <w:rFonts w:ascii="Times New Roman" w:eastAsia="Newton-Regular" w:hAnsi="Times New Roman" w:cs="Times New Roman"/>
          <w:sz w:val="28"/>
          <w:szCs w:val="28"/>
        </w:rPr>
        <w:t>ить картину распределения тепло</w:t>
      </w:r>
      <w:r w:rsidRPr="00FF65BC">
        <w:rPr>
          <w:rFonts w:ascii="Times New Roman" w:eastAsia="Newton-Regular" w:hAnsi="Times New Roman" w:cs="Times New Roman"/>
          <w:sz w:val="28"/>
          <w:szCs w:val="28"/>
        </w:rPr>
        <w:t>ты (разницы температур) на поверхности.</w:t>
      </w:r>
    </w:p>
    <w:p w14:paraId="62E4A648" w14:textId="77777777" w:rsidR="00071570" w:rsidRDefault="002F2377" w:rsidP="003F567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F65BC">
        <w:rPr>
          <w:rFonts w:ascii="Times New Roman" w:eastAsia="Newton-Regular" w:hAnsi="Times New Roman" w:cs="Times New Roman"/>
          <w:sz w:val="28"/>
          <w:szCs w:val="28"/>
        </w:rPr>
        <w:t>Тепловизоры</w:t>
      </w:r>
      <w:proofErr w:type="spellEnd"/>
      <w:r w:rsidRPr="00FF65BC">
        <w:rPr>
          <w:rFonts w:ascii="Times New Roman" w:eastAsia="Newton-Regular" w:hAnsi="Times New Roman" w:cs="Times New Roman"/>
          <w:sz w:val="28"/>
          <w:szCs w:val="28"/>
        </w:rPr>
        <w:t xml:space="preserve"> бывают различных модификаций, но принцип работы</w:t>
      </w:r>
      <w:r>
        <w:rPr>
          <w:rFonts w:ascii="Times New Roman" w:eastAsia="Newton-Regular" w:hAnsi="Times New Roman" w:cs="Times New Roman"/>
          <w:sz w:val="28"/>
          <w:szCs w:val="28"/>
        </w:rPr>
        <w:t xml:space="preserve"> </w:t>
      </w:r>
      <w:r w:rsidRPr="00FF65BC">
        <w:rPr>
          <w:rFonts w:ascii="Times New Roman" w:eastAsia="Newton-Regular" w:hAnsi="Times New Roman" w:cs="Times New Roman"/>
          <w:sz w:val="28"/>
          <w:szCs w:val="28"/>
        </w:rPr>
        <w:t>и конст</w:t>
      </w:r>
      <w:r>
        <w:rPr>
          <w:rFonts w:ascii="Times New Roman" w:eastAsia="Newton-Regular" w:hAnsi="Times New Roman" w:cs="Times New Roman"/>
          <w:sz w:val="28"/>
          <w:szCs w:val="28"/>
        </w:rPr>
        <w:t>рукции у них примерно одинаковы.</w:t>
      </w:r>
    </w:p>
    <w:p w14:paraId="323C560B" w14:textId="77777777" w:rsidR="00071570" w:rsidRDefault="002F2377" w:rsidP="003F567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5BC">
        <w:rPr>
          <w:rFonts w:ascii="Times New Roman" w:eastAsia="Newton-Regular" w:hAnsi="Times New Roman" w:cs="Times New Roman"/>
          <w:sz w:val="28"/>
          <w:szCs w:val="28"/>
        </w:rPr>
        <w:t>Диапазон измеряемых температур, в</w:t>
      </w:r>
      <w:r>
        <w:rPr>
          <w:rFonts w:ascii="Times New Roman" w:eastAsia="Newton-Regular" w:hAnsi="Times New Roman" w:cs="Times New Roman"/>
          <w:sz w:val="28"/>
          <w:szCs w:val="28"/>
        </w:rPr>
        <w:t xml:space="preserve"> зависимости от марки и типа </w:t>
      </w:r>
      <w:proofErr w:type="spellStart"/>
      <w:r>
        <w:rPr>
          <w:rFonts w:ascii="Times New Roman" w:eastAsia="Newton-Regular" w:hAnsi="Times New Roman" w:cs="Times New Roman"/>
          <w:sz w:val="28"/>
          <w:szCs w:val="28"/>
        </w:rPr>
        <w:t>те</w:t>
      </w:r>
      <w:r w:rsidRPr="00FF65BC">
        <w:rPr>
          <w:rFonts w:ascii="Times New Roman" w:eastAsia="Newton-Regular" w:hAnsi="Times New Roman" w:cs="Times New Roman"/>
          <w:sz w:val="28"/>
          <w:szCs w:val="28"/>
        </w:rPr>
        <w:t>пловизора</w:t>
      </w:r>
      <w:proofErr w:type="spellEnd"/>
      <w:r w:rsidRPr="00FF65BC">
        <w:rPr>
          <w:rFonts w:ascii="Times New Roman" w:eastAsia="Newton-Regular" w:hAnsi="Times New Roman" w:cs="Times New Roman"/>
          <w:sz w:val="28"/>
          <w:szCs w:val="28"/>
        </w:rPr>
        <w:t>, может быть от –40 до +2000 °C.</w:t>
      </w:r>
    </w:p>
    <w:p w14:paraId="44ECF39B" w14:textId="77777777" w:rsidR="00071570" w:rsidRDefault="002F2377" w:rsidP="003F567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5BC">
        <w:rPr>
          <w:rFonts w:ascii="Times New Roman" w:eastAsia="Newton-Regular" w:hAnsi="Times New Roman" w:cs="Times New Roman"/>
          <w:sz w:val="28"/>
          <w:szCs w:val="28"/>
        </w:rPr>
        <w:t xml:space="preserve">Принцип работы </w:t>
      </w:r>
      <w:proofErr w:type="spellStart"/>
      <w:r w:rsidRPr="00FF65BC">
        <w:rPr>
          <w:rFonts w:ascii="Times New Roman" w:eastAsia="Newton-Regular" w:hAnsi="Times New Roman" w:cs="Times New Roman"/>
          <w:sz w:val="28"/>
          <w:szCs w:val="28"/>
        </w:rPr>
        <w:t>тепловизора</w:t>
      </w:r>
      <w:proofErr w:type="spellEnd"/>
      <w:r w:rsidRPr="00FF65BC">
        <w:rPr>
          <w:rFonts w:ascii="Times New Roman" w:eastAsia="Newton-Regular" w:hAnsi="Times New Roman" w:cs="Times New Roman"/>
          <w:sz w:val="28"/>
          <w:szCs w:val="28"/>
        </w:rPr>
        <w:t xml:space="preserve"> основан том, что все физические тела</w:t>
      </w:r>
      <w:r>
        <w:rPr>
          <w:rFonts w:ascii="Times New Roman" w:eastAsia="Newton-Regular" w:hAnsi="Times New Roman" w:cs="Times New Roman"/>
          <w:sz w:val="28"/>
          <w:szCs w:val="28"/>
        </w:rPr>
        <w:t xml:space="preserve"> </w:t>
      </w:r>
      <w:r w:rsidRPr="00FF65BC">
        <w:rPr>
          <w:rFonts w:ascii="Times New Roman" w:eastAsia="Newton-Regular" w:hAnsi="Times New Roman" w:cs="Times New Roman"/>
          <w:sz w:val="28"/>
          <w:szCs w:val="28"/>
        </w:rPr>
        <w:t xml:space="preserve">нагреты неравномерно, вследствие чего </w:t>
      </w:r>
      <w:r>
        <w:rPr>
          <w:rFonts w:ascii="Times New Roman" w:eastAsia="Newton-Regular" w:hAnsi="Times New Roman" w:cs="Times New Roman"/>
          <w:sz w:val="28"/>
          <w:szCs w:val="28"/>
        </w:rPr>
        <w:t>складывается картина распределе</w:t>
      </w:r>
      <w:r w:rsidRPr="00FF65BC">
        <w:rPr>
          <w:rFonts w:ascii="Times New Roman" w:eastAsia="Newton-Regular" w:hAnsi="Times New Roman" w:cs="Times New Roman"/>
          <w:sz w:val="28"/>
          <w:szCs w:val="28"/>
        </w:rPr>
        <w:t>ния ИК-излучения. Другими словами, де</w:t>
      </w:r>
      <w:r>
        <w:rPr>
          <w:rFonts w:ascii="Times New Roman" w:eastAsia="Newton-Regular" w:hAnsi="Times New Roman" w:cs="Times New Roman"/>
          <w:sz w:val="28"/>
          <w:szCs w:val="28"/>
        </w:rPr>
        <w:t xml:space="preserve">йствие всех </w:t>
      </w:r>
      <w:proofErr w:type="spellStart"/>
      <w:r>
        <w:rPr>
          <w:rFonts w:ascii="Times New Roman" w:eastAsia="Newton-Regular" w:hAnsi="Times New Roman" w:cs="Times New Roman"/>
          <w:sz w:val="28"/>
          <w:szCs w:val="28"/>
        </w:rPr>
        <w:t>тепловизоров</w:t>
      </w:r>
      <w:proofErr w:type="spellEnd"/>
      <w:r>
        <w:rPr>
          <w:rFonts w:ascii="Times New Roman" w:eastAsia="Newton-Regular" w:hAnsi="Times New Roman" w:cs="Times New Roman"/>
          <w:sz w:val="28"/>
          <w:szCs w:val="28"/>
        </w:rPr>
        <w:t xml:space="preserve"> основа</w:t>
      </w:r>
      <w:r w:rsidRPr="00FF65BC">
        <w:rPr>
          <w:rFonts w:ascii="Times New Roman" w:eastAsia="Newton-Regular" w:hAnsi="Times New Roman" w:cs="Times New Roman"/>
          <w:sz w:val="28"/>
          <w:szCs w:val="28"/>
        </w:rPr>
        <w:t xml:space="preserve">но на фиксировании температурной разницы </w:t>
      </w:r>
      <w:r>
        <w:rPr>
          <w:rFonts w:ascii="Cambria Math" w:eastAsia="Newton-Regular" w:hAnsi="Cambria Math" w:cs="Cambria Math"/>
          <w:sz w:val="28"/>
          <w:szCs w:val="28"/>
        </w:rPr>
        <w:t>«</w:t>
      </w:r>
      <w:r w:rsidRPr="00FF65BC">
        <w:rPr>
          <w:rFonts w:ascii="Times New Roman" w:eastAsia="Newton-Regular" w:hAnsi="Times New Roman" w:cs="Times New Roman"/>
          <w:sz w:val="28"/>
          <w:szCs w:val="28"/>
        </w:rPr>
        <w:t>объект/фон</w:t>
      </w:r>
      <w:r>
        <w:rPr>
          <w:rFonts w:ascii="Cambria Math" w:eastAsia="Newton-Regular" w:hAnsi="Cambria Math" w:cs="Cambria Math"/>
          <w:sz w:val="28"/>
          <w:szCs w:val="28"/>
        </w:rPr>
        <w:t>»</w:t>
      </w:r>
      <w:r>
        <w:rPr>
          <w:rFonts w:ascii="Times New Roman" w:eastAsia="Newton-Regular" w:hAnsi="Times New Roman" w:cs="Times New Roman"/>
          <w:sz w:val="28"/>
          <w:szCs w:val="28"/>
        </w:rPr>
        <w:t xml:space="preserve"> и на преобра</w:t>
      </w:r>
      <w:r w:rsidRPr="00FF65BC">
        <w:rPr>
          <w:rFonts w:ascii="Times New Roman" w:eastAsia="Newton-Regular" w:hAnsi="Times New Roman" w:cs="Times New Roman"/>
          <w:sz w:val="28"/>
          <w:szCs w:val="28"/>
        </w:rPr>
        <w:t>зовании полученной информации в изображение (термограмму), видимое</w:t>
      </w:r>
      <w:r>
        <w:rPr>
          <w:rFonts w:ascii="Times New Roman" w:eastAsia="Newton-Regular" w:hAnsi="Times New Roman" w:cs="Times New Roman"/>
          <w:sz w:val="28"/>
          <w:szCs w:val="28"/>
        </w:rPr>
        <w:t xml:space="preserve"> </w:t>
      </w:r>
      <w:r w:rsidRPr="00FF65BC">
        <w:rPr>
          <w:rFonts w:ascii="Times New Roman" w:eastAsia="Newton-Regular" w:hAnsi="Times New Roman" w:cs="Times New Roman"/>
          <w:sz w:val="28"/>
          <w:szCs w:val="28"/>
        </w:rPr>
        <w:t xml:space="preserve">глазом. </w:t>
      </w:r>
    </w:p>
    <w:p w14:paraId="27D2E5B2" w14:textId="77777777" w:rsidR="00071570" w:rsidRDefault="002F2377" w:rsidP="003F567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5BC">
        <w:rPr>
          <w:rFonts w:ascii="Times New Roman" w:eastAsia="Newton-Regular" w:hAnsi="Times New Roman" w:cs="Times New Roman"/>
          <w:sz w:val="28"/>
          <w:szCs w:val="28"/>
        </w:rPr>
        <w:lastRenderedPageBreak/>
        <w:t>Термограмма</w:t>
      </w:r>
      <w:r>
        <w:rPr>
          <w:rFonts w:ascii="Times New Roman" w:eastAsia="Newton-Regular" w:hAnsi="Times New Roman" w:cs="Times New Roman"/>
          <w:sz w:val="28"/>
          <w:szCs w:val="28"/>
        </w:rPr>
        <w:t xml:space="preserve"> </w:t>
      </w:r>
      <w:r w:rsidR="00071570">
        <w:rPr>
          <w:rFonts w:ascii="Times New Roman" w:eastAsia="Newton-Regular" w:hAnsi="Times New Roman" w:cs="Times New Roman"/>
          <w:sz w:val="28"/>
          <w:szCs w:val="28"/>
        </w:rPr>
        <w:t>— это</w:t>
      </w:r>
      <w:r w:rsidRPr="00FF65BC">
        <w:rPr>
          <w:rFonts w:ascii="Times New Roman" w:eastAsia="Newton-Regular" w:hAnsi="Times New Roman" w:cs="Times New Roman"/>
          <w:sz w:val="28"/>
          <w:szCs w:val="28"/>
        </w:rPr>
        <w:t xml:space="preserve"> мног</w:t>
      </w:r>
      <w:r>
        <w:rPr>
          <w:rFonts w:ascii="Times New Roman" w:eastAsia="Newton-Regular" w:hAnsi="Times New Roman" w:cs="Times New Roman"/>
          <w:sz w:val="28"/>
          <w:szCs w:val="28"/>
        </w:rPr>
        <w:t>оэле</w:t>
      </w:r>
      <w:r w:rsidRPr="00FF65BC">
        <w:rPr>
          <w:rFonts w:ascii="Times New Roman" w:eastAsia="Newton-Regular" w:hAnsi="Times New Roman" w:cs="Times New Roman"/>
          <w:sz w:val="28"/>
          <w:szCs w:val="28"/>
        </w:rPr>
        <w:t>ментное двухмерное изображение, кажд</w:t>
      </w:r>
      <w:r>
        <w:rPr>
          <w:rFonts w:ascii="Times New Roman" w:eastAsia="Newton-Regular" w:hAnsi="Times New Roman" w:cs="Times New Roman"/>
          <w:sz w:val="28"/>
          <w:szCs w:val="28"/>
        </w:rPr>
        <w:t>ому элементу которого приписыва</w:t>
      </w:r>
      <w:r w:rsidRPr="00FF65BC">
        <w:rPr>
          <w:rFonts w:ascii="Times New Roman" w:eastAsia="Newton-Regular" w:hAnsi="Times New Roman" w:cs="Times New Roman"/>
          <w:sz w:val="28"/>
          <w:szCs w:val="28"/>
        </w:rPr>
        <w:t>ется цвет</w:t>
      </w:r>
      <w:r w:rsidR="00071570">
        <w:rPr>
          <w:rFonts w:ascii="Times New Roman" w:eastAsia="Newton-Regular" w:hAnsi="Times New Roman" w:cs="Times New Roman"/>
          <w:sz w:val="28"/>
          <w:szCs w:val="28"/>
        </w:rPr>
        <w:t xml:space="preserve">, </w:t>
      </w:r>
      <w:r w:rsidRPr="00FF65BC">
        <w:rPr>
          <w:rFonts w:ascii="Times New Roman" w:eastAsia="Newton-Regular" w:hAnsi="Times New Roman" w:cs="Times New Roman"/>
          <w:sz w:val="28"/>
          <w:szCs w:val="28"/>
        </w:rPr>
        <w:t>или градация одного цвета</w:t>
      </w:r>
      <w:r w:rsidR="00071570">
        <w:rPr>
          <w:rFonts w:ascii="Times New Roman" w:eastAsia="Newton-Regular" w:hAnsi="Times New Roman" w:cs="Times New Roman"/>
          <w:sz w:val="28"/>
          <w:szCs w:val="28"/>
        </w:rPr>
        <w:t xml:space="preserve">, или </w:t>
      </w:r>
      <w:r>
        <w:rPr>
          <w:rFonts w:ascii="Times New Roman" w:eastAsia="Newton-Regular" w:hAnsi="Times New Roman" w:cs="Times New Roman"/>
          <w:sz w:val="28"/>
          <w:szCs w:val="28"/>
        </w:rPr>
        <w:t>градация яркости экрана, опреде</w:t>
      </w:r>
      <w:r w:rsidRPr="00FF65BC">
        <w:rPr>
          <w:rFonts w:ascii="Times New Roman" w:eastAsia="Newton-Regular" w:hAnsi="Times New Roman" w:cs="Times New Roman"/>
          <w:sz w:val="28"/>
          <w:szCs w:val="28"/>
        </w:rPr>
        <w:t>ляемые в соответствии с условной темпер</w:t>
      </w:r>
      <w:r>
        <w:rPr>
          <w:rFonts w:ascii="Times New Roman" w:eastAsia="Newton-Regular" w:hAnsi="Times New Roman" w:cs="Times New Roman"/>
          <w:sz w:val="28"/>
          <w:szCs w:val="28"/>
        </w:rPr>
        <w:t>атурной шкалой. То есть темпера</w:t>
      </w:r>
      <w:r w:rsidRPr="00FF65BC">
        <w:rPr>
          <w:rFonts w:ascii="Times New Roman" w:eastAsia="Newton-Regular" w:hAnsi="Times New Roman" w:cs="Times New Roman"/>
          <w:sz w:val="28"/>
          <w:szCs w:val="28"/>
        </w:rPr>
        <w:t>турные поля объектов рассматриваются в виде цветового изображения, где</w:t>
      </w:r>
      <w:r>
        <w:rPr>
          <w:rFonts w:ascii="Times New Roman" w:eastAsia="Newton-Regular" w:hAnsi="Times New Roman" w:cs="Times New Roman"/>
          <w:sz w:val="28"/>
          <w:szCs w:val="28"/>
        </w:rPr>
        <w:t xml:space="preserve"> </w:t>
      </w:r>
      <w:r w:rsidRPr="00FF65BC">
        <w:rPr>
          <w:rFonts w:ascii="Times New Roman" w:eastAsia="Newton-Regular" w:hAnsi="Times New Roman" w:cs="Times New Roman"/>
          <w:sz w:val="28"/>
          <w:szCs w:val="28"/>
        </w:rPr>
        <w:t>градации цвета соответствуют градации температур.</w:t>
      </w:r>
    </w:p>
    <w:p w14:paraId="192A39BE" w14:textId="77777777" w:rsidR="00071570" w:rsidRDefault="002F2377" w:rsidP="003F567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5BC">
        <w:rPr>
          <w:rFonts w:ascii="Times New Roman" w:eastAsia="Newton-Regular" w:hAnsi="Times New Roman" w:cs="Times New Roman"/>
          <w:sz w:val="28"/>
          <w:szCs w:val="28"/>
        </w:rPr>
        <w:t>Все цвета на термограммах достаточн</w:t>
      </w:r>
      <w:r>
        <w:rPr>
          <w:rFonts w:ascii="Times New Roman" w:eastAsia="Newton-Regular" w:hAnsi="Times New Roman" w:cs="Times New Roman"/>
          <w:sz w:val="28"/>
          <w:szCs w:val="28"/>
        </w:rPr>
        <w:t>о условны и не соответствуют ре</w:t>
      </w:r>
      <w:r w:rsidRPr="00FF65BC">
        <w:rPr>
          <w:rFonts w:ascii="Times New Roman" w:eastAsia="Newton-Regular" w:hAnsi="Times New Roman" w:cs="Times New Roman"/>
          <w:sz w:val="28"/>
          <w:szCs w:val="28"/>
        </w:rPr>
        <w:t>альным цветам. ИК-термограммы визуализируются в одной из цветовых</w:t>
      </w:r>
      <w:r>
        <w:rPr>
          <w:rFonts w:ascii="Times New Roman" w:eastAsia="Newton-Regular" w:hAnsi="Times New Roman" w:cs="Times New Roman"/>
          <w:sz w:val="28"/>
          <w:szCs w:val="28"/>
        </w:rPr>
        <w:t xml:space="preserve"> </w:t>
      </w:r>
      <w:r w:rsidRPr="00FF65BC">
        <w:rPr>
          <w:rFonts w:ascii="Times New Roman" w:eastAsia="Newton-Regular" w:hAnsi="Times New Roman" w:cs="Times New Roman"/>
          <w:sz w:val="28"/>
          <w:szCs w:val="28"/>
        </w:rPr>
        <w:t>палитр. Связь палитры цветов с температ</w:t>
      </w:r>
      <w:r>
        <w:rPr>
          <w:rFonts w:ascii="Times New Roman" w:eastAsia="Newton-Regular" w:hAnsi="Times New Roman" w:cs="Times New Roman"/>
          <w:sz w:val="28"/>
          <w:szCs w:val="28"/>
        </w:rPr>
        <w:t>урой на термограмме задается са</w:t>
      </w:r>
      <w:r w:rsidRPr="00FF65BC">
        <w:rPr>
          <w:rFonts w:ascii="Times New Roman" w:eastAsia="Newton-Regular" w:hAnsi="Times New Roman" w:cs="Times New Roman"/>
          <w:sz w:val="28"/>
          <w:szCs w:val="28"/>
        </w:rPr>
        <w:t xml:space="preserve">мим оператором, т. е. тепловые изображения являются </w:t>
      </w:r>
      <w:proofErr w:type="spellStart"/>
      <w:r w:rsidRPr="00FF65BC">
        <w:rPr>
          <w:rFonts w:ascii="Times New Roman" w:eastAsia="Newton-Regular" w:hAnsi="Times New Roman" w:cs="Times New Roman"/>
          <w:sz w:val="28"/>
          <w:szCs w:val="28"/>
        </w:rPr>
        <w:t>псевдоцветовыми</w:t>
      </w:r>
      <w:proofErr w:type="spellEnd"/>
      <w:r w:rsidRPr="00FF65BC">
        <w:rPr>
          <w:rFonts w:ascii="Times New Roman" w:eastAsia="Newton-Regular" w:hAnsi="Times New Roman" w:cs="Times New Roman"/>
          <w:sz w:val="28"/>
          <w:szCs w:val="28"/>
        </w:rPr>
        <w:t>.</w:t>
      </w:r>
      <w:r>
        <w:rPr>
          <w:rFonts w:ascii="Times New Roman" w:eastAsia="Newton-Regular" w:hAnsi="Times New Roman" w:cs="Times New Roman"/>
          <w:sz w:val="28"/>
          <w:szCs w:val="28"/>
        </w:rPr>
        <w:t xml:space="preserve"> </w:t>
      </w:r>
      <w:r w:rsidRPr="00FF65BC">
        <w:rPr>
          <w:rFonts w:ascii="Times New Roman" w:eastAsia="Newton-Regular" w:hAnsi="Times New Roman" w:cs="Times New Roman"/>
          <w:sz w:val="28"/>
          <w:szCs w:val="28"/>
        </w:rPr>
        <w:t>Выбор цветовой палитры термограмм</w:t>
      </w:r>
      <w:r>
        <w:rPr>
          <w:rFonts w:ascii="Times New Roman" w:eastAsia="Newton-Regular" w:hAnsi="Times New Roman" w:cs="Times New Roman"/>
          <w:sz w:val="28"/>
          <w:szCs w:val="28"/>
        </w:rPr>
        <w:t>ы зависит от диапазона использу</w:t>
      </w:r>
      <w:r w:rsidRPr="00FF65BC">
        <w:rPr>
          <w:rFonts w:ascii="Times New Roman" w:eastAsia="Newton-Regular" w:hAnsi="Times New Roman" w:cs="Times New Roman"/>
          <w:sz w:val="28"/>
          <w:szCs w:val="28"/>
        </w:rPr>
        <w:t>емых температур.</w:t>
      </w:r>
    </w:p>
    <w:p w14:paraId="2C78DCFC" w14:textId="77777777" w:rsidR="00071570" w:rsidRDefault="002F2377" w:rsidP="003F567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Newton-Regular" w:hAnsi="Times New Roman" w:cs="Times New Roman"/>
          <w:sz w:val="28"/>
          <w:szCs w:val="28"/>
        </w:rPr>
        <w:t>Пирометр – прибор для бесконтактного измерения температуры,</w:t>
      </w:r>
      <w:r w:rsidRPr="003B6CC3">
        <w:rPr>
          <w:rFonts w:ascii="Times New Roman" w:eastAsia="Newton-Regular" w:hAnsi="Times New Roman" w:cs="Times New Roman"/>
          <w:sz w:val="28"/>
          <w:szCs w:val="28"/>
        </w:rPr>
        <w:t xml:space="preserve"> принцип действия котор</w:t>
      </w:r>
      <w:r>
        <w:rPr>
          <w:rFonts w:ascii="Times New Roman" w:eastAsia="Newton-Regular" w:hAnsi="Times New Roman" w:cs="Times New Roman"/>
          <w:sz w:val="28"/>
          <w:szCs w:val="28"/>
        </w:rPr>
        <w:t>ого</w:t>
      </w:r>
      <w:r w:rsidRPr="003B6CC3">
        <w:rPr>
          <w:rFonts w:ascii="Times New Roman" w:eastAsia="Newton-Regular" w:hAnsi="Times New Roman" w:cs="Times New Roman"/>
          <w:sz w:val="28"/>
          <w:szCs w:val="28"/>
        </w:rPr>
        <w:t xml:space="preserve"> осно</w:t>
      </w:r>
      <w:r>
        <w:rPr>
          <w:rFonts w:ascii="Times New Roman" w:eastAsia="Newton-Regular" w:hAnsi="Times New Roman" w:cs="Times New Roman"/>
          <w:sz w:val="28"/>
          <w:szCs w:val="28"/>
        </w:rPr>
        <w:t xml:space="preserve">ван на измерении мощности теплового излучения объекта. </w:t>
      </w:r>
      <w:r w:rsidRPr="003B6CC3">
        <w:rPr>
          <w:rFonts w:ascii="Times New Roman" w:eastAsia="Newton-Regular" w:hAnsi="Times New Roman" w:cs="Times New Roman"/>
          <w:sz w:val="28"/>
          <w:szCs w:val="28"/>
        </w:rPr>
        <w:t xml:space="preserve">Принципиальное отличие </w:t>
      </w:r>
      <w:r>
        <w:rPr>
          <w:rFonts w:ascii="Times New Roman" w:eastAsia="Newton-Regular" w:hAnsi="Times New Roman" w:cs="Times New Roman"/>
          <w:sz w:val="28"/>
          <w:szCs w:val="28"/>
        </w:rPr>
        <w:t>пирометров</w:t>
      </w:r>
      <w:r w:rsidRPr="003B6CC3">
        <w:rPr>
          <w:rFonts w:ascii="Times New Roman" w:eastAsia="Newton-Regular" w:hAnsi="Times New Roman" w:cs="Times New Roman"/>
          <w:sz w:val="28"/>
          <w:szCs w:val="28"/>
        </w:rPr>
        <w:t xml:space="preserve"> от </w:t>
      </w:r>
      <w:proofErr w:type="spellStart"/>
      <w:r>
        <w:rPr>
          <w:rFonts w:ascii="Times New Roman" w:eastAsia="Newton-Regular" w:hAnsi="Times New Roman" w:cs="Times New Roman"/>
          <w:sz w:val="28"/>
          <w:szCs w:val="28"/>
        </w:rPr>
        <w:t>тепловизоров</w:t>
      </w:r>
      <w:proofErr w:type="spellEnd"/>
      <w:r w:rsidRPr="003B6CC3">
        <w:rPr>
          <w:rFonts w:ascii="Times New Roman" w:eastAsia="Newton-Regular" w:hAnsi="Times New Roman" w:cs="Times New Roman"/>
          <w:sz w:val="28"/>
          <w:szCs w:val="28"/>
        </w:rPr>
        <w:t xml:space="preserve"> заключается</w:t>
      </w:r>
      <w:r>
        <w:rPr>
          <w:rFonts w:ascii="Times New Roman" w:eastAsia="Newton-Regular" w:hAnsi="Times New Roman" w:cs="Times New Roman"/>
          <w:sz w:val="28"/>
          <w:szCs w:val="28"/>
        </w:rPr>
        <w:t xml:space="preserve"> </w:t>
      </w:r>
      <w:r w:rsidRPr="003B6CC3">
        <w:rPr>
          <w:rFonts w:ascii="Times New Roman" w:eastAsia="Newton-Regular" w:hAnsi="Times New Roman" w:cs="Times New Roman"/>
          <w:sz w:val="28"/>
          <w:szCs w:val="28"/>
        </w:rPr>
        <w:t>в том, что пирометры измеряют температуру в конкретной точке (до 1 см),</w:t>
      </w:r>
      <w:r>
        <w:rPr>
          <w:rFonts w:ascii="Times New Roman" w:eastAsia="Newton-Regular" w:hAnsi="Times New Roman" w:cs="Times New Roman"/>
          <w:sz w:val="28"/>
          <w:szCs w:val="28"/>
        </w:rPr>
        <w:t xml:space="preserve"> </w:t>
      </w:r>
      <w:r w:rsidRPr="003B6CC3">
        <w:rPr>
          <w:rFonts w:ascii="Times New Roman" w:eastAsia="Newton-Regular" w:hAnsi="Times New Roman" w:cs="Times New Roman"/>
          <w:sz w:val="28"/>
          <w:szCs w:val="28"/>
        </w:rPr>
        <w:t xml:space="preserve">а </w:t>
      </w:r>
      <w:proofErr w:type="spellStart"/>
      <w:r w:rsidRPr="003B6CC3">
        <w:rPr>
          <w:rFonts w:ascii="Times New Roman" w:eastAsia="Newton-Regular" w:hAnsi="Times New Roman" w:cs="Times New Roman"/>
          <w:sz w:val="28"/>
          <w:szCs w:val="28"/>
        </w:rPr>
        <w:t>тепловизоры</w:t>
      </w:r>
      <w:proofErr w:type="spellEnd"/>
      <w:r w:rsidRPr="003B6CC3">
        <w:rPr>
          <w:rFonts w:ascii="Times New Roman" w:eastAsia="Newton-Regular" w:hAnsi="Times New Roman" w:cs="Times New Roman"/>
          <w:sz w:val="28"/>
          <w:szCs w:val="28"/>
        </w:rPr>
        <w:t xml:space="preserve"> анализируют весь объект целиком, показывая всю разность</w:t>
      </w:r>
      <w:r w:rsidR="00071570">
        <w:rPr>
          <w:rFonts w:ascii="Times New Roman" w:hAnsi="Times New Roman" w:cs="Times New Roman"/>
          <w:sz w:val="28"/>
          <w:szCs w:val="28"/>
        </w:rPr>
        <w:t xml:space="preserve"> </w:t>
      </w:r>
      <w:r w:rsidRPr="003B6CC3">
        <w:rPr>
          <w:rFonts w:ascii="Times New Roman" w:eastAsia="Newton-Regular" w:hAnsi="Times New Roman" w:cs="Times New Roman"/>
          <w:sz w:val="28"/>
          <w:szCs w:val="28"/>
        </w:rPr>
        <w:t>и колебания температур в любой его точке.</w:t>
      </w:r>
    </w:p>
    <w:p w14:paraId="157F4123" w14:textId="4C466A48" w:rsidR="00071570" w:rsidRDefault="002F2377" w:rsidP="003F567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CC3">
        <w:rPr>
          <w:rFonts w:ascii="Times New Roman" w:eastAsia="Newton-Regular" w:hAnsi="Times New Roman" w:cs="Times New Roman"/>
          <w:sz w:val="28"/>
          <w:szCs w:val="28"/>
        </w:rPr>
        <w:t>Диапазон измеряемых температур, в</w:t>
      </w:r>
      <w:r>
        <w:rPr>
          <w:rFonts w:ascii="Times New Roman" w:eastAsia="Newton-Regular" w:hAnsi="Times New Roman" w:cs="Times New Roman"/>
          <w:sz w:val="28"/>
          <w:szCs w:val="28"/>
        </w:rPr>
        <w:t xml:space="preserve"> зависимости от марки и типа пи</w:t>
      </w:r>
      <w:r w:rsidRPr="003B6CC3">
        <w:rPr>
          <w:rFonts w:ascii="Times New Roman" w:eastAsia="Newton-Regular" w:hAnsi="Times New Roman" w:cs="Times New Roman"/>
          <w:sz w:val="28"/>
          <w:szCs w:val="28"/>
        </w:rPr>
        <w:t>рометра, может быть от –100 до +3000 °C.</w:t>
      </w:r>
    </w:p>
    <w:p w14:paraId="7DD125D0" w14:textId="4C35EFFB" w:rsidR="002D41D0" w:rsidRDefault="00071570" w:rsidP="002D41D0">
      <w:pPr>
        <w:pStyle w:val="1"/>
        <w:numPr>
          <w:ilvl w:val="0"/>
          <w:numId w:val="0"/>
        </w:numPr>
        <w:shd w:val="clear" w:color="auto" w:fill="FFFFFF"/>
        <w:ind w:left="432"/>
        <w:jc w:val="left"/>
        <w:rPr>
          <w:bCs/>
          <w:caps w:val="0"/>
          <w:sz w:val="28"/>
          <w:szCs w:val="28"/>
        </w:rPr>
      </w:pPr>
      <w:r w:rsidRPr="002D41D0">
        <w:rPr>
          <w:sz w:val="28"/>
          <w:szCs w:val="28"/>
        </w:rPr>
        <w:br w:type="page"/>
      </w:r>
      <w:bookmarkStart w:id="10" w:name="_Toc90230801"/>
      <w:r w:rsidR="002D41D0" w:rsidRPr="002D41D0">
        <w:rPr>
          <w:sz w:val="28"/>
          <w:szCs w:val="28"/>
        </w:rPr>
        <w:lastRenderedPageBreak/>
        <w:t>1.</w:t>
      </w:r>
      <w:r w:rsidR="002D41D0" w:rsidRPr="002D41D0">
        <w:rPr>
          <w:bCs/>
          <w:caps w:val="0"/>
          <w:sz w:val="28"/>
          <w:szCs w:val="28"/>
        </w:rPr>
        <w:t>ТЕПЛОВИЗИОННЫЙ КОНТРОЛЬ КОНТАКТНЫХ СОЕДИНЕНИЙ РАСПРЕДЕЛИТЕЛЬНЫХ УСТРОЙСТВ И ВОЗДУШНЫХ ЛИНИЙ</w:t>
      </w:r>
      <w:bookmarkEnd w:id="10"/>
    </w:p>
    <w:p w14:paraId="393D8CB3" w14:textId="06C613CA" w:rsidR="00DC4379" w:rsidRPr="00DC4379" w:rsidRDefault="00DC4379" w:rsidP="00DC4379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4F4E53"/>
          <w:sz w:val="24"/>
          <w:szCs w:val="24"/>
        </w:rPr>
      </w:pPr>
      <w:r w:rsidRPr="00DC4379">
        <w:rPr>
          <w:rFonts w:ascii="Helvetica" w:eastAsia="Times New Roman" w:hAnsi="Helvetica" w:cs="Times New Roman"/>
          <w:noProof/>
          <w:color w:val="4F4E53"/>
          <w:sz w:val="24"/>
          <w:szCs w:val="24"/>
        </w:rPr>
        <w:drawing>
          <wp:inline distT="0" distB="0" distL="0" distR="0" wp14:anchorId="5FF42699" wp14:editId="6CD6C811">
            <wp:extent cx="3566160" cy="2438400"/>
            <wp:effectExtent l="0" t="0" r="0" b="0"/>
            <wp:docPr id="6" name="Рисунок 6" descr="распределительное устройст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аспределительное устройство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616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4B70BE" w14:textId="45108AA7" w:rsidR="00DC4379" w:rsidRPr="00DC4379" w:rsidRDefault="00DC4379" w:rsidP="00DC4379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4F4E53"/>
          <w:sz w:val="24"/>
          <w:szCs w:val="24"/>
        </w:rPr>
      </w:pPr>
      <w:r w:rsidRPr="00DC4379">
        <w:rPr>
          <w:rFonts w:ascii="Helvetica" w:eastAsia="Times New Roman" w:hAnsi="Helvetica" w:cs="Times New Roman"/>
          <w:noProof/>
          <w:color w:val="4F4E53"/>
          <w:sz w:val="24"/>
          <w:szCs w:val="24"/>
        </w:rPr>
        <w:drawing>
          <wp:inline distT="0" distB="0" distL="0" distR="0" wp14:anchorId="3479A1B6" wp14:editId="1F817920">
            <wp:extent cx="3611880" cy="2705100"/>
            <wp:effectExtent l="0" t="0" r="7620" b="0"/>
            <wp:docPr id="5" name="Рисунок 5" descr="распределительное устройство на экране тепловизо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распределительное устройство на экране тепловизора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1880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BC0DFF" w14:textId="76261E0A" w:rsidR="00DC4379" w:rsidRPr="00522BD9" w:rsidRDefault="00DC4379" w:rsidP="00522BD9">
      <w:pPr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2BD9">
        <w:rPr>
          <w:rFonts w:ascii="Times New Roman" w:hAnsi="Times New Roman" w:cs="Times New Roman"/>
          <w:sz w:val="28"/>
          <w:szCs w:val="28"/>
          <w:shd w:val="clear" w:color="auto" w:fill="FFFFFF"/>
        </w:rPr>
        <w:t>Как известно, в зависимости от конструкции, назначения, способа соединения материалов, области применения и других факторов различают болтовые, сварные, паяные и выполненные обжатием (спрессованные и скрученные) контактные соединения. К контактным соединениям можно отнести также дистанционные распорки проводов.</w:t>
      </w:r>
      <w:r w:rsidRPr="00522BD9">
        <w:rPr>
          <w:rFonts w:ascii="Times New Roman" w:hAnsi="Times New Roman" w:cs="Times New Roman"/>
          <w:sz w:val="28"/>
          <w:szCs w:val="28"/>
        </w:rPr>
        <w:br/>
      </w:r>
      <w:r w:rsidRPr="00522B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Сварные контактные соединения. При эксплуатации в контактных соединениях, выполненных сваркой, причинами возникновения дефектов могут являться: отклонения от заданных параметров, подрезы, пузыри, каверны, </w:t>
      </w:r>
      <w:proofErr w:type="spellStart"/>
      <w:r w:rsidRPr="00522BD9">
        <w:rPr>
          <w:rFonts w:ascii="Times New Roman" w:hAnsi="Times New Roman" w:cs="Times New Roman"/>
          <w:sz w:val="28"/>
          <w:szCs w:val="28"/>
          <w:shd w:val="clear" w:color="auto" w:fill="FFFFFF"/>
        </w:rPr>
        <w:t>непровары</w:t>
      </w:r>
      <w:proofErr w:type="spellEnd"/>
      <w:r w:rsidRPr="00522B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наплывы, трещины, шлаковые и газовые включения (раковины), </w:t>
      </w:r>
      <w:proofErr w:type="spellStart"/>
      <w:r w:rsidRPr="00522BD9">
        <w:rPr>
          <w:rFonts w:ascii="Times New Roman" w:hAnsi="Times New Roman" w:cs="Times New Roman"/>
          <w:sz w:val="28"/>
          <w:szCs w:val="28"/>
          <w:shd w:val="clear" w:color="auto" w:fill="FFFFFF"/>
        </w:rPr>
        <w:t>незаделанные</w:t>
      </w:r>
      <w:proofErr w:type="spellEnd"/>
      <w:r w:rsidRPr="00522B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кратеры, пережог проволок жилы, </w:t>
      </w:r>
      <w:proofErr w:type="spellStart"/>
      <w:r w:rsidRPr="00522BD9">
        <w:rPr>
          <w:rFonts w:ascii="Times New Roman" w:hAnsi="Times New Roman" w:cs="Times New Roman"/>
          <w:sz w:val="28"/>
          <w:szCs w:val="28"/>
          <w:shd w:val="clear" w:color="auto" w:fill="FFFFFF"/>
        </w:rPr>
        <w:t>несоосность</w:t>
      </w:r>
      <w:proofErr w:type="spellEnd"/>
      <w:r w:rsidRPr="00522B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соединенных проводников, неправильный выбор наконечников, отсутствие защитных покрытий на соединениях и т.п.</w:t>
      </w:r>
    </w:p>
    <w:p w14:paraId="2385FFAD" w14:textId="717D5AD0" w:rsidR="00DC4379" w:rsidRPr="00522BD9" w:rsidRDefault="00DC4379" w:rsidP="00522BD9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2BD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Технология термической сварки не обеспечивала надежную работу сварных соединителей проводов больших сечений (240 мм2 и более). Это связано с тем, что из-за недостаточного разогрева в процессе сварки соединяемых проводов и неравномерного сближения их концов происходит пережог наружных </w:t>
      </w:r>
      <w:proofErr w:type="spellStart"/>
      <w:r w:rsidRPr="00522BD9">
        <w:rPr>
          <w:rFonts w:ascii="Times New Roman" w:hAnsi="Times New Roman" w:cs="Times New Roman"/>
          <w:sz w:val="28"/>
          <w:szCs w:val="28"/>
          <w:shd w:val="clear" w:color="auto" w:fill="FFFFFF"/>
        </w:rPr>
        <w:t>повивов</w:t>
      </w:r>
      <w:proofErr w:type="spellEnd"/>
      <w:r w:rsidRPr="00522B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522BD9">
        <w:rPr>
          <w:rFonts w:ascii="Times New Roman" w:hAnsi="Times New Roman" w:cs="Times New Roman"/>
          <w:sz w:val="28"/>
          <w:szCs w:val="28"/>
          <w:shd w:val="clear" w:color="auto" w:fill="FFFFFF"/>
        </w:rPr>
        <w:t>непровар</w:t>
      </w:r>
      <w:proofErr w:type="spellEnd"/>
      <w:r w:rsidRPr="00522BD9">
        <w:rPr>
          <w:rFonts w:ascii="Times New Roman" w:hAnsi="Times New Roman" w:cs="Times New Roman"/>
          <w:sz w:val="28"/>
          <w:szCs w:val="28"/>
          <w:shd w:val="clear" w:color="auto" w:fill="FFFFFF"/>
        </w:rPr>
        <w:t>, в месте сварки появляются усадочные раковины и шлаки. В результате снижается механическая прочность сварного соединения, приводящая при механических нагрузках, менее расчетных, к обрыву (перегоранию) провода в петле анкерной опоры.</w:t>
      </w:r>
      <w:r w:rsidRPr="00522BD9">
        <w:rPr>
          <w:rFonts w:ascii="Times New Roman" w:hAnsi="Times New Roman" w:cs="Times New Roman"/>
          <w:sz w:val="28"/>
          <w:szCs w:val="28"/>
        </w:rPr>
        <w:br/>
      </w:r>
      <w:r w:rsidRPr="00522B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Дефекты сварки в петлях анкерных опор приводили к аварийным отключениям BЛ при малом сроке их эксплуатации. Если в сварном соединении происходит обрыв отдельных проводников, то это приводит к повышению переходного сопротивления контакта и его температуры. Скорость развития дефекта в этом случае будет существенно зависеть от ряда факторов: значения тока нагрузки, </w:t>
      </w:r>
      <w:proofErr w:type="spellStart"/>
      <w:r w:rsidRPr="00522BD9">
        <w:rPr>
          <w:rFonts w:ascii="Times New Roman" w:hAnsi="Times New Roman" w:cs="Times New Roman"/>
          <w:sz w:val="28"/>
          <w:szCs w:val="28"/>
          <w:shd w:val="clear" w:color="auto" w:fill="FFFFFF"/>
        </w:rPr>
        <w:t>тяжения</w:t>
      </w:r>
      <w:proofErr w:type="spellEnd"/>
      <w:r w:rsidRPr="00522B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провода, ветровых и вибрационных воздействий и т.п.</w:t>
      </w:r>
      <w:r w:rsidRPr="00522BD9">
        <w:rPr>
          <w:rFonts w:ascii="Times New Roman" w:hAnsi="Times New Roman" w:cs="Times New Roman"/>
          <w:sz w:val="28"/>
          <w:szCs w:val="28"/>
        </w:rPr>
        <w:br/>
      </w:r>
      <w:r w:rsidRPr="00522BD9">
        <w:rPr>
          <w:rFonts w:ascii="Times New Roman" w:hAnsi="Times New Roman" w:cs="Times New Roman"/>
          <w:sz w:val="28"/>
          <w:szCs w:val="28"/>
          <w:shd w:val="clear" w:color="auto" w:fill="FFFFFF"/>
        </w:rPr>
        <w:t>На основании проведенных экспериментов было установлено, что:</w:t>
      </w:r>
      <w:r w:rsidRPr="00522BD9">
        <w:rPr>
          <w:rFonts w:ascii="Times New Roman" w:hAnsi="Times New Roman" w:cs="Times New Roman"/>
          <w:sz w:val="28"/>
          <w:szCs w:val="28"/>
        </w:rPr>
        <w:br/>
      </w:r>
      <w:r w:rsidRPr="00522B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уменьшение активного сечения провода на 20 - 25 % за счет обрыва отдельных проводников может быть не выявлено при проведении </w:t>
      </w:r>
      <w:proofErr w:type="spellStart"/>
      <w:r w:rsidRPr="00522BD9">
        <w:rPr>
          <w:rFonts w:ascii="Times New Roman" w:hAnsi="Times New Roman" w:cs="Times New Roman"/>
          <w:sz w:val="28"/>
          <w:szCs w:val="28"/>
          <w:shd w:val="clear" w:color="auto" w:fill="FFFFFF"/>
        </w:rPr>
        <w:t>тепловизионного</w:t>
      </w:r>
      <w:proofErr w:type="spellEnd"/>
      <w:r w:rsidRPr="00522B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контроля с вертолета, что связано с малым коэффициентом излучения провода, удаленностью </w:t>
      </w:r>
      <w:proofErr w:type="spellStart"/>
      <w:r w:rsidRPr="00522BD9">
        <w:rPr>
          <w:rFonts w:ascii="Times New Roman" w:hAnsi="Times New Roman" w:cs="Times New Roman"/>
          <w:sz w:val="28"/>
          <w:szCs w:val="28"/>
          <w:shd w:val="clear" w:color="auto" w:fill="FFFFFF"/>
        </w:rPr>
        <w:t>тепловизора</w:t>
      </w:r>
      <w:proofErr w:type="spellEnd"/>
      <w:r w:rsidRPr="00522B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трассы на 50 - 80 м, влиянием ветра, солнечной радиацией и другими факторами;</w:t>
      </w:r>
      <w:r w:rsidRPr="00522BD9">
        <w:rPr>
          <w:rFonts w:ascii="Times New Roman" w:hAnsi="Times New Roman" w:cs="Times New Roman"/>
          <w:sz w:val="28"/>
          <w:szCs w:val="28"/>
        </w:rPr>
        <w:br/>
      </w:r>
      <w:r w:rsidRPr="00522B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отбраковке дефектных контактных соединений, выполненных сваркой, с помощью </w:t>
      </w:r>
      <w:proofErr w:type="spellStart"/>
      <w:r w:rsidRPr="00522BD9">
        <w:rPr>
          <w:rFonts w:ascii="Times New Roman" w:hAnsi="Times New Roman" w:cs="Times New Roman"/>
          <w:sz w:val="28"/>
          <w:szCs w:val="28"/>
          <w:shd w:val="clear" w:color="auto" w:fill="FFFFFF"/>
        </w:rPr>
        <w:t>тепловизора</w:t>
      </w:r>
      <w:proofErr w:type="spellEnd"/>
      <w:r w:rsidRPr="00522B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или пирометра необходимо иметь в виду, что скорость развития дефекта у этих соединений намного выше, чем у болтовых контактных соединений с нажатием;</w:t>
      </w:r>
      <w:r w:rsidRPr="00522BD9">
        <w:rPr>
          <w:rFonts w:ascii="Times New Roman" w:hAnsi="Times New Roman" w:cs="Times New Roman"/>
          <w:sz w:val="28"/>
          <w:szCs w:val="28"/>
        </w:rPr>
        <w:br/>
      </w:r>
      <w:r w:rsidRPr="00522B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дефекты контактных соединений, выполненных сваркой при избыточной температуре около 5 выявленные </w:t>
      </w:r>
      <w:proofErr w:type="spellStart"/>
      <w:r w:rsidRPr="00522BD9">
        <w:rPr>
          <w:rFonts w:ascii="Times New Roman" w:hAnsi="Times New Roman" w:cs="Times New Roman"/>
          <w:sz w:val="28"/>
          <w:szCs w:val="28"/>
          <w:shd w:val="clear" w:color="auto" w:fill="FFFFFF"/>
        </w:rPr>
        <w:t>тепловизором</w:t>
      </w:r>
      <w:proofErr w:type="spellEnd"/>
      <w:r w:rsidRPr="00522B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 обследовании с вертолета BJI, необходимо классифицировать как опасные;</w:t>
      </w:r>
      <w:r w:rsidRPr="00522BD9">
        <w:rPr>
          <w:rFonts w:ascii="Times New Roman" w:hAnsi="Times New Roman" w:cs="Times New Roman"/>
          <w:sz w:val="28"/>
          <w:szCs w:val="28"/>
        </w:rPr>
        <w:br/>
      </w:r>
      <w:r w:rsidRPr="00522BD9">
        <w:rPr>
          <w:rFonts w:ascii="Times New Roman" w:hAnsi="Times New Roman" w:cs="Times New Roman"/>
          <w:sz w:val="28"/>
          <w:szCs w:val="28"/>
          <w:shd w:val="clear" w:color="auto" w:fill="FFFFFF"/>
        </w:rPr>
        <w:t>стальные втулки, не удаленные со сварного участка проводов, могут создавать ложное впечатление о возможном нагреве, за счет высокого коэффициента излучения отожженной поверхности.</w:t>
      </w:r>
    </w:p>
    <w:p w14:paraId="3966F6C3" w14:textId="77777777" w:rsidR="00DC4379" w:rsidRPr="00522BD9" w:rsidRDefault="00DC4379" w:rsidP="00522BD9">
      <w:pPr>
        <w:pStyle w:val="2"/>
        <w:numPr>
          <w:ilvl w:val="0"/>
          <w:numId w:val="0"/>
        </w:numPr>
        <w:shd w:val="clear" w:color="auto" w:fill="FFFFFF"/>
        <w:spacing w:line="360" w:lineRule="auto"/>
        <w:ind w:firstLine="709"/>
        <w:rPr>
          <w:sz w:val="28"/>
          <w:szCs w:val="28"/>
        </w:rPr>
      </w:pPr>
      <w:bookmarkStart w:id="11" w:name="_Toc90230802"/>
      <w:r w:rsidRPr="00522BD9">
        <w:rPr>
          <w:bCs/>
          <w:sz w:val="28"/>
          <w:szCs w:val="28"/>
        </w:rPr>
        <w:lastRenderedPageBreak/>
        <w:t>Спрессованные контактные соединения.</w:t>
      </w:r>
      <w:bookmarkEnd w:id="11"/>
    </w:p>
    <w:p w14:paraId="3E156836" w14:textId="05B597CA" w:rsidR="00DC4379" w:rsidRPr="00522BD9" w:rsidRDefault="00DC4379" w:rsidP="00522BD9">
      <w:pPr>
        <w:pStyle w:val="af3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22BD9">
        <w:rPr>
          <w:noProof/>
          <w:sz w:val="28"/>
          <w:szCs w:val="28"/>
        </w:rPr>
        <w:drawing>
          <wp:inline distT="0" distB="0" distL="0" distR="0" wp14:anchorId="39F9A620" wp14:editId="651585A9">
            <wp:extent cx="3962400" cy="2971800"/>
            <wp:effectExtent l="0" t="0" r="0" b="0"/>
            <wp:docPr id="8" name="Рисунок 8" descr="дефект контактного соединения на В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дефект контактного соединения на ВЛ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4BC37F" w14:textId="5BB54379" w:rsidR="00DC4379" w:rsidRPr="00522BD9" w:rsidRDefault="00DC4379" w:rsidP="00522BD9">
      <w:pPr>
        <w:pStyle w:val="af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BD9">
        <w:rPr>
          <w:rFonts w:ascii="Times New Roman" w:hAnsi="Times New Roman" w:cs="Times New Roman"/>
          <w:sz w:val="28"/>
          <w:szCs w:val="28"/>
        </w:rPr>
        <w:t xml:space="preserve">В контактных соединениях, выполненных </w:t>
      </w:r>
      <w:proofErr w:type="spellStart"/>
      <w:r w:rsidRPr="00522BD9">
        <w:rPr>
          <w:rFonts w:ascii="Times New Roman" w:hAnsi="Times New Roman" w:cs="Times New Roman"/>
          <w:sz w:val="28"/>
          <w:szCs w:val="28"/>
        </w:rPr>
        <w:t>опрессовкой</w:t>
      </w:r>
      <w:proofErr w:type="spellEnd"/>
      <w:r w:rsidRPr="00522BD9">
        <w:rPr>
          <w:rFonts w:ascii="Times New Roman" w:hAnsi="Times New Roman" w:cs="Times New Roman"/>
          <w:sz w:val="28"/>
          <w:szCs w:val="28"/>
        </w:rPr>
        <w:t xml:space="preserve">, наблюдается неправильный подбор наконечников или гильз, неполный ввод жилы в наконечник, недостаточная степень </w:t>
      </w:r>
      <w:proofErr w:type="spellStart"/>
      <w:r w:rsidRPr="00522BD9">
        <w:rPr>
          <w:rFonts w:ascii="Times New Roman" w:hAnsi="Times New Roman" w:cs="Times New Roman"/>
          <w:sz w:val="28"/>
          <w:szCs w:val="28"/>
        </w:rPr>
        <w:t>опрессовки</w:t>
      </w:r>
      <w:proofErr w:type="spellEnd"/>
      <w:r w:rsidRPr="00522BD9">
        <w:rPr>
          <w:rFonts w:ascii="Times New Roman" w:hAnsi="Times New Roman" w:cs="Times New Roman"/>
          <w:sz w:val="28"/>
          <w:szCs w:val="28"/>
        </w:rPr>
        <w:t>, смещение стального сердечника в соединителе провода и т.п. Как известно, одним из способов контроля спрессованных соединителей является измерение их сопротивления постоянному току.</w:t>
      </w:r>
      <w:r w:rsidRPr="00522BD9">
        <w:rPr>
          <w:rFonts w:ascii="Times New Roman" w:hAnsi="Times New Roman" w:cs="Times New Roman"/>
          <w:sz w:val="28"/>
          <w:szCs w:val="28"/>
        </w:rPr>
        <w:br/>
        <w:t>Критерием минимального контактного соединения служит сопротивление эквивалентного участка целого провода. Спрессованный соединитель считается пригодным к эксплуатации, если его сопротивление не более чем в 1,2 раза превышает эквивалентный участок целого провода.</w:t>
      </w:r>
    </w:p>
    <w:p w14:paraId="53EA50B2" w14:textId="6FC82EDB" w:rsidR="00DC4379" w:rsidRPr="00522BD9" w:rsidRDefault="00DC4379" w:rsidP="00522BD9">
      <w:pPr>
        <w:pStyle w:val="af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2B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</w:t>
      </w:r>
      <w:proofErr w:type="spellStart"/>
      <w:r w:rsidRPr="00522BD9">
        <w:rPr>
          <w:rFonts w:ascii="Times New Roman" w:hAnsi="Times New Roman" w:cs="Times New Roman"/>
          <w:sz w:val="28"/>
          <w:szCs w:val="28"/>
          <w:shd w:val="clear" w:color="auto" w:fill="FFFFFF"/>
        </w:rPr>
        <w:t>опрессовании</w:t>
      </w:r>
      <w:proofErr w:type="spellEnd"/>
      <w:r w:rsidRPr="00522B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соединителя, его сопротивление резко падает, но с увеличением давления оно стабилизируется и изменяется незначительно. Сопротивление соединителя весьма чувствительно к состоянию контактной поверхности прессуемых проводов. Появление оксида алюминия на контактных поверхностях ведет к резкому увеличению контактного сопротивления соединителя и повышенному тепловыделению.</w:t>
      </w:r>
      <w:r w:rsidRPr="00522BD9">
        <w:rPr>
          <w:rFonts w:ascii="Times New Roman" w:hAnsi="Times New Roman" w:cs="Times New Roman"/>
          <w:sz w:val="28"/>
          <w:szCs w:val="28"/>
        </w:rPr>
        <w:br/>
      </w:r>
      <w:r w:rsidRPr="00522B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Незначительные изменения переходного сопротивления контактного соединения в процессе </w:t>
      </w:r>
      <w:proofErr w:type="spellStart"/>
      <w:r w:rsidRPr="00522BD9">
        <w:rPr>
          <w:rFonts w:ascii="Times New Roman" w:hAnsi="Times New Roman" w:cs="Times New Roman"/>
          <w:sz w:val="28"/>
          <w:szCs w:val="28"/>
          <w:shd w:val="clear" w:color="auto" w:fill="FFFFFF"/>
        </w:rPr>
        <w:t>опрессования</w:t>
      </w:r>
      <w:proofErr w:type="spellEnd"/>
      <w:r w:rsidRPr="00522B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а также связанное с этим малое </w:t>
      </w:r>
      <w:r w:rsidRPr="00522BD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тепловыделение в нем показывает на недостаточную эффективность выявления в них дефектов непосредственно после монтажа с помощью приборов инфракрасной техники.</w:t>
      </w:r>
      <w:r w:rsidRPr="00522BD9">
        <w:rPr>
          <w:rFonts w:ascii="Times New Roman" w:hAnsi="Times New Roman" w:cs="Times New Roman"/>
          <w:sz w:val="28"/>
          <w:szCs w:val="28"/>
        </w:rPr>
        <w:br/>
      </w:r>
      <w:r w:rsidRPr="00522B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процессе эксплуатации спрессованных контактных соединений, наличие в них дефектов будет способствовать более интенсивному образованию оксидных пленок с повышением переходного сопротивления и появлению локальных перегревов. Поэтому можно считать, что ИК-контроль новых спрессованных контактных соединений не позволяет выявлять дефекты </w:t>
      </w:r>
      <w:proofErr w:type="spellStart"/>
      <w:r w:rsidRPr="00522BD9">
        <w:rPr>
          <w:rFonts w:ascii="Times New Roman" w:hAnsi="Times New Roman" w:cs="Times New Roman"/>
          <w:sz w:val="28"/>
          <w:szCs w:val="28"/>
          <w:shd w:val="clear" w:color="auto" w:fill="FFFFFF"/>
        </w:rPr>
        <w:t>опрессовки</w:t>
      </w:r>
      <w:proofErr w:type="spellEnd"/>
      <w:r w:rsidRPr="00522B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должен проводиться для соединителей, проработавших в эксплуатации определенный срок (1 год и более).</w:t>
      </w:r>
      <w:r w:rsidRPr="00522BD9">
        <w:rPr>
          <w:rFonts w:ascii="Times New Roman" w:hAnsi="Times New Roman" w:cs="Times New Roman"/>
          <w:sz w:val="28"/>
          <w:szCs w:val="28"/>
        </w:rPr>
        <w:br/>
      </w:r>
      <w:r w:rsidRPr="00522B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Основными характеристиками спрессованных соединителей являются степень </w:t>
      </w:r>
      <w:proofErr w:type="spellStart"/>
      <w:r w:rsidRPr="00522BD9">
        <w:rPr>
          <w:rFonts w:ascii="Times New Roman" w:hAnsi="Times New Roman" w:cs="Times New Roman"/>
          <w:sz w:val="28"/>
          <w:szCs w:val="28"/>
          <w:shd w:val="clear" w:color="auto" w:fill="FFFFFF"/>
        </w:rPr>
        <w:t>опрессовки</w:t>
      </w:r>
      <w:proofErr w:type="spellEnd"/>
      <w:r w:rsidRPr="00522B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механическая прочность. С увеличением механической прочности соединителя его контактное сопротивление уменьшается. Максимум механической прочности соединителя соответствует минимуму электрического контактного сопротивления.</w:t>
      </w:r>
    </w:p>
    <w:p w14:paraId="6FB0CE4F" w14:textId="77777777" w:rsidR="00DC4379" w:rsidRPr="00522BD9" w:rsidRDefault="00DC4379" w:rsidP="00522BD9">
      <w:pPr>
        <w:pStyle w:val="2"/>
        <w:numPr>
          <w:ilvl w:val="0"/>
          <w:numId w:val="0"/>
        </w:numPr>
        <w:shd w:val="clear" w:color="auto" w:fill="FFFFFF"/>
        <w:spacing w:before="0" w:after="0" w:line="360" w:lineRule="auto"/>
        <w:ind w:left="576" w:firstLine="709"/>
        <w:rPr>
          <w:sz w:val="28"/>
          <w:szCs w:val="28"/>
        </w:rPr>
      </w:pPr>
      <w:bookmarkStart w:id="12" w:name="_Toc90230803"/>
      <w:r w:rsidRPr="00522BD9">
        <w:rPr>
          <w:bCs/>
          <w:sz w:val="28"/>
          <w:szCs w:val="28"/>
        </w:rPr>
        <w:t>Болтовые контактные соединения.</w:t>
      </w:r>
      <w:bookmarkEnd w:id="12"/>
    </w:p>
    <w:p w14:paraId="6CE79D9D" w14:textId="2D6F9592" w:rsidR="00DC4379" w:rsidRPr="00522BD9" w:rsidRDefault="00DC4379" w:rsidP="00522BD9">
      <w:pPr>
        <w:pStyle w:val="af3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22BD9">
        <w:rPr>
          <w:noProof/>
          <w:sz w:val="28"/>
          <w:szCs w:val="28"/>
        </w:rPr>
        <w:drawing>
          <wp:inline distT="0" distB="0" distL="0" distR="0" wp14:anchorId="7494132E" wp14:editId="00FD7190">
            <wp:extent cx="5600700" cy="1676400"/>
            <wp:effectExtent l="0" t="0" r="0" b="0"/>
            <wp:docPr id="9" name="Рисунок 9" descr="нагрев на болтовом соединении ши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нагрев на болтовом соединении шин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96860D" w14:textId="0424D784" w:rsidR="00DC4379" w:rsidRPr="00522BD9" w:rsidRDefault="00DC4379" w:rsidP="00522BD9">
      <w:pPr>
        <w:pStyle w:val="af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BD9">
        <w:rPr>
          <w:rFonts w:ascii="Times New Roman" w:hAnsi="Times New Roman" w:cs="Times New Roman"/>
          <w:sz w:val="28"/>
          <w:szCs w:val="28"/>
        </w:rPr>
        <w:t>Контактные соединители, выполненные с помощью болтов, чаще всего имеют дефекты из-за отсутствия шайб при соединении медной жилы с плоским выводом из меди или сплава алюминия, отсутствия тарельчатых пружин, из-за непосредственного подсоединения алюминиевого наконечника к медным выводам оборудования в помещениях с агрессивной или влажной средой, в результате недостаточного усилия затяжки болтов и др.</w:t>
      </w:r>
      <w:r w:rsidRPr="00522BD9">
        <w:rPr>
          <w:rFonts w:ascii="Times New Roman" w:hAnsi="Times New Roman" w:cs="Times New Roman"/>
          <w:sz w:val="28"/>
          <w:szCs w:val="28"/>
        </w:rPr>
        <w:br/>
        <w:t xml:space="preserve">Болтовые контактные соединения алюминиевых шин на большие токи (3000 </w:t>
      </w:r>
      <w:r w:rsidRPr="00522BD9">
        <w:rPr>
          <w:rFonts w:ascii="Times New Roman" w:hAnsi="Times New Roman" w:cs="Times New Roman"/>
          <w:sz w:val="28"/>
          <w:szCs w:val="28"/>
        </w:rPr>
        <w:lastRenderedPageBreak/>
        <w:t xml:space="preserve">А и выше) имеют недостаточную стабильность в эксплуатации. Если контактные соединения на токи до 1500 </w:t>
      </w:r>
      <w:proofErr w:type="gramStart"/>
      <w:r w:rsidRPr="00522BD9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522BD9">
        <w:rPr>
          <w:rFonts w:ascii="Times New Roman" w:hAnsi="Times New Roman" w:cs="Times New Roman"/>
          <w:sz w:val="28"/>
          <w:szCs w:val="28"/>
        </w:rPr>
        <w:t xml:space="preserve"> требуют подтяжки болтов один раз в 1 — 2 года, то аналогичные соединения на токи 3000 А и выше нуждаются в ежегодной переборке, с непременной зачисткой контактных поверхностей. Необходимость в такой операции связана с тем, что в </w:t>
      </w:r>
      <w:proofErr w:type="spellStart"/>
      <w:r w:rsidRPr="00522BD9">
        <w:rPr>
          <w:rFonts w:ascii="Times New Roman" w:hAnsi="Times New Roman" w:cs="Times New Roman"/>
          <w:sz w:val="28"/>
          <w:szCs w:val="28"/>
        </w:rPr>
        <w:t>шинопроводах</w:t>
      </w:r>
      <w:proofErr w:type="spellEnd"/>
      <w:r w:rsidRPr="00522BD9">
        <w:rPr>
          <w:rFonts w:ascii="Times New Roman" w:hAnsi="Times New Roman" w:cs="Times New Roman"/>
          <w:sz w:val="28"/>
          <w:szCs w:val="28"/>
        </w:rPr>
        <w:t xml:space="preserve"> на большие токи (сборные шины электростанций и т.п.), выполненных из алюминия, более интенсивно протекает процесс образования оксидных пленок на поверхности контактных соединений.</w:t>
      </w:r>
    </w:p>
    <w:p w14:paraId="146C9CE0" w14:textId="0F3CFB21" w:rsidR="00E113C9" w:rsidRPr="00522BD9" w:rsidRDefault="00E113C9" w:rsidP="00522BD9">
      <w:pPr>
        <w:pStyle w:val="af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2B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Процессу образования оксидных пленок на поверхности болтовых контактных соединений способствуют различные температурные коэффициенты линейного расширения стальных болтов и алюминиевой шины. При прохождении по </w:t>
      </w:r>
      <w:proofErr w:type="spellStart"/>
      <w:r w:rsidRPr="00522BD9">
        <w:rPr>
          <w:rFonts w:ascii="Times New Roman" w:hAnsi="Times New Roman" w:cs="Times New Roman"/>
          <w:sz w:val="28"/>
          <w:szCs w:val="28"/>
          <w:shd w:val="clear" w:color="auto" w:fill="FFFFFF"/>
        </w:rPr>
        <w:t>шинопроводу</w:t>
      </w:r>
      <w:proofErr w:type="spellEnd"/>
      <w:r w:rsidRPr="00522B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тока КЗ или переменной токовой нагрузки возникает вибрация, особенно при большой протяженности </w:t>
      </w:r>
      <w:proofErr w:type="spellStart"/>
      <w:r w:rsidRPr="00522BD9">
        <w:rPr>
          <w:rFonts w:ascii="Times New Roman" w:hAnsi="Times New Roman" w:cs="Times New Roman"/>
          <w:sz w:val="28"/>
          <w:szCs w:val="28"/>
          <w:shd w:val="clear" w:color="auto" w:fill="FFFFFF"/>
        </w:rPr>
        <w:t>шинопровода</w:t>
      </w:r>
      <w:proofErr w:type="spellEnd"/>
      <w:r w:rsidRPr="00522B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происходит деформация (уплотнение) контактной поверхности алюминиевой шины. В этом случае усилие, стягивающее две контактные поверхности ошиновки, ослабевает, имевшийся между ними слой смазки испаряется. В результате образования оксидных пленок площадь соприкосновения контактов, т.е. число и величина контактных площадок (точек), через которые проходит ток, уменьшается, и вместе с тем увеличивается плотность тока в них. Она может достигать тысяч ампер на квадратный сантиметр, вследствие чего сильно растет нагрев этих точек.</w:t>
      </w:r>
      <w:r w:rsidRPr="00522BD9">
        <w:rPr>
          <w:rFonts w:ascii="Times New Roman" w:hAnsi="Times New Roman" w:cs="Times New Roman"/>
          <w:sz w:val="28"/>
          <w:szCs w:val="28"/>
        </w:rPr>
        <w:br/>
      </w:r>
      <w:r w:rsidRPr="00522BD9">
        <w:rPr>
          <w:rFonts w:ascii="Times New Roman" w:hAnsi="Times New Roman" w:cs="Times New Roman"/>
          <w:sz w:val="28"/>
          <w:szCs w:val="28"/>
          <w:shd w:val="clear" w:color="auto" w:fill="FFFFFF"/>
        </w:rPr>
        <w:t>Температура последней точки достигает температуры плавления материалов контакта и между контактными поверхностями образуется капля жидкого металла. Температура капли, повышаясь, доходит до кипения, пространство вокруг контактного соединения ионизируется, может образоваться многофазное замыкание в РУ. Под действием магнитных сил дуга может перемещаться вдоль шин РУ со всеми вытекающими отсюда последствиями.</w:t>
      </w:r>
      <w:r w:rsidRPr="00522BD9">
        <w:rPr>
          <w:rFonts w:ascii="Times New Roman" w:hAnsi="Times New Roman" w:cs="Times New Roman"/>
          <w:sz w:val="28"/>
          <w:szCs w:val="28"/>
        </w:rPr>
        <w:br/>
      </w:r>
      <w:r w:rsidRPr="00522B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Опыт эксплуатации показывает, что наряду с </w:t>
      </w:r>
      <w:proofErr w:type="spellStart"/>
      <w:r w:rsidRPr="00522BD9">
        <w:rPr>
          <w:rFonts w:ascii="Times New Roman" w:hAnsi="Times New Roman" w:cs="Times New Roman"/>
          <w:sz w:val="28"/>
          <w:szCs w:val="28"/>
          <w:shd w:val="clear" w:color="auto" w:fill="FFFFFF"/>
        </w:rPr>
        <w:t>шинопроводами</w:t>
      </w:r>
      <w:proofErr w:type="spellEnd"/>
      <w:r w:rsidRPr="00522B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большие токи недостаточной надежностью обладают </w:t>
      </w:r>
      <w:proofErr w:type="spellStart"/>
      <w:r w:rsidRPr="00522BD9">
        <w:rPr>
          <w:rFonts w:ascii="Times New Roman" w:hAnsi="Times New Roman" w:cs="Times New Roman"/>
          <w:sz w:val="28"/>
          <w:szCs w:val="28"/>
          <w:shd w:val="clear" w:color="auto" w:fill="FFFFFF"/>
        </w:rPr>
        <w:t>одноболтовые</w:t>
      </w:r>
      <w:proofErr w:type="spellEnd"/>
      <w:r w:rsidRPr="00522B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контактные соединения. Последние, в соответствии с ГОСТ 21242-75, допускаются к применению на </w:t>
      </w:r>
      <w:r w:rsidRPr="00522BD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номинальный ток до 1000 А, однако повреждаются уже при токах 400 - 630 А. Повышение надежности </w:t>
      </w:r>
      <w:proofErr w:type="spellStart"/>
      <w:r w:rsidRPr="00522BD9">
        <w:rPr>
          <w:rFonts w:ascii="Times New Roman" w:hAnsi="Times New Roman" w:cs="Times New Roman"/>
          <w:sz w:val="28"/>
          <w:szCs w:val="28"/>
          <w:shd w:val="clear" w:color="auto" w:fill="FFFFFF"/>
        </w:rPr>
        <w:t>одноболтовых</w:t>
      </w:r>
      <w:proofErr w:type="spellEnd"/>
      <w:r w:rsidRPr="00522B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контактных соединений требует ряда технических мероприятий по стабилизации их электрического сопротивления.</w:t>
      </w:r>
      <w:r w:rsidRPr="00522BD9">
        <w:rPr>
          <w:rFonts w:ascii="Times New Roman" w:hAnsi="Times New Roman" w:cs="Times New Roman"/>
          <w:sz w:val="28"/>
          <w:szCs w:val="28"/>
        </w:rPr>
        <w:br/>
      </w:r>
      <w:r w:rsidRPr="00522BD9">
        <w:rPr>
          <w:rFonts w:ascii="Times New Roman" w:hAnsi="Times New Roman" w:cs="Times New Roman"/>
          <w:sz w:val="28"/>
          <w:szCs w:val="28"/>
          <w:shd w:val="clear" w:color="auto" w:fill="FFFFFF"/>
        </w:rPr>
        <w:t>Процесс развития дефекта в болтовом контактном соединении, как правило, протекает достаточно длительно и зависит от ряда факторов: тока нагрузки, режима работы (стабильная нагрузка или переменная), воздействия химических реагентов, ветровых нагрузок, усилий затяжки болтов, наличия стабилизации давления контактов и др.</w:t>
      </w:r>
      <w:r w:rsidRPr="00522BD9">
        <w:rPr>
          <w:rFonts w:ascii="Times New Roman" w:hAnsi="Times New Roman" w:cs="Times New Roman"/>
          <w:sz w:val="28"/>
          <w:szCs w:val="28"/>
        </w:rPr>
        <w:br/>
      </w:r>
      <w:r w:rsidRPr="00522BD9">
        <w:rPr>
          <w:rFonts w:ascii="Times New Roman" w:hAnsi="Times New Roman" w:cs="Times New Roman"/>
          <w:sz w:val="28"/>
          <w:szCs w:val="28"/>
          <w:shd w:val="clear" w:color="auto" w:fill="FFFFFF"/>
        </w:rPr>
        <w:t>Постепенное повышение переходного сопротивления контактного соединения происходит до определенного момента времени, после чего происходит резкое ухудшение контактной поверхности с интенсивным тепловыделением, характеризующим аварийное состояние контактного соединения</w:t>
      </w:r>
    </w:p>
    <w:p w14:paraId="317AE4A6" w14:textId="3565F914" w:rsidR="00E113C9" w:rsidRPr="00522BD9" w:rsidRDefault="00E113C9" w:rsidP="00522BD9">
      <w:pPr>
        <w:pStyle w:val="af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2BD9">
        <w:rPr>
          <w:rFonts w:ascii="Times New Roman" w:hAnsi="Times New Roman" w:cs="Times New Roman"/>
          <w:sz w:val="28"/>
          <w:szCs w:val="28"/>
          <w:shd w:val="clear" w:color="auto" w:fill="FFFFFF"/>
        </w:rPr>
        <w:t>Аналогичные результаты были получены специалистами фирмы "</w:t>
      </w:r>
      <w:proofErr w:type="spellStart"/>
      <w:r w:rsidRPr="00522BD9">
        <w:rPr>
          <w:rFonts w:ascii="Times New Roman" w:hAnsi="Times New Roman" w:cs="Times New Roman"/>
          <w:sz w:val="28"/>
          <w:szCs w:val="28"/>
          <w:shd w:val="clear" w:color="auto" w:fill="FFFFFF"/>
        </w:rPr>
        <w:t>Инфраметрикс</w:t>
      </w:r>
      <w:proofErr w:type="spellEnd"/>
      <w:r w:rsidRPr="00522BD9">
        <w:rPr>
          <w:rFonts w:ascii="Times New Roman" w:hAnsi="Times New Roman" w:cs="Times New Roman"/>
          <w:sz w:val="28"/>
          <w:szCs w:val="28"/>
          <w:shd w:val="clear" w:color="auto" w:fill="FFFFFF"/>
        </w:rPr>
        <w:t>" (США) при тепловых испытаниях болтовых контактных соединений. Повышение температуры нагрева в процессе испытаний носило постепенный характер в течение года, а затем наступал период резкого повышения тепловыделения.</w:t>
      </w:r>
    </w:p>
    <w:p w14:paraId="5FA0D972" w14:textId="77777777" w:rsidR="00E113C9" w:rsidRPr="00522BD9" w:rsidRDefault="00E113C9" w:rsidP="00522BD9">
      <w:pPr>
        <w:pStyle w:val="2"/>
        <w:numPr>
          <w:ilvl w:val="0"/>
          <w:numId w:val="0"/>
        </w:numPr>
        <w:shd w:val="clear" w:color="auto" w:fill="FFFFFF"/>
        <w:spacing w:line="360" w:lineRule="auto"/>
        <w:ind w:left="576" w:firstLine="709"/>
        <w:rPr>
          <w:b w:val="0"/>
          <w:sz w:val="28"/>
          <w:szCs w:val="28"/>
        </w:rPr>
      </w:pPr>
      <w:bookmarkStart w:id="13" w:name="_Toc90230804"/>
      <w:r w:rsidRPr="00522BD9">
        <w:rPr>
          <w:bCs/>
          <w:sz w:val="28"/>
          <w:szCs w:val="28"/>
        </w:rPr>
        <w:t>Контактные соединения, выполненные скруткой</w:t>
      </w:r>
      <w:r w:rsidRPr="00522BD9">
        <w:rPr>
          <w:b w:val="0"/>
          <w:bCs/>
          <w:sz w:val="28"/>
          <w:szCs w:val="28"/>
        </w:rPr>
        <w:t>.</w:t>
      </w:r>
      <w:bookmarkEnd w:id="13"/>
    </w:p>
    <w:p w14:paraId="38C2CCF2" w14:textId="7D791482" w:rsidR="00E113C9" w:rsidRPr="00522BD9" w:rsidRDefault="00E113C9" w:rsidP="00522BD9">
      <w:pPr>
        <w:pStyle w:val="af3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22BD9">
        <w:rPr>
          <w:noProof/>
          <w:sz w:val="28"/>
          <w:szCs w:val="28"/>
        </w:rPr>
        <w:drawing>
          <wp:inline distT="0" distB="0" distL="0" distR="0" wp14:anchorId="35643061" wp14:editId="254FB254">
            <wp:extent cx="2438400" cy="3169920"/>
            <wp:effectExtent l="0" t="0" r="0" b="0"/>
            <wp:docPr id="10" name="Рисунок 10" descr="дефект контактного соединения на В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дефект контактного соединения на ВЛ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316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3D3449" w14:textId="77777777" w:rsidR="00E113C9" w:rsidRPr="00522BD9" w:rsidRDefault="00E113C9" w:rsidP="00522BD9">
      <w:pPr>
        <w:pStyle w:val="af3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22BD9">
        <w:rPr>
          <w:sz w:val="28"/>
          <w:szCs w:val="28"/>
        </w:rPr>
        <w:lastRenderedPageBreak/>
        <w:t xml:space="preserve">Отказы контактных соединений, выполненных скруткой, возникают, в основном, из-за дефектов монтажа. Неполная скрутка проводов в овальных соединителях (менее 4,5 витков) приводит к вытягиванию провода из соединителя и его обрыву. Неочищенные провода создают высокое переходное сопротивление, в результате чего </w:t>
      </w:r>
      <w:proofErr w:type="gramStart"/>
      <w:r w:rsidRPr="00522BD9">
        <w:rPr>
          <w:sz w:val="28"/>
          <w:szCs w:val="28"/>
        </w:rPr>
        <w:t>происходит</w:t>
      </w:r>
      <w:proofErr w:type="gramEnd"/>
      <w:r w:rsidRPr="00522BD9">
        <w:rPr>
          <w:sz w:val="28"/>
          <w:szCs w:val="28"/>
        </w:rPr>
        <w:t xml:space="preserve"> перегрев провода в соединителе с его возможным выгоранием. Отмечались случаи неоднократного выдергивания грозозащитного троса типа АЖС-70/39 из овального соединителя марки СО- АС-95-3 воздушных линий 220 </w:t>
      </w:r>
      <w:proofErr w:type="spellStart"/>
      <w:r w:rsidRPr="00522BD9">
        <w:rPr>
          <w:sz w:val="28"/>
          <w:szCs w:val="28"/>
        </w:rPr>
        <w:t>кВ</w:t>
      </w:r>
      <w:proofErr w:type="spellEnd"/>
      <w:r w:rsidRPr="00522BD9">
        <w:rPr>
          <w:sz w:val="28"/>
          <w:szCs w:val="28"/>
        </w:rPr>
        <w:t>, скрученного на меньшее количество оборотов.</w:t>
      </w:r>
    </w:p>
    <w:p w14:paraId="24114664" w14:textId="77777777" w:rsidR="00E113C9" w:rsidRPr="00522BD9" w:rsidRDefault="00E113C9" w:rsidP="00E113C9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DBA7E78" w14:textId="77777777" w:rsidR="00DC4379" w:rsidRPr="00522BD9" w:rsidRDefault="00DC4379" w:rsidP="00DC4379">
      <w:pPr>
        <w:pStyle w:val="af3"/>
        <w:shd w:val="clear" w:color="auto" w:fill="FFFFFF"/>
        <w:ind w:firstLine="709"/>
        <w:jc w:val="both"/>
        <w:rPr>
          <w:sz w:val="28"/>
          <w:szCs w:val="28"/>
        </w:rPr>
      </w:pPr>
    </w:p>
    <w:p w14:paraId="7111DCB7" w14:textId="77777777" w:rsidR="00DC4379" w:rsidRPr="00522BD9" w:rsidRDefault="00DC4379" w:rsidP="00DC437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A170812" w14:textId="77777777" w:rsidR="002D41D0" w:rsidRPr="00522BD9" w:rsidRDefault="002D41D0" w:rsidP="002D41D0"/>
    <w:p w14:paraId="6DA5914E" w14:textId="77777777" w:rsidR="00E113C9" w:rsidRPr="00522BD9" w:rsidRDefault="00E113C9" w:rsidP="002D41D0">
      <w:pPr>
        <w:pStyle w:val="1"/>
        <w:numPr>
          <w:ilvl w:val="0"/>
          <w:numId w:val="0"/>
        </w:numPr>
        <w:ind w:left="432"/>
        <w:jc w:val="left"/>
        <w:rPr>
          <w:bCs/>
          <w:sz w:val="28"/>
          <w:szCs w:val="28"/>
        </w:rPr>
      </w:pPr>
    </w:p>
    <w:p w14:paraId="55D2A565" w14:textId="27C70A59" w:rsidR="00E113C9" w:rsidRDefault="00E113C9" w:rsidP="002D41D0">
      <w:pPr>
        <w:pStyle w:val="1"/>
        <w:numPr>
          <w:ilvl w:val="0"/>
          <w:numId w:val="0"/>
        </w:numPr>
        <w:ind w:left="432"/>
        <w:jc w:val="left"/>
        <w:rPr>
          <w:bCs/>
          <w:sz w:val="28"/>
          <w:szCs w:val="28"/>
        </w:rPr>
      </w:pPr>
    </w:p>
    <w:p w14:paraId="19E4C5D0" w14:textId="31E42F02" w:rsidR="00E113C9" w:rsidRDefault="00E113C9" w:rsidP="00E113C9"/>
    <w:p w14:paraId="0AA34972" w14:textId="77777777" w:rsidR="00E113C9" w:rsidRDefault="00E113C9" w:rsidP="002D41D0">
      <w:pPr>
        <w:pStyle w:val="1"/>
        <w:numPr>
          <w:ilvl w:val="0"/>
          <w:numId w:val="0"/>
        </w:numPr>
        <w:ind w:left="432"/>
        <w:jc w:val="left"/>
        <w:rPr>
          <w:bCs/>
          <w:sz w:val="28"/>
          <w:szCs w:val="28"/>
        </w:rPr>
      </w:pPr>
    </w:p>
    <w:p w14:paraId="2A7EB321" w14:textId="77777777" w:rsidR="00522BD9" w:rsidRDefault="00522BD9" w:rsidP="00522BD9">
      <w:pPr>
        <w:pStyle w:val="1"/>
        <w:numPr>
          <w:ilvl w:val="0"/>
          <w:numId w:val="0"/>
        </w:numPr>
        <w:spacing w:line="360" w:lineRule="auto"/>
        <w:ind w:left="432"/>
        <w:jc w:val="left"/>
        <w:rPr>
          <w:bCs/>
          <w:sz w:val="28"/>
          <w:szCs w:val="28"/>
        </w:rPr>
      </w:pPr>
    </w:p>
    <w:p w14:paraId="72382AD0" w14:textId="77777777" w:rsidR="00522BD9" w:rsidRDefault="00522BD9" w:rsidP="00522BD9">
      <w:pPr>
        <w:pStyle w:val="1"/>
        <w:numPr>
          <w:ilvl w:val="0"/>
          <w:numId w:val="0"/>
        </w:numPr>
        <w:spacing w:line="360" w:lineRule="auto"/>
        <w:ind w:left="432"/>
        <w:jc w:val="left"/>
        <w:rPr>
          <w:bCs/>
          <w:sz w:val="28"/>
          <w:szCs w:val="28"/>
        </w:rPr>
      </w:pPr>
    </w:p>
    <w:p w14:paraId="031F7216" w14:textId="77777777" w:rsidR="00522BD9" w:rsidRDefault="00522BD9" w:rsidP="00522BD9">
      <w:pPr>
        <w:pStyle w:val="1"/>
        <w:numPr>
          <w:ilvl w:val="0"/>
          <w:numId w:val="0"/>
        </w:numPr>
        <w:spacing w:line="360" w:lineRule="auto"/>
        <w:ind w:left="432"/>
        <w:jc w:val="left"/>
        <w:rPr>
          <w:bCs/>
          <w:sz w:val="28"/>
          <w:szCs w:val="28"/>
        </w:rPr>
      </w:pPr>
    </w:p>
    <w:p w14:paraId="34A40B0E" w14:textId="77777777" w:rsidR="00522BD9" w:rsidRDefault="00522BD9" w:rsidP="00522BD9">
      <w:pPr>
        <w:pStyle w:val="1"/>
        <w:numPr>
          <w:ilvl w:val="0"/>
          <w:numId w:val="0"/>
        </w:numPr>
        <w:spacing w:line="360" w:lineRule="auto"/>
        <w:ind w:left="432"/>
        <w:jc w:val="left"/>
        <w:rPr>
          <w:bCs/>
          <w:sz w:val="28"/>
          <w:szCs w:val="28"/>
        </w:rPr>
      </w:pPr>
    </w:p>
    <w:p w14:paraId="5A8F5146" w14:textId="77777777" w:rsidR="00522BD9" w:rsidRDefault="00522BD9" w:rsidP="00522BD9">
      <w:pPr>
        <w:pStyle w:val="1"/>
        <w:numPr>
          <w:ilvl w:val="0"/>
          <w:numId w:val="0"/>
        </w:numPr>
        <w:spacing w:line="360" w:lineRule="auto"/>
        <w:ind w:left="432"/>
        <w:jc w:val="left"/>
        <w:rPr>
          <w:bCs/>
          <w:sz w:val="28"/>
          <w:szCs w:val="28"/>
        </w:rPr>
      </w:pPr>
    </w:p>
    <w:p w14:paraId="4E064115" w14:textId="77777777" w:rsidR="00522BD9" w:rsidRDefault="00522BD9" w:rsidP="00522BD9">
      <w:pPr>
        <w:pStyle w:val="1"/>
        <w:numPr>
          <w:ilvl w:val="0"/>
          <w:numId w:val="0"/>
        </w:numPr>
        <w:spacing w:line="360" w:lineRule="auto"/>
        <w:ind w:left="432"/>
        <w:jc w:val="left"/>
        <w:rPr>
          <w:bCs/>
          <w:sz w:val="28"/>
          <w:szCs w:val="28"/>
        </w:rPr>
      </w:pPr>
    </w:p>
    <w:p w14:paraId="49E2749E" w14:textId="625DF973" w:rsidR="00522BD9" w:rsidRDefault="00522BD9" w:rsidP="00522BD9">
      <w:pPr>
        <w:pStyle w:val="1"/>
        <w:numPr>
          <w:ilvl w:val="0"/>
          <w:numId w:val="0"/>
        </w:numPr>
        <w:spacing w:line="360" w:lineRule="auto"/>
        <w:ind w:left="432"/>
        <w:jc w:val="left"/>
        <w:rPr>
          <w:bCs/>
          <w:sz w:val="28"/>
          <w:szCs w:val="28"/>
        </w:rPr>
      </w:pPr>
    </w:p>
    <w:p w14:paraId="4A378EBD" w14:textId="5BAADB44" w:rsidR="00522BD9" w:rsidRDefault="00522BD9" w:rsidP="00522BD9"/>
    <w:p w14:paraId="00E9CDCF" w14:textId="77777777" w:rsidR="00522BD9" w:rsidRDefault="00522BD9" w:rsidP="00522BD9">
      <w:pPr>
        <w:pStyle w:val="1"/>
        <w:numPr>
          <w:ilvl w:val="0"/>
          <w:numId w:val="0"/>
        </w:numPr>
        <w:spacing w:line="360" w:lineRule="auto"/>
        <w:ind w:left="432"/>
        <w:jc w:val="left"/>
        <w:rPr>
          <w:sz w:val="28"/>
          <w:szCs w:val="28"/>
        </w:rPr>
      </w:pPr>
      <w:bookmarkStart w:id="14" w:name="_Toc90230805"/>
      <w:r>
        <w:rPr>
          <w:bCs/>
          <w:sz w:val="28"/>
          <w:szCs w:val="28"/>
        </w:rPr>
        <w:lastRenderedPageBreak/>
        <w:t>2.</w:t>
      </w:r>
      <w:r w:rsidRPr="005A046B">
        <w:rPr>
          <w:bCs/>
          <w:sz w:val="28"/>
          <w:szCs w:val="28"/>
        </w:rPr>
        <w:t xml:space="preserve">Расчет спектральной плотности излучения энергии нагретого тела при температуре </w:t>
      </w:r>
      <w:r>
        <w:rPr>
          <w:bCs/>
          <w:sz w:val="28"/>
          <w:szCs w:val="28"/>
        </w:rPr>
        <w:t>70</w:t>
      </w:r>
      <w:r w:rsidRPr="005A046B">
        <w:rPr>
          <w:bCs/>
          <w:sz w:val="28"/>
          <w:szCs w:val="28"/>
        </w:rPr>
        <w:t xml:space="preserve"> °С.</w:t>
      </w:r>
      <w:bookmarkEnd w:id="14"/>
    </w:p>
    <w:p w14:paraId="248924F0" w14:textId="77777777" w:rsidR="00522BD9" w:rsidRDefault="00522BD9" w:rsidP="00BC683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того, чтобы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рассчитать  спектральную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плотность излучения энергии нагретого тела необходим знать несколько величин, а именно:</w:t>
      </w:r>
    </w:p>
    <w:p w14:paraId="3C5AE182" w14:textId="3C8B09EB" w:rsidR="00522BD9" w:rsidRDefault="00522BD9" w:rsidP="00522B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D93482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абсолютная температура, К. Для этого берём температуру, которая дана в исход</w:t>
      </w:r>
      <w:r w:rsidR="005616EE">
        <w:rPr>
          <w:rFonts w:ascii="Times New Roman" w:hAnsi="Times New Roman" w:cs="Times New Roman"/>
          <w:sz w:val="28"/>
          <w:szCs w:val="28"/>
        </w:rPr>
        <w:t>ных данных (в нашем случае это 7</w:t>
      </w:r>
      <w:r>
        <w:rPr>
          <w:rFonts w:ascii="Times New Roman" w:hAnsi="Times New Roman" w:cs="Times New Roman"/>
          <w:sz w:val="28"/>
          <w:szCs w:val="28"/>
        </w:rPr>
        <w:t xml:space="preserve">0 </w:t>
      </w:r>
      <w:r w:rsidRPr="005A046B">
        <w:rPr>
          <w:rFonts w:ascii="Times New Roman" w:hAnsi="Times New Roman" w:cs="Times New Roman"/>
          <w:sz w:val="28"/>
          <w:szCs w:val="28"/>
        </w:rPr>
        <w:t>°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) и переводим её в градусы по Кельвину по следующей формуле:  К = С + 273, следовательно </w:t>
      </w:r>
    </w:p>
    <w:p w14:paraId="058A00CC" w14:textId="1E674578" w:rsidR="00522BD9" w:rsidRPr="00A024B5" w:rsidRDefault="003F5678" w:rsidP="00522B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22BD9">
        <w:rPr>
          <w:rFonts w:ascii="Times New Roman" w:hAnsi="Times New Roman" w:cs="Times New Roman"/>
          <w:sz w:val="28"/>
          <w:szCs w:val="28"/>
        </w:rPr>
        <w:t xml:space="preserve">0 </w:t>
      </w:r>
      <w:r w:rsidR="00522BD9" w:rsidRPr="005A046B">
        <w:rPr>
          <w:rFonts w:ascii="Times New Roman" w:hAnsi="Times New Roman" w:cs="Times New Roman"/>
          <w:sz w:val="28"/>
          <w:szCs w:val="28"/>
        </w:rPr>
        <w:t>°</w:t>
      </w:r>
      <w:r w:rsidR="00522BD9"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 = 34</w:t>
      </w:r>
      <w:r w:rsidR="00522BD9">
        <w:rPr>
          <w:rFonts w:ascii="Times New Roman" w:hAnsi="Times New Roman" w:cs="Times New Roman"/>
          <w:sz w:val="28"/>
          <w:szCs w:val="28"/>
        </w:rPr>
        <w:t xml:space="preserve">3 </w:t>
      </w:r>
      <w:r w:rsidR="00522BD9" w:rsidRPr="005A046B">
        <w:rPr>
          <w:rFonts w:ascii="Times New Roman" w:hAnsi="Times New Roman" w:cs="Times New Roman"/>
          <w:sz w:val="28"/>
          <w:szCs w:val="28"/>
        </w:rPr>
        <w:t>°</w:t>
      </w:r>
      <w:r w:rsidR="00522BD9">
        <w:rPr>
          <w:rFonts w:ascii="Times New Roman" w:hAnsi="Times New Roman" w:cs="Times New Roman"/>
          <w:sz w:val="28"/>
          <w:szCs w:val="28"/>
          <w:lang w:val="en-US"/>
        </w:rPr>
        <w:t>K</w:t>
      </w:r>
    </w:p>
    <w:p w14:paraId="1A4D55B3" w14:textId="77777777" w:rsidR="00522BD9" w:rsidRDefault="00522BD9" w:rsidP="00522BD9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_Hlk57280016"/>
      <w:r>
        <w:rPr>
          <w:rFonts w:ascii="Times New Roman" w:hAnsi="Times New Roman" w:cs="Times New Roman"/>
          <w:sz w:val="28"/>
          <w:szCs w:val="28"/>
        </w:rPr>
        <w:t>Далее по формуле Вина находим длину волны максимального излучения(</w:t>
      </w:r>
      <w:r w:rsidRPr="00DE4FF3">
        <w:rPr>
          <w:rFonts w:ascii="Times New Roman" w:hAnsi="Times New Roman" w:cs="Times New Roman"/>
          <w:sz w:val="28"/>
          <w:szCs w:val="28"/>
        </w:rPr>
        <w:sym w:font="Symbol" w:char="F06C"/>
      </w:r>
      <w:r w:rsidRPr="00DE4FF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max</w:t>
      </w:r>
      <w:r>
        <w:rPr>
          <w:rFonts w:ascii="Times New Roman" w:hAnsi="Times New Roman" w:cs="Times New Roman"/>
          <w:sz w:val="28"/>
          <w:szCs w:val="28"/>
        </w:rPr>
        <w:t>):</w:t>
      </w:r>
    </w:p>
    <w:p w14:paraId="23DD615C" w14:textId="77777777" w:rsidR="00522BD9" w:rsidRPr="00DC4FD5" w:rsidRDefault="00522BD9" w:rsidP="00522BD9">
      <w:pPr>
        <w:jc w:val="both"/>
        <w:rPr>
          <w:rFonts w:ascii="Times New Roman" w:hAnsi="Times New Roman" w:cs="Times New Roman"/>
          <w:sz w:val="28"/>
          <w:szCs w:val="28"/>
        </w:rPr>
      </w:pPr>
      <w:r w:rsidRPr="00DC4FD5">
        <w:rPr>
          <w:rFonts w:ascii="Times New Roman" w:hAnsi="Times New Roman" w:cs="Times New Roman"/>
          <w:sz w:val="28"/>
          <w:szCs w:val="28"/>
        </w:rPr>
        <w:sym w:font="Symbol" w:char="F06C"/>
      </w:r>
      <w:r w:rsidRPr="00DC4FD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max</w:t>
      </w:r>
      <w:bookmarkEnd w:id="15"/>
      <w:r w:rsidRPr="00DC4FD5">
        <w:rPr>
          <w:rFonts w:ascii="Times New Roman" w:hAnsi="Times New Roman" w:cs="Times New Roman"/>
          <w:sz w:val="28"/>
          <w:szCs w:val="28"/>
        </w:rPr>
        <w:t>=2898/Т, мкм</w:t>
      </w:r>
    </w:p>
    <w:p w14:paraId="7EECDC23" w14:textId="1A103AA1" w:rsidR="00522BD9" w:rsidRPr="00DC4FD5" w:rsidRDefault="00522BD9" w:rsidP="00522BD9">
      <w:pPr>
        <w:jc w:val="both"/>
        <w:rPr>
          <w:rFonts w:ascii="Times New Roman" w:hAnsi="Times New Roman" w:cs="Times New Roman"/>
          <w:sz w:val="28"/>
          <w:szCs w:val="28"/>
        </w:rPr>
      </w:pPr>
      <w:r w:rsidRPr="00DC4FD5">
        <w:rPr>
          <w:rFonts w:ascii="Times New Roman" w:hAnsi="Times New Roman" w:cs="Times New Roman"/>
          <w:sz w:val="28"/>
          <w:szCs w:val="28"/>
        </w:rPr>
        <w:t xml:space="preserve"> </w:t>
      </w:r>
      <w:r w:rsidRPr="00DC4FD5">
        <w:rPr>
          <w:rFonts w:ascii="Times New Roman" w:hAnsi="Times New Roman" w:cs="Times New Roman"/>
          <w:sz w:val="28"/>
          <w:szCs w:val="28"/>
        </w:rPr>
        <w:sym w:font="Symbol" w:char="F06C"/>
      </w:r>
      <w:r w:rsidRPr="00DC4FD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max</w:t>
      </w:r>
      <w:r w:rsidRPr="00DC4FD5">
        <w:rPr>
          <w:rFonts w:ascii="Times New Roman" w:hAnsi="Times New Roman" w:cs="Times New Roman"/>
          <w:sz w:val="28"/>
          <w:szCs w:val="28"/>
        </w:rPr>
        <w:t xml:space="preserve">=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2898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343</m:t>
            </m:r>
          </m:den>
        </m:f>
      </m:oMath>
      <w:r w:rsidR="004049F2" w:rsidRPr="00DC4FD5">
        <w:rPr>
          <w:rFonts w:ascii="Times New Roman" w:hAnsi="Times New Roman" w:cs="Times New Roman"/>
          <w:sz w:val="28"/>
          <w:szCs w:val="28"/>
        </w:rPr>
        <w:t xml:space="preserve"> = 8,44</w:t>
      </w:r>
      <w:r w:rsidRPr="00DC4FD5">
        <w:rPr>
          <w:rFonts w:ascii="Times New Roman" w:hAnsi="Times New Roman" w:cs="Times New Roman"/>
          <w:sz w:val="28"/>
          <w:szCs w:val="28"/>
        </w:rPr>
        <w:t xml:space="preserve"> мкм</w:t>
      </w:r>
    </w:p>
    <w:p w14:paraId="5FC6231F" w14:textId="102FE951" w:rsidR="00522BD9" w:rsidRPr="00995B85" w:rsidRDefault="00522BD9" w:rsidP="00522BD9">
      <w:pPr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Зате</w:t>
      </w:r>
      <w:r w:rsidR="004049F2">
        <w:rPr>
          <w:rFonts w:ascii="Times New Roman" w:hAnsi="Times New Roman" w:cs="Times New Roman"/>
          <w:sz w:val="28"/>
          <w:szCs w:val="36"/>
        </w:rPr>
        <w:t>м для постройки графика берём 17 точек</w:t>
      </w:r>
      <w:r>
        <w:rPr>
          <w:rFonts w:ascii="Times New Roman" w:hAnsi="Times New Roman" w:cs="Times New Roman"/>
          <w:sz w:val="28"/>
          <w:szCs w:val="36"/>
        </w:rPr>
        <w:t>, где пиком будем длина во</w:t>
      </w:r>
      <w:r w:rsidR="004049F2">
        <w:rPr>
          <w:rFonts w:ascii="Times New Roman" w:hAnsi="Times New Roman" w:cs="Times New Roman"/>
          <w:sz w:val="28"/>
          <w:szCs w:val="36"/>
        </w:rPr>
        <w:t>лны максимального излучения 8,44</w:t>
      </w:r>
      <w:r>
        <w:rPr>
          <w:rFonts w:ascii="Times New Roman" w:hAnsi="Times New Roman" w:cs="Times New Roman"/>
          <w:sz w:val="28"/>
          <w:szCs w:val="36"/>
        </w:rPr>
        <w:t xml:space="preserve"> мкм, а остальные для остальных точек с разницей (шагом) на 0,5 мкм будем находить спектральную мощность излучения </w:t>
      </w:r>
      <w:r w:rsidRPr="00995B85">
        <w:rPr>
          <w:rFonts w:ascii="Times New Roman" w:hAnsi="Times New Roman" w:cs="Times New Roman"/>
          <w:sz w:val="28"/>
          <w:szCs w:val="36"/>
        </w:rPr>
        <w:t>(</w:t>
      </w:r>
      <w:r>
        <w:rPr>
          <w:rFonts w:ascii="Times New Roman" w:hAnsi="Times New Roman" w:cs="Times New Roman"/>
          <w:sz w:val="28"/>
          <w:szCs w:val="36"/>
          <w:lang w:val="en-US"/>
        </w:rPr>
        <w:t>L</w:t>
      </w:r>
      <w:r w:rsidRPr="00995B85">
        <w:rPr>
          <w:rFonts w:ascii="Times New Roman" w:hAnsi="Times New Roman" w:cs="Times New Roman"/>
          <w:sz w:val="28"/>
          <w:szCs w:val="36"/>
        </w:rPr>
        <w:t>)</w:t>
      </w:r>
      <w:r>
        <w:rPr>
          <w:rFonts w:ascii="Times New Roman" w:hAnsi="Times New Roman" w:cs="Times New Roman"/>
          <w:sz w:val="28"/>
          <w:szCs w:val="36"/>
        </w:rPr>
        <w:t xml:space="preserve"> для каждой токи по формуле Планка. Результаты расчётов занесены в таблицу ниже.</w:t>
      </w:r>
    </w:p>
    <w:p w14:paraId="4F3E5891" w14:textId="6C204F5E" w:rsidR="00522BD9" w:rsidRDefault="007225DB" w:rsidP="00522BD9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Таблица. </w:t>
      </w:r>
      <w:proofErr w:type="gramStart"/>
      <w:r w:rsidR="00522BD9">
        <w:rPr>
          <w:rFonts w:ascii="Times New Roman" w:hAnsi="Times New Roman" w:cs="Times New Roman"/>
          <w:sz w:val="28"/>
          <w:szCs w:val="28"/>
        </w:rPr>
        <w:t>Значения</w:t>
      </w:r>
      <w:proofErr w:type="gramEnd"/>
      <w:r w:rsidR="00522BD9">
        <w:rPr>
          <w:rFonts w:ascii="Times New Roman" w:hAnsi="Times New Roman" w:cs="Times New Roman"/>
          <w:sz w:val="28"/>
          <w:szCs w:val="28"/>
        </w:rPr>
        <w:t xml:space="preserve"> полученные по формуле Планка</w:t>
      </w:r>
    </w:p>
    <w:tbl>
      <w:tblPr>
        <w:tblW w:w="4302" w:type="dxa"/>
        <w:tblLook w:val="04A0" w:firstRow="1" w:lastRow="0" w:firstColumn="1" w:lastColumn="0" w:noHBand="0" w:noVBand="1"/>
      </w:tblPr>
      <w:tblGrid>
        <w:gridCol w:w="706"/>
        <w:gridCol w:w="1747"/>
        <w:gridCol w:w="846"/>
        <w:gridCol w:w="1747"/>
      </w:tblGrid>
      <w:tr w:rsidR="002643E1" w:rsidRPr="002643E1" w14:paraId="75033EFA" w14:textId="77777777" w:rsidTr="002643E1">
        <w:trPr>
          <w:trHeight w:val="1008"/>
        </w:trPr>
        <w:tc>
          <w:tcPr>
            <w:tcW w:w="52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00"/>
            <w:vAlign w:val="center"/>
            <w:hideMark/>
          </w:tcPr>
          <w:p w14:paraId="7BFF324E" w14:textId="77777777" w:rsidR="002643E1" w:rsidRPr="002643E1" w:rsidRDefault="002643E1" w:rsidP="002643E1">
            <w:pPr>
              <w:spacing w:after="0" w:line="240" w:lineRule="auto"/>
              <w:jc w:val="center"/>
              <w:rPr>
                <w:rFonts w:ascii="Symbol" w:eastAsia="Times New Roman" w:hAnsi="Symbol" w:cs="Calibri"/>
                <w:color w:val="000000"/>
                <w:sz w:val="24"/>
                <w:szCs w:val="24"/>
              </w:rPr>
            </w:pPr>
            <w:r w:rsidRPr="002643E1">
              <w:rPr>
                <w:rFonts w:ascii="Symbol" w:eastAsia="Times New Roman" w:hAnsi="Symbol" w:cs="Calibri"/>
                <w:color w:val="000000"/>
                <w:sz w:val="24"/>
                <w:szCs w:val="24"/>
              </w:rPr>
              <w:t></w:t>
            </w:r>
            <w:r w:rsidRPr="00264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мкм</w:t>
            </w:r>
          </w:p>
        </w:tc>
        <w:tc>
          <w:tcPr>
            <w:tcW w:w="1561" w:type="dxa"/>
            <w:tcBorders>
              <w:top w:val="single" w:sz="8" w:space="0" w:color="999999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00"/>
            <w:vAlign w:val="center"/>
            <w:hideMark/>
          </w:tcPr>
          <w:p w14:paraId="0839C4AA" w14:textId="77777777" w:rsidR="002643E1" w:rsidRPr="002643E1" w:rsidRDefault="002643E1" w:rsidP="0026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L,</w:t>
            </w:r>
            <w:r w:rsidRPr="002643E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64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Вт/(м</w:t>
            </w:r>
            <w:r w:rsidRPr="00264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264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·ср·мкм)</w:t>
            </w:r>
          </w:p>
        </w:tc>
        <w:tc>
          <w:tcPr>
            <w:tcW w:w="660" w:type="dxa"/>
            <w:tcBorders>
              <w:top w:val="single" w:sz="8" w:space="0" w:color="999999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00"/>
            <w:vAlign w:val="center"/>
            <w:hideMark/>
          </w:tcPr>
          <w:p w14:paraId="2B3A57A5" w14:textId="77777777" w:rsidR="002643E1" w:rsidRPr="002643E1" w:rsidRDefault="002643E1" w:rsidP="002643E1">
            <w:pPr>
              <w:spacing w:after="0" w:line="240" w:lineRule="auto"/>
              <w:jc w:val="center"/>
              <w:rPr>
                <w:rFonts w:ascii="Symbol" w:eastAsia="Times New Roman" w:hAnsi="Symbol" w:cs="Calibri"/>
                <w:color w:val="000000"/>
                <w:sz w:val="24"/>
                <w:szCs w:val="24"/>
              </w:rPr>
            </w:pPr>
            <w:r w:rsidRPr="002643E1">
              <w:rPr>
                <w:rFonts w:ascii="Symbol" w:eastAsia="Times New Roman" w:hAnsi="Symbol" w:cs="Calibri"/>
                <w:color w:val="000000"/>
                <w:sz w:val="24"/>
                <w:szCs w:val="24"/>
              </w:rPr>
              <w:t></w:t>
            </w:r>
            <w:r w:rsidRPr="00264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мкм</w:t>
            </w:r>
          </w:p>
        </w:tc>
        <w:tc>
          <w:tcPr>
            <w:tcW w:w="1561" w:type="dxa"/>
            <w:tcBorders>
              <w:top w:val="single" w:sz="8" w:space="0" w:color="999999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00"/>
            <w:vAlign w:val="center"/>
            <w:hideMark/>
          </w:tcPr>
          <w:p w14:paraId="78411D05" w14:textId="77777777" w:rsidR="002643E1" w:rsidRPr="002643E1" w:rsidRDefault="002643E1" w:rsidP="0026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L,</w:t>
            </w:r>
            <w:r w:rsidRPr="002643E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64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Вт/(м</w:t>
            </w:r>
            <w:r w:rsidRPr="00264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264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·ср·мкм)</w:t>
            </w:r>
          </w:p>
        </w:tc>
      </w:tr>
      <w:tr w:rsidR="002643E1" w:rsidRPr="002643E1" w14:paraId="25D25CBF" w14:textId="77777777" w:rsidTr="002643E1">
        <w:trPr>
          <w:trHeight w:val="372"/>
        </w:trPr>
        <w:tc>
          <w:tcPr>
            <w:tcW w:w="520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1893E7E5" w14:textId="77777777" w:rsidR="002643E1" w:rsidRPr="002643E1" w:rsidRDefault="002643E1" w:rsidP="0026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43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4,44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7D340565" w14:textId="77777777" w:rsidR="002643E1" w:rsidRPr="002643E1" w:rsidRDefault="002643E1" w:rsidP="0026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43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5.445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14:paraId="4FBFDF4A" w14:textId="77777777" w:rsidR="002643E1" w:rsidRPr="002643E1" w:rsidRDefault="002643E1" w:rsidP="0026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43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8,94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0EE5ED6E" w14:textId="77777777" w:rsidR="002643E1" w:rsidRPr="002643E1" w:rsidRDefault="002643E1" w:rsidP="0026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43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19.298</w:t>
            </w:r>
          </w:p>
        </w:tc>
      </w:tr>
      <w:tr w:rsidR="002643E1" w:rsidRPr="002643E1" w14:paraId="1E9C1857" w14:textId="77777777" w:rsidTr="002643E1">
        <w:trPr>
          <w:trHeight w:val="372"/>
        </w:trPr>
        <w:tc>
          <w:tcPr>
            <w:tcW w:w="520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123CBF51" w14:textId="77777777" w:rsidR="002643E1" w:rsidRPr="002643E1" w:rsidRDefault="002643E1" w:rsidP="0026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43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4,94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3F84352E" w14:textId="77777777" w:rsidR="002643E1" w:rsidRPr="002643E1" w:rsidRDefault="002643E1" w:rsidP="0026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43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8.311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4DF90CBD" w14:textId="77777777" w:rsidR="002643E1" w:rsidRPr="002643E1" w:rsidRDefault="002643E1" w:rsidP="0026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43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9,44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666A7F22" w14:textId="77777777" w:rsidR="002643E1" w:rsidRPr="002643E1" w:rsidRDefault="002643E1" w:rsidP="0026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43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18.897</w:t>
            </w:r>
          </w:p>
        </w:tc>
      </w:tr>
      <w:tr w:rsidR="002643E1" w:rsidRPr="002643E1" w14:paraId="0C86492F" w14:textId="77777777" w:rsidTr="002643E1">
        <w:trPr>
          <w:trHeight w:val="372"/>
        </w:trPr>
        <w:tc>
          <w:tcPr>
            <w:tcW w:w="520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655E850A" w14:textId="77777777" w:rsidR="002643E1" w:rsidRPr="002643E1" w:rsidRDefault="002643E1" w:rsidP="0026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43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5,44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7622BCC0" w14:textId="77777777" w:rsidR="002643E1" w:rsidRPr="002643E1" w:rsidRDefault="002643E1" w:rsidP="0026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43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11.203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2DB01613" w14:textId="77777777" w:rsidR="002643E1" w:rsidRPr="002643E1" w:rsidRDefault="002643E1" w:rsidP="0026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43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9,94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574BA859" w14:textId="77777777" w:rsidR="002643E1" w:rsidRPr="002643E1" w:rsidRDefault="002643E1" w:rsidP="0026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43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18.310</w:t>
            </w:r>
          </w:p>
        </w:tc>
      </w:tr>
      <w:tr w:rsidR="002643E1" w:rsidRPr="002643E1" w14:paraId="13739981" w14:textId="77777777" w:rsidTr="002643E1">
        <w:trPr>
          <w:trHeight w:val="372"/>
        </w:trPr>
        <w:tc>
          <w:tcPr>
            <w:tcW w:w="520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16B2444D" w14:textId="77777777" w:rsidR="002643E1" w:rsidRPr="002643E1" w:rsidRDefault="002643E1" w:rsidP="0026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43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5,94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4FF3089A" w14:textId="77777777" w:rsidR="002643E1" w:rsidRPr="002643E1" w:rsidRDefault="002643E1" w:rsidP="0026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43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13.819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14:paraId="399DD27D" w14:textId="77777777" w:rsidR="002643E1" w:rsidRPr="002643E1" w:rsidRDefault="002643E1" w:rsidP="0026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43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10,44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14:paraId="76A0D761" w14:textId="77777777" w:rsidR="002643E1" w:rsidRPr="002643E1" w:rsidRDefault="002643E1" w:rsidP="0026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43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17.593</w:t>
            </w:r>
          </w:p>
        </w:tc>
      </w:tr>
      <w:tr w:rsidR="002643E1" w:rsidRPr="002643E1" w14:paraId="7E4DBC97" w14:textId="77777777" w:rsidTr="002643E1">
        <w:trPr>
          <w:trHeight w:val="372"/>
        </w:trPr>
        <w:tc>
          <w:tcPr>
            <w:tcW w:w="520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54D4A7AE" w14:textId="77777777" w:rsidR="002643E1" w:rsidRPr="002643E1" w:rsidRDefault="002643E1" w:rsidP="0026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43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6,44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7D31926D" w14:textId="77777777" w:rsidR="002643E1" w:rsidRPr="002643E1" w:rsidRDefault="002643E1" w:rsidP="0026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43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15.972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71CB6617" w14:textId="77777777" w:rsidR="002643E1" w:rsidRPr="002643E1" w:rsidRDefault="002643E1" w:rsidP="0026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43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10,94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2318825C" w14:textId="77777777" w:rsidR="002643E1" w:rsidRPr="002643E1" w:rsidRDefault="002643E1" w:rsidP="0026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43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16.793</w:t>
            </w:r>
          </w:p>
        </w:tc>
      </w:tr>
      <w:tr w:rsidR="002643E1" w:rsidRPr="002643E1" w14:paraId="18E7AD3B" w14:textId="77777777" w:rsidTr="002643E1">
        <w:trPr>
          <w:trHeight w:val="372"/>
        </w:trPr>
        <w:tc>
          <w:tcPr>
            <w:tcW w:w="520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0748DD67" w14:textId="77777777" w:rsidR="002643E1" w:rsidRPr="002643E1" w:rsidRDefault="002643E1" w:rsidP="0026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43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6,94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bottom"/>
            <w:hideMark/>
          </w:tcPr>
          <w:p w14:paraId="1162654E" w14:textId="77777777" w:rsidR="002643E1" w:rsidRPr="002643E1" w:rsidRDefault="002643E1" w:rsidP="0026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43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17.587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bottom"/>
            <w:hideMark/>
          </w:tcPr>
          <w:p w14:paraId="06D50D3F" w14:textId="77777777" w:rsidR="002643E1" w:rsidRPr="002643E1" w:rsidRDefault="002643E1" w:rsidP="0026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43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11,44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bottom"/>
            <w:hideMark/>
          </w:tcPr>
          <w:p w14:paraId="3669EE4C" w14:textId="77777777" w:rsidR="002643E1" w:rsidRPr="002643E1" w:rsidRDefault="002643E1" w:rsidP="0026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43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15.945</w:t>
            </w:r>
          </w:p>
        </w:tc>
      </w:tr>
      <w:tr w:rsidR="002643E1" w:rsidRPr="002643E1" w14:paraId="45A7D93C" w14:textId="77777777" w:rsidTr="002643E1">
        <w:trPr>
          <w:trHeight w:val="372"/>
        </w:trPr>
        <w:tc>
          <w:tcPr>
            <w:tcW w:w="520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0AED7F30" w14:textId="77777777" w:rsidR="002643E1" w:rsidRPr="002643E1" w:rsidRDefault="002643E1" w:rsidP="0026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43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7,44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bottom"/>
            <w:hideMark/>
          </w:tcPr>
          <w:p w14:paraId="5435043E" w14:textId="77777777" w:rsidR="002643E1" w:rsidRPr="002643E1" w:rsidRDefault="002643E1" w:rsidP="0026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43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18.666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999999"/>
            </w:tcBorders>
            <w:shd w:val="clear" w:color="auto" w:fill="auto"/>
            <w:noWrap/>
            <w:vAlign w:val="bottom"/>
            <w:hideMark/>
          </w:tcPr>
          <w:p w14:paraId="10F09405" w14:textId="77777777" w:rsidR="002643E1" w:rsidRPr="002643E1" w:rsidRDefault="002643E1" w:rsidP="0026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43E1">
              <w:rPr>
                <w:rFonts w:ascii="Times New Roman" w:eastAsia="Times New Roman" w:hAnsi="Times New Roman" w:cs="Times New Roman"/>
                <w:sz w:val="28"/>
                <w:szCs w:val="28"/>
              </w:rPr>
              <w:t>11,94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bottom"/>
            <w:hideMark/>
          </w:tcPr>
          <w:p w14:paraId="786B40F4" w14:textId="77777777" w:rsidR="002643E1" w:rsidRPr="002643E1" w:rsidRDefault="002643E1" w:rsidP="0026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43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15.076</w:t>
            </w:r>
          </w:p>
        </w:tc>
      </w:tr>
      <w:tr w:rsidR="002643E1" w:rsidRPr="002643E1" w14:paraId="154509DE" w14:textId="77777777" w:rsidTr="002643E1">
        <w:trPr>
          <w:trHeight w:val="372"/>
        </w:trPr>
        <w:tc>
          <w:tcPr>
            <w:tcW w:w="520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5345B1BB" w14:textId="77777777" w:rsidR="002643E1" w:rsidRPr="002643E1" w:rsidRDefault="002643E1" w:rsidP="0026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43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7,94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bottom"/>
            <w:hideMark/>
          </w:tcPr>
          <w:p w14:paraId="33C03218" w14:textId="77777777" w:rsidR="002643E1" w:rsidRPr="002643E1" w:rsidRDefault="002643E1" w:rsidP="0026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43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19.260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bottom"/>
            <w:hideMark/>
          </w:tcPr>
          <w:p w14:paraId="6F4E906B" w14:textId="77777777" w:rsidR="002643E1" w:rsidRPr="002643E1" w:rsidRDefault="002643E1" w:rsidP="0026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43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12,44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bottom"/>
            <w:hideMark/>
          </w:tcPr>
          <w:p w14:paraId="34074093" w14:textId="77777777" w:rsidR="002643E1" w:rsidRPr="002643E1" w:rsidRDefault="002643E1" w:rsidP="0026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43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14.209</w:t>
            </w:r>
          </w:p>
        </w:tc>
      </w:tr>
      <w:tr w:rsidR="002643E1" w:rsidRPr="002643E1" w14:paraId="6C47B897" w14:textId="77777777" w:rsidTr="002643E1">
        <w:trPr>
          <w:trHeight w:val="372"/>
        </w:trPr>
        <w:tc>
          <w:tcPr>
            <w:tcW w:w="520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00"/>
            <w:vAlign w:val="center"/>
            <w:hideMark/>
          </w:tcPr>
          <w:p w14:paraId="1498418C" w14:textId="77777777" w:rsidR="002643E1" w:rsidRPr="002643E1" w:rsidRDefault="002643E1" w:rsidP="0026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43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8,44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00"/>
            <w:noWrap/>
            <w:vAlign w:val="bottom"/>
            <w:hideMark/>
          </w:tcPr>
          <w:p w14:paraId="30175EAB" w14:textId="77777777" w:rsidR="002643E1" w:rsidRPr="002643E1" w:rsidRDefault="002643E1" w:rsidP="0026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43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19.444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999999"/>
              <w:right w:val="nil"/>
            </w:tcBorders>
            <w:shd w:val="clear" w:color="auto" w:fill="auto"/>
            <w:noWrap/>
            <w:vAlign w:val="bottom"/>
            <w:hideMark/>
          </w:tcPr>
          <w:p w14:paraId="0B97928D" w14:textId="77777777" w:rsidR="002643E1" w:rsidRPr="002643E1" w:rsidRDefault="002643E1" w:rsidP="002643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43E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bottom"/>
            <w:hideMark/>
          </w:tcPr>
          <w:p w14:paraId="50DDE930" w14:textId="77777777" w:rsidR="002643E1" w:rsidRPr="002643E1" w:rsidRDefault="002643E1" w:rsidP="002643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43E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14:paraId="79547FCB" w14:textId="77777777" w:rsidR="00522BD9" w:rsidRDefault="00522BD9" w:rsidP="00522BD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9B794A5" w14:textId="4604C006" w:rsidR="00522BD9" w:rsidRPr="00A4398D" w:rsidRDefault="007225DB" w:rsidP="00522B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1137B22F" wp14:editId="00960E85">
            <wp:extent cx="6019800" cy="3044190"/>
            <wp:effectExtent l="0" t="0" r="0" b="381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52CE4832" w14:textId="54E46D1B" w:rsidR="00522BD9" w:rsidRPr="00AA0F7A" w:rsidRDefault="00522BD9" w:rsidP="007225DB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График по полученным значениям</w:t>
      </w:r>
    </w:p>
    <w:p w14:paraId="4EB4803A" w14:textId="77777777" w:rsidR="00522BD9" w:rsidRPr="00AA0F7A" w:rsidRDefault="00522BD9" w:rsidP="00522BD9">
      <w:pPr>
        <w:rPr>
          <w:rFonts w:ascii="Times New Roman" w:hAnsi="Times New Roman" w:cs="Times New Roman"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34A00855" w14:textId="2E094E68" w:rsidR="00522BD9" w:rsidRPr="00684783" w:rsidRDefault="00522BD9" w:rsidP="00684783">
      <w:pPr>
        <w:pStyle w:val="1"/>
        <w:numPr>
          <w:ilvl w:val="0"/>
          <w:numId w:val="0"/>
        </w:numPr>
        <w:ind w:left="432"/>
        <w:rPr>
          <w:sz w:val="28"/>
          <w:szCs w:val="28"/>
        </w:rPr>
      </w:pPr>
      <w:bookmarkStart w:id="16" w:name="_Toc90230806"/>
      <w:r>
        <w:rPr>
          <w:sz w:val="28"/>
          <w:szCs w:val="28"/>
        </w:rPr>
        <w:lastRenderedPageBreak/>
        <w:t>Литературные источники</w:t>
      </w:r>
      <w:bookmarkStart w:id="17" w:name="_GoBack"/>
      <w:bookmarkEnd w:id="16"/>
      <w:bookmarkEnd w:id="17"/>
    </w:p>
    <w:p w14:paraId="7A6C743A" w14:textId="77777777" w:rsidR="00522BD9" w:rsidRDefault="00522BD9" w:rsidP="00522BD9">
      <w:pPr>
        <w:pStyle w:val="af2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DB1656">
        <w:rPr>
          <w:rFonts w:ascii="Times New Roman" w:hAnsi="Times New Roman" w:cs="Times New Roman"/>
          <w:sz w:val="28"/>
          <w:szCs w:val="28"/>
        </w:rPr>
        <w:t>Основные положения методики инфракрасной диагностики электрооборудования и ВЛ РД 153-34.0-20.363-99</w:t>
      </w:r>
      <w:r w:rsidRPr="00930B98">
        <w:rPr>
          <w:rFonts w:ascii="Times New Roman" w:hAnsi="Times New Roman" w:cs="Times New Roman"/>
          <w:sz w:val="28"/>
          <w:szCs w:val="28"/>
        </w:rPr>
        <w:t>;</w:t>
      </w:r>
    </w:p>
    <w:p w14:paraId="2DB3BC9F" w14:textId="77777777" w:rsidR="00522BD9" w:rsidRDefault="00522BD9" w:rsidP="00522BD9">
      <w:pPr>
        <w:pStyle w:val="af2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Вавилов В.П. Инфракрасная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термография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тепловой контроль / В.П. Вавилов. – М.: ИД Спектр, 2009</w:t>
      </w:r>
      <w:r w:rsidRPr="00930B98">
        <w:rPr>
          <w:rFonts w:ascii="Times New Roman" w:hAnsi="Times New Roman" w:cs="Times New Roman"/>
          <w:sz w:val="28"/>
          <w:szCs w:val="28"/>
        </w:rPr>
        <w:t>;</w:t>
      </w:r>
    </w:p>
    <w:p w14:paraId="6357FACC" w14:textId="77777777" w:rsidR="00522BD9" w:rsidRDefault="00522BD9" w:rsidP="00522BD9">
      <w:pPr>
        <w:pStyle w:val="af2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Гобрей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Р. Диагностирование электрооборудования 0,4-750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средствами инфракрасной техники / В. Чернов, </w:t>
      </w:r>
      <w:proofErr w:type="spellStart"/>
      <w:r>
        <w:rPr>
          <w:rFonts w:ascii="Times New Roman" w:hAnsi="Times New Roman" w:cs="Times New Roman"/>
          <w:sz w:val="28"/>
          <w:szCs w:val="28"/>
        </w:rPr>
        <w:t>Э.Удод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Киев: </w:t>
      </w:r>
      <w:r w:rsidRPr="0099534E">
        <w:rPr>
          <w:rFonts w:ascii="Times New Roman" w:hAnsi="Times New Roman" w:cs="Times New Roman"/>
          <w:sz w:val="28"/>
          <w:szCs w:val="28"/>
        </w:rPr>
        <w:t>"КВІЦ"</w:t>
      </w:r>
      <w:r>
        <w:rPr>
          <w:rFonts w:ascii="Times New Roman" w:hAnsi="Times New Roman" w:cs="Times New Roman"/>
          <w:sz w:val="28"/>
          <w:szCs w:val="28"/>
        </w:rPr>
        <w:t>, 2007</w:t>
      </w:r>
      <w:r w:rsidRPr="00930B98">
        <w:rPr>
          <w:rFonts w:ascii="Times New Roman" w:hAnsi="Times New Roman" w:cs="Times New Roman"/>
          <w:sz w:val="28"/>
          <w:szCs w:val="28"/>
        </w:rPr>
        <w:t>;</w:t>
      </w:r>
    </w:p>
    <w:p w14:paraId="413D588C" w14:textId="77777777" w:rsidR="00522BD9" w:rsidRPr="00D54168" w:rsidRDefault="00522BD9" w:rsidP="00522BD9">
      <w:pPr>
        <w:pStyle w:val="af2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Диагностика электрооборудования и электрических станций и подстанций: учебное пособие/ А.И.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Хальясмаа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С.А. Дмитриев, С.Е.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Кокин</w:t>
      </w:r>
      <w:proofErr w:type="spellEnd"/>
      <w:r>
        <w:rPr>
          <w:rFonts w:ascii="Times New Roman" w:hAnsi="Times New Roman" w:cs="Times New Roman"/>
          <w:sz w:val="28"/>
          <w:szCs w:val="28"/>
        </w:rPr>
        <w:t>, Д.А. Глушков. – Екатеринбург: Изд-во Урал. ун-та, 2015.</w:t>
      </w:r>
    </w:p>
    <w:p w14:paraId="44AA9486" w14:textId="77777777" w:rsidR="00522BD9" w:rsidRPr="00522BD9" w:rsidRDefault="00522BD9" w:rsidP="00522BD9"/>
    <w:sectPr w:rsidR="00522BD9" w:rsidRPr="00522BD9" w:rsidSect="00FE2AF3">
      <w:footerReference w:type="default" r:id="rId17"/>
      <w:footerReference w:type="firs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E2E64D" w14:textId="77777777" w:rsidR="00BE755C" w:rsidRDefault="00BE755C" w:rsidP="003457D3">
      <w:pPr>
        <w:spacing w:after="0" w:line="240" w:lineRule="auto"/>
      </w:pPr>
      <w:r>
        <w:separator/>
      </w:r>
    </w:p>
  </w:endnote>
  <w:endnote w:type="continuationSeparator" w:id="0">
    <w:p w14:paraId="45FE01A1" w14:textId="77777777" w:rsidR="00BE755C" w:rsidRDefault="00BE755C" w:rsidP="003457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ewton-Regular">
    <w:altName w:val="Malgun Gothic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879A8D" w14:textId="4AB82630" w:rsidR="00FE2AF3" w:rsidRDefault="00FE2AF3">
    <w:pPr>
      <w:pStyle w:val="ad"/>
      <w:jc w:val="center"/>
    </w:pPr>
  </w:p>
  <w:p w14:paraId="34744114" w14:textId="77777777" w:rsidR="000E4E23" w:rsidRDefault="000E4E23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2089756"/>
      <w:docPartObj>
        <w:docPartGallery w:val="Page Numbers (Bottom of Page)"/>
        <w:docPartUnique/>
      </w:docPartObj>
    </w:sdtPr>
    <w:sdtEndPr/>
    <w:sdtContent>
      <w:p w14:paraId="1A6EBB8B" w14:textId="4E9035BF" w:rsidR="00FE2AF3" w:rsidRDefault="00FE2AF3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4783">
          <w:rPr>
            <w:noProof/>
          </w:rPr>
          <w:t>16</w:t>
        </w:r>
        <w:r>
          <w:fldChar w:fldCharType="end"/>
        </w:r>
      </w:p>
    </w:sdtContent>
  </w:sdt>
  <w:p w14:paraId="613CF49E" w14:textId="77777777" w:rsidR="00FE2AF3" w:rsidRDefault="00FE2AF3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BB6BAB" w14:textId="77777777" w:rsidR="00FE2AF3" w:rsidRDefault="00FE2AF3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0B156F" w14:textId="77777777" w:rsidR="00BE755C" w:rsidRDefault="00BE755C" w:rsidP="003457D3">
      <w:pPr>
        <w:spacing w:after="0" w:line="240" w:lineRule="auto"/>
      </w:pPr>
      <w:r>
        <w:separator/>
      </w:r>
    </w:p>
  </w:footnote>
  <w:footnote w:type="continuationSeparator" w:id="0">
    <w:p w14:paraId="311DF4AD" w14:textId="77777777" w:rsidR="00BE755C" w:rsidRDefault="00BE755C" w:rsidP="003457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24.8pt;height:8in;visibility:visible;mso-wrap-style:square" o:bullet="t">
        <v:imagedata r:id="rId1" o:title="" croptop="49526f" cropbottom="13207f" cropleft="23538f" cropright="40107f"/>
      </v:shape>
    </w:pict>
  </w:numPicBullet>
  <w:abstractNum w:abstractNumId="0" w15:restartNumberingAfterBreak="0">
    <w:nsid w:val="04D045DB"/>
    <w:multiLevelType w:val="hybridMultilevel"/>
    <w:tmpl w:val="58CAA1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F35A3"/>
    <w:multiLevelType w:val="multilevel"/>
    <w:tmpl w:val="B8589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1376D3"/>
    <w:multiLevelType w:val="hybridMultilevel"/>
    <w:tmpl w:val="330EF34C"/>
    <w:lvl w:ilvl="0" w:tplc="11CC43C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1769E4"/>
    <w:multiLevelType w:val="hybridMultilevel"/>
    <w:tmpl w:val="1BAACDD4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CE23936"/>
    <w:multiLevelType w:val="hybridMultilevel"/>
    <w:tmpl w:val="8DEE6E2A"/>
    <w:lvl w:ilvl="0" w:tplc="8A8EFD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D2428BE"/>
    <w:multiLevelType w:val="multilevel"/>
    <w:tmpl w:val="6034033A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1FB23A2B"/>
    <w:multiLevelType w:val="hybridMultilevel"/>
    <w:tmpl w:val="AF409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CE7E9F"/>
    <w:multiLevelType w:val="multilevel"/>
    <w:tmpl w:val="F4609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9672045"/>
    <w:multiLevelType w:val="hybridMultilevel"/>
    <w:tmpl w:val="38DEEBC6"/>
    <w:lvl w:ilvl="0" w:tplc="B9D0EF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4F4E53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9D78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32CA26D0"/>
    <w:multiLevelType w:val="hybridMultilevel"/>
    <w:tmpl w:val="42BC9A6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3FC1AD9"/>
    <w:multiLevelType w:val="hybridMultilevel"/>
    <w:tmpl w:val="635AE6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52014E"/>
    <w:multiLevelType w:val="hybridMultilevel"/>
    <w:tmpl w:val="73EA6B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706C12"/>
    <w:multiLevelType w:val="hybridMultilevel"/>
    <w:tmpl w:val="402C55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D56A28"/>
    <w:multiLevelType w:val="hybridMultilevel"/>
    <w:tmpl w:val="4658EBC4"/>
    <w:lvl w:ilvl="0" w:tplc="2C1456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A151C83"/>
    <w:multiLevelType w:val="hybridMultilevel"/>
    <w:tmpl w:val="690C5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D95087"/>
    <w:multiLevelType w:val="multilevel"/>
    <w:tmpl w:val="42FC4C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17" w15:restartNumberingAfterBreak="0">
    <w:nsid w:val="6C3333FA"/>
    <w:multiLevelType w:val="hybridMultilevel"/>
    <w:tmpl w:val="5E823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D12DAB"/>
    <w:multiLevelType w:val="hybridMultilevel"/>
    <w:tmpl w:val="60109FD6"/>
    <w:lvl w:ilvl="0" w:tplc="7F0ED1D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9"/>
    <w:lvlOverride w:ilvl="0">
      <w:startOverride w:val="1"/>
    </w:lvlOverride>
  </w:num>
  <w:num w:numId="4">
    <w:abstractNumId w:val="16"/>
  </w:num>
  <w:num w:numId="5">
    <w:abstractNumId w:val="2"/>
  </w:num>
  <w:num w:numId="6">
    <w:abstractNumId w:val="14"/>
  </w:num>
  <w:num w:numId="7">
    <w:abstractNumId w:val="4"/>
  </w:num>
  <w:num w:numId="8">
    <w:abstractNumId w:val="11"/>
  </w:num>
  <w:num w:numId="9">
    <w:abstractNumId w:val="12"/>
  </w:num>
  <w:num w:numId="10">
    <w:abstractNumId w:val="1"/>
  </w:num>
  <w:num w:numId="11">
    <w:abstractNumId w:val="8"/>
  </w:num>
  <w:num w:numId="12">
    <w:abstractNumId w:val="6"/>
  </w:num>
  <w:num w:numId="13">
    <w:abstractNumId w:val="13"/>
  </w:num>
  <w:num w:numId="14">
    <w:abstractNumId w:val="17"/>
  </w:num>
  <w:num w:numId="15">
    <w:abstractNumId w:val="18"/>
  </w:num>
  <w:num w:numId="16">
    <w:abstractNumId w:val="0"/>
  </w:num>
  <w:num w:numId="17">
    <w:abstractNumId w:val="15"/>
  </w:num>
  <w:num w:numId="18">
    <w:abstractNumId w:val="3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625"/>
    <w:rsid w:val="00006E70"/>
    <w:rsid w:val="000110A1"/>
    <w:rsid w:val="00020509"/>
    <w:rsid w:val="0002139E"/>
    <w:rsid w:val="000278BC"/>
    <w:rsid w:val="000318FC"/>
    <w:rsid w:val="000503D9"/>
    <w:rsid w:val="00071570"/>
    <w:rsid w:val="00075ADA"/>
    <w:rsid w:val="0008386D"/>
    <w:rsid w:val="000A44D9"/>
    <w:rsid w:val="000B27E0"/>
    <w:rsid w:val="000B3FFB"/>
    <w:rsid w:val="000D076F"/>
    <w:rsid w:val="000E4E23"/>
    <w:rsid w:val="000E56CC"/>
    <w:rsid w:val="0010124D"/>
    <w:rsid w:val="00106501"/>
    <w:rsid w:val="00124DAA"/>
    <w:rsid w:val="00130522"/>
    <w:rsid w:val="00140428"/>
    <w:rsid w:val="0016405D"/>
    <w:rsid w:val="00170B01"/>
    <w:rsid w:val="001773DF"/>
    <w:rsid w:val="00184EE9"/>
    <w:rsid w:val="00190067"/>
    <w:rsid w:val="001B77A2"/>
    <w:rsid w:val="001D0F23"/>
    <w:rsid w:val="001E4B88"/>
    <w:rsid w:val="002404F6"/>
    <w:rsid w:val="002447EE"/>
    <w:rsid w:val="0025113B"/>
    <w:rsid w:val="00254BFA"/>
    <w:rsid w:val="002643E1"/>
    <w:rsid w:val="00286D6B"/>
    <w:rsid w:val="002B7440"/>
    <w:rsid w:val="002D41D0"/>
    <w:rsid w:val="002D4569"/>
    <w:rsid w:val="002F2377"/>
    <w:rsid w:val="002F36C8"/>
    <w:rsid w:val="002F58E5"/>
    <w:rsid w:val="0031102D"/>
    <w:rsid w:val="00331A33"/>
    <w:rsid w:val="003457D3"/>
    <w:rsid w:val="00382452"/>
    <w:rsid w:val="003843E5"/>
    <w:rsid w:val="00385124"/>
    <w:rsid w:val="003859CE"/>
    <w:rsid w:val="00395871"/>
    <w:rsid w:val="003A217B"/>
    <w:rsid w:val="003B1B65"/>
    <w:rsid w:val="003B2355"/>
    <w:rsid w:val="003D43AD"/>
    <w:rsid w:val="003D7825"/>
    <w:rsid w:val="003E58BE"/>
    <w:rsid w:val="003F3ABF"/>
    <w:rsid w:val="003F5678"/>
    <w:rsid w:val="004049F2"/>
    <w:rsid w:val="00407A5B"/>
    <w:rsid w:val="004513FC"/>
    <w:rsid w:val="00453BB3"/>
    <w:rsid w:val="00455610"/>
    <w:rsid w:val="00465162"/>
    <w:rsid w:val="00476112"/>
    <w:rsid w:val="004B729D"/>
    <w:rsid w:val="004C5BF8"/>
    <w:rsid w:val="004C7917"/>
    <w:rsid w:val="004E4950"/>
    <w:rsid w:val="00505BC6"/>
    <w:rsid w:val="005222D1"/>
    <w:rsid w:val="00522BD9"/>
    <w:rsid w:val="005465EE"/>
    <w:rsid w:val="00553ACC"/>
    <w:rsid w:val="005616EE"/>
    <w:rsid w:val="005843BC"/>
    <w:rsid w:val="005A046B"/>
    <w:rsid w:val="005C29A6"/>
    <w:rsid w:val="005C38B9"/>
    <w:rsid w:val="005F6779"/>
    <w:rsid w:val="00624E90"/>
    <w:rsid w:val="006305B0"/>
    <w:rsid w:val="006319EF"/>
    <w:rsid w:val="0063635C"/>
    <w:rsid w:val="006403A7"/>
    <w:rsid w:val="00647044"/>
    <w:rsid w:val="00656B7A"/>
    <w:rsid w:val="00660BFA"/>
    <w:rsid w:val="00662B0F"/>
    <w:rsid w:val="0066367E"/>
    <w:rsid w:val="00673E59"/>
    <w:rsid w:val="0067432C"/>
    <w:rsid w:val="00684783"/>
    <w:rsid w:val="00693869"/>
    <w:rsid w:val="006A74E4"/>
    <w:rsid w:val="006C19DF"/>
    <w:rsid w:val="007049B4"/>
    <w:rsid w:val="007074E1"/>
    <w:rsid w:val="007225DB"/>
    <w:rsid w:val="00731886"/>
    <w:rsid w:val="00736061"/>
    <w:rsid w:val="0078252D"/>
    <w:rsid w:val="00786F2F"/>
    <w:rsid w:val="00797022"/>
    <w:rsid w:val="007B159A"/>
    <w:rsid w:val="007B65A5"/>
    <w:rsid w:val="007C4739"/>
    <w:rsid w:val="007D45AF"/>
    <w:rsid w:val="007E0299"/>
    <w:rsid w:val="007E5F5D"/>
    <w:rsid w:val="0080291C"/>
    <w:rsid w:val="008047F7"/>
    <w:rsid w:val="00807956"/>
    <w:rsid w:val="0082559A"/>
    <w:rsid w:val="008269C8"/>
    <w:rsid w:val="0083367D"/>
    <w:rsid w:val="00834E9D"/>
    <w:rsid w:val="00850AD2"/>
    <w:rsid w:val="008700E7"/>
    <w:rsid w:val="00881303"/>
    <w:rsid w:val="00890E29"/>
    <w:rsid w:val="008C1625"/>
    <w:rsid w:val="008D5A68"/>
    <w:rsid w:val="00900AB1"/>
    <w:rsid w:val="00915B61"/>
    <w:rsid w:val="0092419B"/>
    <w:rsid w:val="00930B98"/>
    <w:rsid w:val="00935A40"/>
    <w:rsid w:val="00971FA5"/>
    <w:rsid w:val="00974EFD"/>
    <w:rsid w:val="00995B85"/>
    <w:rsid w:val="009A6139"/>
    <w:rsid w:val="009B0C69"/>
    <w:rsid w:val="009D1E1C"/>
    <w:rsid w:val="009E7B3E"/>
    <w:rsid w:val="00A024B5"/>
    <w:rsid w:val="00A03072"/>
    <w:rsid w:val="00A4398D"/>
    <w:rsid w:val="00A452A8"/>
    <w:rsid w:val="00A51AFE"/>
    <w:rsid w:val="00A64D10"/>
    <w:rsid w:val="00A95B4F"/>
    <w:rsid w:val="00AA0F7A"/>
    <w:rsid w:val="00AA2999"/>
    <w:rsid w:val="00AA47C2"/>
    <w:rsid w:val="00AC1E33"/>
    <w:rsid w:val="00AC4C59"/>
    <w:rsid w:val="00AD55A1"/>
    <w:rsid w:val="00AE402E"/>
    <w:rsid w:val="00AE5550"/>
    <w:rsid w:val="00AE6BA4"/>
    <w:rsid w:val="00AF64B4"/>
    <w:rsid w:val="00B00DC1"/>
    <w:rsid w:val="00B25F39"/>
    <w:rsid w:val="00B30028"/>
    <w:rsid w:val="00B61982"/>
    <w:rsid w:val="00B63132"/>
    <w:rsid w:val="00BA1679"/>
    <w:rsid w:val="00BA5C9B"/>
    <w:rsid w:val="00BC6834"/>
    <w:rsid w:val="00BE755C"/>
    <w:rsid w:val="00BF0589"/>
    <w:rsid w:val="00BF5115"/>
    <w:rsid w:val="00BF58BB"/>
    <w:rsid w:val="00C05FAF"/>
    <w:rsid w:val="00C07128"/>
    <w:rsid w:val="00C14928"/>
    <w:rsid w:val="00C271ED"/>
    <w:rsid w:val="00C36F8C"/>
    <w:rsid w:val="00C63A47"/>
    <w:rsid w:val="00C70507"/>
    <w:rsid w:val="00C70B37"/>
    <w:rsid w:val="00C71435"/>
    <w:rsid w:val="00C957F4"/>
    <w:rsid w:val="00CA4146"/>
    <w:rsid w:val="00CB30AC"/>
    <w:rsid w:val="00CB40AA"/>
    <w:rsid w:val="00CC6886"/>
    <w:rsid w:val="00CC6CB4"/>
    <w:rsid w:val="00D1772D"/>
    <w:rsid w:val="00D20DD6"/>
    <w:rsid w:val="00D305C9"/>
    <w:rsid w:val="00D54168"/>
    <w:rsid w:val="00D60118"/>
    <w:rsid w:val="00D93482"/>
    <w:rsid w:val="00DB1656"/>
    <w:rsid w:val="00DC4379"/>
    <w:rsid w:val="00DC4FD5"/>
    <w:rsid w:val="00DC6519"/>
    <w:rsid w:val="00DD45AC"/>
    <w:rsid w:val="00DE1942"/>
    <w:rsid w:val="00DE7624"/>
    <w:rsid w:val="00E077D9"/>
    <w:rsid w:val="00E100E2"/>
    <w:rsid w:val="00E113C9"/>
    <w:rsid w:val="00E635A9"/>
    <w:rsid w:val="00E841C3"/>
    <w:rsid w:val="00E875B5"/>
    <w:rsid w:val="00E93002"/>
    <w:rsid w:val="00F0721D"/>
    <w:rsid w:val="00F13651"/>
    <w:rsid w:val="00F14627"/>
    <w:rsid w:val="00F259CD"/>
    <w:rsid w:val="00F77810"/>
    <w:rsid w:val="00F90D07"/>
    <w:rsid w:val="00FA66B9"/>
    <w:rsid w:val="00FB1A83"/>
    <w:rsid w:val="00FB73C1"/>
    <w:rsid w:val="00FD295E"/>
    <w:rsid w:val="00FD44D3"/>
    <w:rsid w:val="00FE2A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9ACED"/>
  <w15:docId w15:val="{170E206F-8655-4F89-B574-07C2234B5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1A83"/>
  </w:style>
  <w:style w:type="paragraph" w:styleId="1">
    <w:name w:val="heading 1"/>
    <w:basedOn w:val="a"/>
    <w:next w:val="a"/>
    <w:link w:val="10"/>
    <w:qFormat/>
    <w:rsid w:val="00736061"/>
    <w:pPr>
      <w:keepNext/>
      <w:numPr>
        <w:numId w:val="1"/>
      </w:numPr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caps/>
      <w:kern w:val="28"/>
      <w:sz w:val="20"/>
      <w:szCs w:val="20"/>
    </w:rPr>
  </w:style>
  <w:style w:type="paragraph" w:styleId="2">
    <w:name w:val="heading 2"/>
    <w:basedOn w:val="a"/>
    <w:next w:val="a"/>
    <w:link w:val="20"/>
    <w:qFormat/>
    <w:rsid w:val="00736061"/>
    <w:pPr>
      <w:keepNext/>
      <w:numPr>
        <w:ilvl w:val="1"/>
        <w:numId w:val="1"/>
      </w:numPr>
      <w:spacing w:before="240" w:after="60" w:line="240" w:lineRule="auto"/>
      <w:jc w:val="both"/>
      <w:outlineLvl w:val="1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3">
    <w:name w:val="heading 3"/>
    <w:basedOn w:val="a"/>
    <w:next w:val="a"/>
    <w:link w:val="30"/>
    <w:qFormat/>
    <w:rsid w:val="00736061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Times New Roman" w:eastAsia="Times New Roman" w:hAnsi="Times New Roman" w:cs="Times New Roman"/>
      <w:sz w:val="32"/>
      <w:szCs w:val="20"/>
    </w:rPr>
  </w:style>
  <w:style w:type="paragraph" w:styleId="4">
    <w:name w:val="heading 4"/>
    <w:basedOn w:val="a"/>
    <w:next w:val="a"/>
    <w:link w:val="40"/>
    <w:qFormat/>
    <w:rsid w:val="00736061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Arial" w:eastAsia="Times New Roman" w:hAnsi="Arial" w:cs="Times New Roman"/>
      <w:b/>
      <w:sz w:val="24"/>
      <w:szCs w:val="20"/>
    </w:rPr>
  </w:style>
  <w:style w:type="paragraph" w:styleId="5">
    <w:name w:val="heading 5"/>
    <w:basedOn w:val="a"/>
    <w:next w:val="a"/>
    <w:link w:val="50"/>
    <w:qFormat/>
    <w:rsid w:val="00736061"/>
    <w:pPr>
      <w:numPr>
        <w:ilvl w:val="4"/>
        <w:numId w:val="1"/>
      </w:numPr>
      <w:spacing w:before="240" w:after="60" w:line="240" w:lineRule="auto"/>
      <w:outlineLvl w:val="4"/>
    </w:pPr>
    <w:rPr>
      <w:rFonts w:ascii="Arial" w:eastAsia="Times New Roman" w:hAnsi="Arial" w:cs="Times New Roman"/>
      <w:szCs w:val="20"/>
    </w:rPr>
  </w:style>
  <w:style w:type="paragraph" w:styleId="6">
    <w:name w:val="heading 6"/>
    <w:basedOn w:val="a"/>
    <w:next w:val="a"/>
    <w:link w:val="60"/>
    <w:qFormat/>
    <w:rsid w:val="00736061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basedOn w:val="a"/>
    <w:next w:val="a"/>
    <w:link w:val="70"/>
    <w:qFormat/>
    <w:rsid w:val="00736061"/>
    <w:pPr>
      <w:numPr>
        <w:ilvl w:val="6"/>
        <w:numId w:val="1"/>
      </w:numPr>
      <w:spacing w:before="240" w:after="60" w:line="240" w:lineRule="auto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736061"/>
    <w:pPr>
      <w:numPr>
        <w:ilvl w:val="7"/>
        <w:numId w:val="1"/>
      </w:numPr>
      <w:spacing w:before="240" w:after="60" w:line="240" w:lineRule="auto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736061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162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Placeholder Text"/>
    <w:basedOn w:val="a0"/>
    <w:uiPriority w:val="99"/>
    <w:semiHidden/>
    <w:rsid w:val="008C1625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8C1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1625"/>
    <w:rPr>
      <w:rFonts w:ascii="Tahoma" w:hAnsi="Tahoma" w:cs="Tahoma"/>
      <w:sz w:val="16"/>
      <w:szCs w:val="16"/>
    </w:rPr>
  </w:style>
  <w:style w:type="paragraph" w:customStyle="1" w:styleId="a7">
    <w:name w:val="Таблица"/>
    <w:basedOn w:val="a8"/>
    <w:rsid w:val="008700E7"/>
    <w:pPr>
      <w:jc w:val="center"/>
    </w:pPr>
    <w:rPr>
      <w:rFonts w:ascii="Times New Roman" w:eastAsia="Times New Roman" w:hAnsi="Times New Roman" w:cs="Times New Roman"/>
      <w:sz w:val="18"/>
      <w:szCs w:val="20"/>
    </w:rPr>
  </w:style>
  <w:style w:type="paragraph" w:styleId="a8">
    <w:name w:val="Plain Text"/>
    <w:basedOn w:val="a"/>
    <w:link w:val="a9"/>
    <w:unhideWhenUsed/>
    <w:rsid w:val="008700E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semiHidden/>
    <w:rsid w:val="008700E7"/>
    <w:rPr>
      <w:rFonts w:ascii="Consolas" w:hAnsi="Consolas"/>
      <w:sz w:val="21"/>
      <w:szCs w:val="21"/>
    </w:rPr>
  </w:style>
  <w:style w:type="character" w:customStyle="1" w:styleId="10">
    <w:name w:val="Заголовок 1 Знак"/>
    <w:basedOn w:val="a0"/>
    <w:link w:val="1"/>
    <w:rsid w:val="00736061"/>
    <w:rPr>
      <w:rFonts w:ascii="Times New Roman" w:eastAsia="Times New Roman" w:hAnsi="Times New Roman" w:cs="Times New Roman"/>
      <w:b/>
      <w:caps/>
      <w:kern w:val="28"/>
      <w:sz w:val="20"/>
      <w:szCs w:val="20"/>
    </w:rPr>
  </w:style>
  <w:style w:type="character" w:customStyle="1" w:styleId="20">
    <w:name w:val="Заголовок 2 Знак"/>
    <w:basedOn w:val="a0"/>
    <w:link w:val="2"/>
    <w:rsid w:val="00736061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30">
    <w:name w:val="Заголовок 3 Знак"/>
    <w:basedOn w:val="a0"/>
    <w:link w:val="3"/>
    <w:rsid w:val="00736061"/>
    <w:rPr>
      <w:rFonts w:ascii="Times New Roman" w:eastAsia="Times New Roman" w:hAnsi="Times New Roman" w:cs="Times New Roman"/>
      <w:sz w:val="32"/>
      <w:szCs w:val="20"/>
    </w:rPr>
  </w:style>
  <w:style w:type="character" w:customStyle="1" w:styleId="40">
    <w:name w:val="Заголовок 4 Знак"/>
    <w:basedOn w:val="a0"/>
    <w:link w:val="4"/>
    <w:rsid w:val="00736061"/>
    <w:rPr>
      <w:rFonts w:ascii="Arial" w:eastAsia="Times New Roman" w:hAnsi="Arial" w:cs="Times New Roman"/>
      <w:b/>
      <w:sz w:val="24"/>
      <w:szCs w:val="20"/>
    </w:rPr>
  </w:style>
  <w:style w:type="character" w:customStyle="1" w:styleId="50">
    <w:name w:val="Заголовок 5 Знак"/>
    <w:basedOn w:val="a0"/>
    <w:link w:val="5"/>
    <w:rsid w:val="00736061"/>
    <w:rPr>
      <w:rFonts w:ascii="Arial" w:eastAsia="Times New Roman" w:hAnsi="Arial" w:cs="Times New Roman"/>
      <w:szCs w:val="20"/>
    </w:rPr>
  </w:style>
  <w:style w:type="character" w:customStyle="1" w:styleId="60">
    <w:name w:val="Заголовок 6 Знак"/>
    <w:basedOn w:val="a0"/>
    <w:link w:val="6"/>
    <w:rsid w:val="00736061"/>
    <w:rPr>
      <w:rFonts w:ascii="Times New Roman" w:eastAsia="Times New Roman" w:hAnsi="Times New Roman" w:cs="Times New Roman"/>
      <w:i/>
      <w:szCs w:val="20"/>
    </w:rPr>
  </w:style>
  <w:style w:type="character" w:customStyle="1" w:styleId="70">
    <w:name w:val="Заголовок 7 Знак"/>
    <w:basedOn w:val="a0"/>
    <w:link w:val="7"/>
    <w:rsid w:val="00736061"/>
    <w:rPr>
      <w:rFonts w:ascii="Arial" w:eastAsia="Times New Roman" w:hAnsi="Arial" w:cs="Times New Roman"/>
      <w:sz w:val="20"/>
      <w:szCs w:val="20"/>
    </w:rPr>
  </w:style>
  <w:style w:type="character" w:customStyle="1" w:styleId="80">
    <w:name w:val="Заголовок 8 Знак"/>
    <w:basedOn w:val="a0"/>
    <w:link w:val="8"/>
    <w:rsid w:val="00736061"/>
    <w:rPr>
      <w:rFonts w:ascii="Arial" w:eastAsia="Times New Roman" w:hAnsi="Arial" w:cs="Times New Roman"/>
      <w:i/>
      <w:sz w:val="20"/>
      <w:szCs w:val="20"/>
    </w:rPr>
  </w:style>
  <w:style w:type="character" w:customStyle="1" w:styleId="90">
    <w:name w:val="Заголовок 9 Знак"/>
    <w:basedOn w:val="a0"/>
    <w:link w:val="9"/>
    <w:rsid w:val="00736061"/>
    <w:rPr>
      <w:rFonts w:ascii="Arial" w:eastAsia="Times New Roman" w:hAnsi="Arial" w:cs="Times New Roman"/>
      <w:b/>
      <w:i/>
      <w:sz w:val="18"/>
      <w:szCs w:val="20"/>
    </w:rPr>
  </w:style>
  <w:style w:type="character" w:styleId="aa">
    <w:name w:val="line number"/>
    <w:basedOn w:val="a0"/>
    <w:uiPriority w:val="99"/>
    <w:semiHidden/>
    <w:unhideWhenUsed/>
    <w:rsid w:val="003457D3"/>
  </w:style>
  <w:style w:type="paragraph" w:styleId="ab">
    <w:name w:val="header"/>
    <w:basedOn w:val="a"/>
    <w:link w:val="ac"/>
    <w:uiPriority w:val="99"/>
    <w:unhideWhenUsed/>
    <w:rsid w:val="003457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457D3"/>
  </w:style>
  <w:style w:type="paragraph" w:styleId="ad">
    <w:name w:val="footer"/>
    <w:basedOn w:val="a"/>
    <w:link w:val="ae"/>
    <w:uiPriority w:val="99"/>
    <w:unhideWhenUsed/>
    <w:rsid w:val="003457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457D3"/>
  </w:style>
  <w:style w:type="paragraph" w:customStyle="1" w:styleId="af">
    <w:name w:val="Надпись"/>
    <w:basedOn w:val="a"/>
    <w:rsid w:val="00CB40A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af0">
    <w:name w:val="Body Text"/>
    <w:basedOn w:val="a"/>
    <w:link w:val="af1"/>
    <w:rsid w:val="00CB40A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f1">
    <w:name w:val="Основной текст Знак"/>
    <w:basedOn w:val="a0"/>
    <w:link w:val="af0"/>
    <w:rsid w:val="00CB40AA"/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-Times">
    <w:name w:val="Машинопись-Times"/>
    <w:rsid w:val="001D0F2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f2">
    <w:name w:val="List Paragraph"/>
    <w:basedOn w:val="a"/>
    <w:uiPriority w:val="34"/>
    <w:qFormat/>
    <w:rsid w:val="00662B0F"/>
    <w:pPr>
      <w:ind w:left="720"/>
      <w:contextualSpacing/>
    </w:pPr>
  </w:style>
  <w:style w:type="paragraph" w:styleId="af3">
    <w:name w:val="Normal (Web)"/>
    <w:basedOn w:val="a"/>
    <w:uiPriority w:val="99"/>
    <w:unhideWhenUsed/>
    <w:rsid w:val="00E875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Hyperlink"/>
    <w:basedOn w:val="a0"/>
    <w:uiPriority w:val="99"/>
    <w:unhideWhenUsed/>
    <w:rsid w:val="00286D6B"/>
    <w:rPr>
      <w:color w:val="0000FF" w:themeColor="hyperlink"/>
      <w:u w:val="single"/>
    </w:rPr>
  </w:style>
  <w:style w:type="paragraph" w:styleId="af5">
    <w:name w:val="TOC Heading"/>
    <w:basedOn w:val="1"/>
    <w:next w:val="a"/>
    <w:uiPriority w:val="39"/>
    <w:unhideWhenUsed/>
    <w:qFormat/>
    <w:rsid w:val="00286D6B"/>
    <w:pPr>
      <w:keepLines/>
      <w:numPr>
        <w:numId w:val="0"/>
      </w:numPr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caps w:val="0"/>
      <w:color w:val="365F91" w:themeColor="accent1" w:themeShade="BF"/>
      <w:kern w:val="0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286D6B"/>
    <w:pPr>
      <w:spacing w:after="100" w:line="259" w:lineRule="auto"/>
      <w:ind w:left="220"/>
    </w:pPr>
    <w:rPr>
      <w:rFonts w:cs="Times New Roman"/>
    </w:rPr>
  </w:style>
  <w:style w:type="paragraph" w:styleId="11">
    <w:name w:val="toc 1"/>
    <w:basedOn w:val="a"/>
    <w:next w:val="a"/>
    <w:autoRedefine/>
    <w:uiPriority w:val="39"/>
    <w:unhideWhenUsed/>
    <w:rsid w:val="00286D6B"/>
    <w:pPr>
      <w:spacing w:after="100" w:line="259" w:lineRule="auto"/>
    </w:pPr>
    <w:rPr>
      <w:rFonts w:cs="Times New Roman"/>
    </w:rPr>
  </w:style>
  <w:style w:type="paragraph" w:styleId="31">
    <w:name w:val="toc 3"/>
    <w:basedOn w:val="a"/>
    <w:next w:val="a"/>
    <w:autoRedefine/>
    <w:uiPriority w:val="39"/>
    <w:unhideWhenUsed/>
    <w:rsid w:val="00286D6B"/>
    <w:pPr>
      <w:spacing w:after="100" w:line="259" w:lineRule="auto"/>
      <w:ind w:left="440"/>
    </w:pPr>
    <w:rPr>
      <w:rFonts w:cs="Times New Roman"/>
    </w:rPr>
  </w:style>
  <w:style w:type="paragraph" w:styleId="af6">
    <w:name w:val="caption"/>
    <w:basedOn w:val="a"/>
    <w:next w:val="a"/>
    <w:uiPriority w:val="35"/>
    <w:unhideWhenUsed/>
    <w:qFormat/>
    <w:rsid w:val="00BF0589"/>
    <w:pPr>
      <w:spacing w:line="240" w:lineRule="auto"/>
    </w:pPr>
    <w:rPr>
      <w:i/>
      <w:iCs/>
      <w:color w:val="1F497D" w:themeColor="text2"/>
      <w:sz w:val="18"/>
      <w:szCs w:val="18"/>
    </w:rPr>
  </w:style>
  <w:style w:type="table" w:styleId="-1">
    <w:name w:val="Grid Table 1 Light"/>
    <w:basedOn w:val="a1"/>
    <w:uiPriority w:val="46"/>
    <w:rsid w:val="0038512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f7">
    <w:name w:val="No Spacing"/>
    <w:uiPriority w:val="1"/>
    <w:qFormat/>
    <w:rsid w:val="00E113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5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7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27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8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8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01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85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41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76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1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70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1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66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27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92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07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7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37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4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5.jpeg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chart" Target="charts/chart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SI\Desktop\&#1058;&#1072;&#1073;&#1083;&#1080;&#1094;&#1072;%20&#1087;&#1088;&#1072;&#1082;&#1090;&#1080;&#1082;&#1072;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L, Вт/(м2·ср·мкм)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Лист1!$A$2:$A$18</c:f>
              <c:numCache>
                <c:formatCode>General</c:formatCode>
                <c:ptCount val="17"/>
                <c:pt idx="0">
                  <c:v>4.4400000000000004</c:v>
                </c:pt>
                <c:pt idx="1">
                  <c:v>4.9400000000000004</c:v>
                </c:pt>
                <c:pt idx="2">
                  <c:v>5.44</c:v>
                </c:pt>
                <c:pt idx="3">
                  <c:v>5.94</c:v>
                </c:pt>
                <c:pt idx="4">
                  <c:v>6.44</c:v>
                </c:pt>
                <c:pt idx="5">
                  <c:v>6.94</c:v>
                </c:pt>
                <c:pt idx="6">
                  <c:v>7.44</c:v>
                </c:pt>
                <c:pt idx="7">
                  <c:v>7.94</c:v>
                </c:pt>
                <c:pt idx="8">
                  <c:v>8.44</c:v>
                </c:pt>
                <c:pt idx="9">
                  <c:v>8.94</c:v>
                </c:pt>
                <c:pt idx="10">
                  <c:v>9.44</c:v>
                </c:pt>
                <c:pt idx="11">
                  <c:v>9.94</c:v>
                </c:pt>
                <c:pt idx="12">
                  <c:v>10.44</c:v>
                </c:pt>
                <c:pt idx="13">
                  <c:v>10.94</c:v>
                </c:pt>
                <c:pt idx="14">
                  <c:v>11.44</c:v>
                </c:pt>
                <c:pt idx="15">
                  <c:v>11.94</c:v>
                </c:pt>
                <c:pt idx="16">
                  <c:v>12.44</c:v>
                </c:pt>
              </c:numCache>
            </c:numRef>
          </c:cat>
          <c:val>
            <c:numRef>
              <c:f>Лист1!$B$2:$B$18</c:f>
              <c:numCache>
                <c:formatCode>General</c:formatCode>
                <c:ptCount val="17"/>
                <c:pt idx="0">
                  <c:v>5.4450000000000003</c:v>
                </c:pt>
                <c:pt idx="1">
                  <c:v>8.3109999999999999</c:v>
                </c:pt>
                <c:pt idx="2">
                  <c:v>11.202999999999999</c:v>
                </c:pt>
                <c:pt idx="3">
                  <c:v>13.819000000000001</c:v>
                </c:pt>
                <c:pt idx="4">
                  <c:v>15.972</c:v>
                </c:pt>
                <c:pt idx="5">
                  <c:v>17.587</c:v>
                </c:pt>
                <c:pt idx="6">
                  <c:v>18.666</c:v>
                </c:pt>
                <c:pt idx="7">
                  <c:v>19.260000000000002</c:v>
                </c:pt>
                <c:pt idx="8">
                  <c:v>19.443999999999999</c:v>
                </c:pt>
                <c:pt idx="9">
                  <c:v>19.297999999999998</c:v>
                </c:pt>
                <c:pt idx="10">
                  <c:v>18.896999999999998</c:v>
                </c:pt>
                <c:pt idx="11">
                  <c:v>18.309999999999999</c:v>
                </c:pt>
                <c:pt idx="12">
                  <c:v>17.593</c:v>
                </c:pt>
                <c:pt idx="13">
                  <c:v>16.792999999999999</c:v>
                </c:pt>
                <c:pt idx="14">
                  <c:v>15.945</c:v>
                </c:pt>
                <c:pt idx="15">
                  <c:v>15.076000000000001</c:v>
                </c:pt>
                <c:pt idx="16">
                  <c:v>14.209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0A3C-46E5-8E3B-5242D7825A5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99924480"/>
        <c:axId val="199928640"/>
      </c:lineChart>
      <c:catAx>
        <c:axId val="199924480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l-GR" sz="1000" b="0" i="0" u="none" strike="noStrike" baseline="0">
                    <a:effectLst/>
                  </a:rPr>
                  <a:t> λ</a:t>
                </a:r>
                <a:r>
                  <a:rPr lang="en-US" sz="1000" b="0" i="0" u="none" strike="noStrike" baseline="0">
                    <a:effectLst/>
                  </a:rPr>
                  <a:t>, </a:t>
                </a:r>
                <a:r>
                  <a:rPr lang="ru-RU" sz="1000" b="0" i="0" u="none" strike="noStrike" baseline="0">
                    <a:effectLst/>
                  </a:rPr>
                  <a:t>мкм</a:t>
                </a:r>
                <a:r>
                  <a:rPr lang="ru-RU" sz="1000" b="0" i="0" u="none" strike="noStrike" baseline="0"/>
                  <a:t> </a:t>
                </a:r>
                <a:endParaRPr lang="ru-RU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9928640"/>
        <c:crosses val="autoZero"/>
        <c:auto val="1"/>
        <c:lblAlgn val="ctr"/>
        <c:lblOffset val="100"/>
        <c:noMultiLvlLbl val="0"/>
      </c:catAx>
      <c:valAx>
        <c:axId val="1999286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L, </a:t>
                </a:r>
                <a:r>
                  <a:rPr lang="ru-RU"/>
                  <a:t>Вт/(м2·ср·мкм) 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99244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FF79B9-02AB-4CFE-8BBA-B9DA9CAB5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16</Pages>
  <Words>2772</Words>
  <Characters>15803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Валера</dc:creator>
  <cp:keywords/>
  <dc:description/>
  <cp:lastModifiedBy>MSI</cp:lastModifiedBy>
  <cp:revision>24</cp:revision>
  <dcterms:created xsi:type="dcterms:W3CDTF">2020-12-16T06:31:00Z</dcterms:created>
  <dcterms:modified xsi:type="dcterms:W3CDTF">2021-12-13T13:20:00Z</dcterms:modified>
</cp:coreProperties>
</file>