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E9" w:rsidRDefault="00955600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962FD4" w:rsidRPr="00962FD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>Определение срока окупаемости и ЧДД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62FD4">
        <w:rPr>
          <w:rFonts w:ascii="Times New Roman" w:hAnsi="Times New Roman" w:cs="Times New Roman"/>
          <w:b/>
          <w:noProof/>
          <w:sz w:val="28"/>
          <w:szCs w:val="28"/>
        </w:rPr>
        <w:t>Пример определения срока окупаемости.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Определите привлекательность инвестиционных проектов с использованием показателей срока окупаемости инвестиций без учета и с учетом фактора времени. Ставку дисконтирования принять равной  5%.</w:t>
      </w:r>
    </w:p>
    <w:p w:rsidR="00962FD4" w:rsidRPr="00962FD4" w:rsidRDefault="00962FD4" w:rsidP="00962F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2FD4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962FD4" w:rsidRPr="00962FD4" w:rsidRDefault="00962FD4" w:rsidP="00962F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2FD4" w:rsidRPr="00962FD4" w:rsidRDefault="00962FD4" w:rsidP="00962F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62FD4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</w:tblGrid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962FD4" w:rsidRPr="00962FD4" w:rsidRDefault="00962FD4" w:rsidP="00962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</w:tbl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3 года + 50/250 = 3,2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года + 471/470 = 4,36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3 года + 119/186 = 3,64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P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Пример определения ЧДД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Определите чистый и чистый дисконтированный доход по предложенным проектам. Сделайте выводы. Ставку дисконтирования принять равной 5%.</w:t>
      </w:r>
    </w:p>
    <w:p w:rsidR="00962FD4" w:rsidRDefault="00962FD4" w:rsidP="00962F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962FD4" w:rsidRDefault="00962FD4" w:rsidP="00962F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62FD4" w:rsidRDefault="00962FD4" w:rsidP="00962F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</w:tblGrid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</w:tbl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( 50</w:t>
      </w:r>
      <w:proofErr w:type="gramEnd"/>
      <w:r>
        <w:rPr>
          <w:rFonts w:ascii="Times New Roman" w:hAnsi="Times New Roman" w:cs="Times New Roman"/>
          <w:sz w:val="28"/>
          <w:szCs w:val="28"/>
        </w:rPr>
        <w:t>+200+450+500+600) – 1200 = 600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( 250</w:t>
      </w:r>
      <w:proofErr w:type="gramEnd"/>
      <w:r>
        <w:rPr>
          <w:rFonts w:ascii="Times New Roman" w:hAnsi="Times New Roman" w:cs="Times New Roman"/>
          <w:sz w:val="28"/>
          <w:szCs w:val="28"/>
        </w:rPr>
        <w:t>+250+250+250) – 800 = 200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( 48</w:t>
      </w:r>
      <w:proofErr w:type="gramEnd"/>
      <w:r>
        <w:rPr>
          <w:rFonts w:ascii="Times New Roman" w:hAnsi="Times New Roman" w:cs="Times New Roman"/>
          <w:sz w:val="28"/>
          <w:szCs w:val="28"/>
        </w:rPr>
        <w:t>+181+389+411+470) – 1200 = 299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( 238</w:t>
      </w:r>
      <w:proofErr w:type="gramEnd"/>
      <w:r>
        <w:rPr>
          <w:rFonts w:ascii="Times New Roman" w:hAnsi="Times New Roman" w:cs="Times New Roman"/>
          <w:sz w:val="28"/>
          <w:szCs w:val="28"/>
        </w:rPr>
        <w:t>+227+216+186) – 800 = 67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  А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85461" w:rsidRDefault="00785461" w:rsidP="00785461"/>
    <w:p w:rsidR="00962FD4" w:rsidRP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4"/>
    <w:rsid w:val="00011DE9"/>
    <w:rsid w:val="003E70A7"/>
    <w:rsid w:val="00785461"/>
    <w:rsid w:val="00955600"/>
    <w:rsid w:val="00962FD4"/>
    <w:rsid w:val="00B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3345E-5B1A-4762-BFAF-9B32B4EC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2022-09-11T07:32:00Z</dcterms:created>
  <dcterms:modified xsi:type="dcterms:W3CDTF">2022-09-11T07:32:00Z</dcterms:modified>
</cp:coreProperties>
</file>