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5A" w:rsidRPr="00E30B5A" w:rsidRDefault="00E30B5A" w:rsidP="00E30B5A">
      <w:pPr>
        <w:shd w:val="clear" w:color="auto" w:fill="FFFFFF"/>
        <w:spacing w:after="0" w:line="800" w:lineRule="atLeast"/>
        <w:outlineLvl w:val="1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E30B5A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Экологическая экспертиза (лекция)</w:t>
      </w:r>
    </w:p>
    <w:p w:rsidR="00E30B5A" w:rsidRPr="00E30B5A" w:rsidRDefault="00E30B5A" w:rsidP="00E3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EEEEE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E30B5A" w:rsidRPr="00E30B5A" w:rsidTr="00E30B5A">
        <w:trPr>
          <w:tblCellSpacing w:w="22" w:type="dxa"/>
        </w:trPr>
        <w:tc>
          <w:tcPr>
            <w:tcW w:w="0" w:type="auto"/>
            <w:shd w:val="clear" w:color="auto" w:fill="CCFFCC"/>
            <w:hideMark/>
          </w:tcPr>
          <w:bookmarkStart w:id="0" w:name="menu"/>
          <w:bookmarkEnd w:id="0"/>
          <w:p w:rsidR="00E30B5A" w:rsidRPr="00E30B5A" w:rsidRDefault="00E30B5A" w:rsidP="00E30B5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"https://subscribe.ru/archive/law.ecolpravo/201005/05144229.html/" \l "q1" </w:instrTex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E30B5A">
              <w:rPr>
                <w:rFonts w:ascii="Arial" w:eastAsia="Times New Roman" w:hAnsi="Arial" w:cs="Arial"/>
                <w:color w:val="C31E2F"/>
                <w:sz w:val="24"/>
                <w:szCs w:val="24"/>
                <w:u w:val="single"/>
                <w:lang w:eastAsia="ru-RU"/>
              </w:rPr>
              <w:t>Понятие и предмет, виды, объекты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  <w:p w:rsidR="00E30B5A" w:rsidRPr="00E30B5A" w:rsidRDefault="00E30B5A" w:rsidP="00E30B5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anchor="q2" w:history="1">
              <w:r w:rsidRPr="00E30B5A">
                <w:rPr>
                  <w:rFonts w:ascii="Arial" w:eastAsia="Times New Roman" w:hAnsi="Arial" w:cs="Arial"/>
                  <w:color w:val="C31E2F"/>
                  <w:sz w:val="24"/>
                  <w:szCs w:val="24"/>
                  <w:u w:val="single"/>
                  <w:lang w:eastAsia="ru-RU"/>
                </w:rPr>
                <w:t>Порядок государственной экологической экспертизы</w:t>
              </w:r>
            </w:hyperlink>
          </w:p>
          <w:p w:rsidR="00E30B5A" w:rsidRPr="00E30B5A" w:rsidRDefault="00E30B5A" w:rsidP="00E30B5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anchor="q3" w:history="1">
              <w:r w:rsidRPr="00E30B5A">
                <w:rPr>
                  <w:rFonts w:ascii="Arial" w:eastAsia="Times New Roman" w:hAnsi="Arial" w:cs="Arial"/>
                  <w:color w:val="C31E2F"/>
                  <w:sz w:val="24"/>
                  <w:szCs w:val="24"/>
                  <w:u w:val="single"/>
                  <w:lang w:eastAsia="ru-RU"/>
                </w:rPr>
                <w:t>Права и обязанности экспертов экологической экспертизы</w:t>
              </w:r>
            </w:hyperlink>
          </w:p>
          <w:p w:rsidR="00E30B5A" w:rsidRPr="00E30B5A" w:rsidRDefault="00E30B5A" w:rsidP="00E30B5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anchor="q4" w:history="1">
              <w:r w:rsidRPr="00E30B5A">
                <w:rPr>
                  <w:rFonts w:ascii="Arial" w:eastAsia="Times New Roman" w:hAnsi="Arial" w:cs="Arial"/>
                  <w:color w:val="C31E2F"/>
                  <w:sz w:val="24"/>
                  <w:szCs w:val="24"/>
                  <w:u w:val="single"/>
                  <w:lang w:eastAsia="ru-RU"/>
                </w:rPr>
                <w:t>Общественная экологическая экспертиза</w:t>
              </w:r>
            </w:hyperlink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8" w:anchor="links" w:history="1">
              <w:r w:rsidRPr="00E30B5A">
                <w:rPr>
                  <w:rFonts w:ascii="Arial" w:eastAsia="Times New Roman" w:hAnsi="Arial" w:cs="Arial"/>
                  <w:color w:val="C31E2F"/>
                  <w:sz w:val="24"/>
                  <w:szCs w:val="24"/>
                  <w:u w:val="single"/>
                  <w:lang w:eastAsia="ru-RU"/>
                </w:rPr>
                <w:t>Ссылки на нормативные источники</w:t>
              </w:r>
            </w:hyperlink>
          </w:p>
        </w:tc>
      </w:tr>
      <w:tr w:rsidR="00E30B5A" w:rsidRPr="00E30B5A" w:rsidTr="00E30B5A">
        <w:trPr>
          <w:tblCellSpacing w:w="22" w:type="dxa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issue"/>
            <w:bookmarkEnd w:id="1"/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Уважаемый коллега</w:t>
            </w:r>
            <w:proofErr w:type="gramStart"/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!</w:t>
            </w:r>
            <w:proofErr w:type="gramEnd"/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Сегодняшняя лекция посвящена важному правовому институту - экологической экспертизе, которая позволяет оценить потенциальную экологическую опасность проекта намечаемой деятельности еще до ее реализации (в отличи</w:t>
            </w:r>
            <w:proofErr w:type="gramStart"/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от экологического контроля).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 сегодняшнего дня в лекциях мной будут использоваться иллюстрации. Пожалуйста, напишите мне, понравилось ли Вам это нововведение или Вы считаете, что рисунки только утяжеляют рассылку и </w:t>
            </w:r>
            <w:proofErr w:type="spellStart"/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увеличают</w:t>
            </w:r>
            <w:proofErr w:type="spellEnd"/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трафик.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Ваши мнения, предложения, рекомендации, замечания можно направлять на мой адрес: law.ecolpravo-owner@subscribe.ru</w:t>
            </w:r>
          </w:p>
          <w:p w:rsidR="00E30B5A" w:rsidRPr="00E30B5A" w:rsidRDefault="00E30B5A" w:rsidP="00E30B5A">
            <w:pPr>
              <w:spacing w:after="0" w:line="76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72"/>
                <w:szCs w:val="72"/>
                <w:lang w:eastAsia="ru-RU"/>
              </w:rPr>
            </w:pPr>
            <w:r w:rsidRPr="00E30B5A">
              <w:rPr>
                <w:rFonts w:ascii="Arial" w:eastAsia="Times New Roman" w:hAnsi="Arial" w:cs="Arial"/>
                <w:color w:val="000000"/>
                <w:kern w:val="36"/>
                <w:sz w:val="72"/>
                <w:szCs w:val="72"/>
                <w:lang w:eastAsia="ru-RU"/>
              </w:rPr>
              <w:t>Экологическая экспертиза</w:t>
            </w:r>
          </w:p>
          <w:p w:rsidR="00E30B5A" w:rsidRPr="00E30B5A" w:rsidRDefault="00E30B5A" w:rsidP="00E30B5A">
            <w:pPr>
              <w:spacing w:after="0" w:line="800" w:lineRule="atLeast"/>
              <w:outlineLvl w:val="1"/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</w:pPr>
            <w:r w:rsidRPr="00E30B5A"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  <w:t>1.</w:t>
            </w:r>
            <w:bookmarkStart w:id="2" w:name="q1"/>
            <w:r w:rsidRPr="00E30B5A"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  <w:t> Понятие и предмет, виды, объекты экологической экспертизы</w:t>
            </w:r>
            <w:bookmarkEnd w:id="2"/>
          </w:p>
          <w:p w:rsidR="00E30B5A" w:rsidRPr="00E30B5A" w:rsidRDefault="00E30B5A" w:rsidP="00E30B5A">
            <w:pPr>
              <w:spacing w:after="0" w:line="480" w:lineRule="atLeast"/>
              <w:outlineLvl w:val="2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E30B5A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Понятие экологическое экспертизы. Предмет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Экологическую экспертизу можно рассматривать как "превентивный контроль", то есть процедуру, предотвращающую инвестирование и реализацию заведомо вредных для окружающей среды проектов.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понятию "экологическая экспертиза" дается в статье 1 Федерального закона от 23.11.1995 №174-ФЗ "Об экологической экспертизе".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Экологическая экспертиза 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предотвращения негативного воздействия такой деятельности на окружающую среду.</w:t>
            </w:r>
          </w:p>
          <w:p w:rsidR="00E30B5A" w:rsidRPr="00E30B5A" w:rsidRDefault="00E30B5A" w:rsidP="00E30B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Рис. 1. Предмет экологической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7700" cy="3746500"/>
                  <wp:effectExtent l="19050" t="0" r="0" b="0"/>
                  <wp:docPr id="1" name="Рисунок 1" descr="http://image.subscribe.ru/list/law/ecolpravo/Predmetekolexperti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subscribe.ru/list/law/ecolpravo/Predmetekolexperti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0" cy="374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рис.1 схематично представлен предмет экологической экспертизы как установления соответствия между 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проектом намечаемой деятельности(1)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 связи с реализацией объекта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экологическими требованиями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(2), установленными законодательством или техническими регламентами. Экспертиза проводится с целью предотвращения негативного воздействия намечаемой деятельности (в случае ее реализации) на окружающую среду. Оговорка "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 связи с реализацией объекта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не случайна, так как не всякая намечаемая хозяйственная и иная деятельность является объектом экологической экспертизы (что, по мнению автора, нарушает принцип презумпции экологической опасности).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действующей редакции, вступившей в силу с 01 января 2007 года, понятие "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экологическая экспертиза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охватывает более узкий предмет. Ранее (до 01.01.2007) экспертизе подлежала "намечаемая хозяйственная и иная деятельность", помимо соответствия экологическим требованиям устанавливалась также допустимость данной деятельности, экологические требования не ограничивались требованиями, закрепленными в законодательстве и технических регламентах (соответственно, эксперт мог ссылаться также и на данные научных исследований). Кроме того, прежняя редакция в качестве цели экологической экспертизы рассматривала не только предотвращение негативного воздействия на окружающую среду, но и связанных с таким воздействия социальных, экономических и иных последствий. Таким образом, можно заключить, что в предыдущей редакции понятие "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экологическая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экспертизы" в б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льшей степени соответствовало принципу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презумпции экологической опасности планируемой хозяйственной и иной деятельности и принципу научно обоснованного сочетания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среды.</w:t>
            </w:r>
          </w:p>
          <w:p w:rsidR="00E30B5A" w:rsidRPr="00E30B5A" w:rsidRDefault="00E30B5A" w:rsidP="00E30B5A">
            <w:pPr>
              <w:spacing w:after="0" w:line="480" w:lineRule="atLeast"/>
              <w:outlineLvl w:val="2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E30B5A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Виды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статьей 4  Федерального закона от 23.11.1995 №174-ФЗ "Об экологической экспертизе" предусмотрено проведение экологической экспертизы двух видов: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государственной;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общественной.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Различают экологическую экспертизу федерального и регионального уровней в зависимости от объектов экологической экспертизы. Объекты экологической экспертизы федерального уровня определены в статье 11 названного Федерального закона, а регионального уровня - в статье 12.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экологическая экспертиза федерального уровня проводится уполномоченным федеральным органом исполнительной власти (в настоящий момент такие полномочия есть у Федеральной службы по экологического, технологическому и атомному надзору - </w:t>
            </w:r>
            <w:proofErr w:type="spell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России).</w:t>
            </w:r>
            <w:proofErr w:type="gramEnd"/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экологическая экспертиза регионального уровня проводится уполномоченными органами исполнительной власти субъекта Российской Федерации.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Рис. 2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Виды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07100" cy="4013200"/>
                  <wp:effectExtent l="19050" t="0" r="0" b="0"/>
                  <wp:docPr id="2" name="Рисунок 2" descr="http://image.subscribe.ru/list/law/ecolpravo/vidyekolexperti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.subscribe.ru/list/law/ecolpravo/vidyekolexperti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0" w:line="480" w:lineRule="atLeast"/>
              <w:outlineLvl w:val="2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E30B5A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Объекты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уже отмечалось выше, объекты экологической экспертизы указаны в статьях 11, 12 Федерального закона "Об экологической экспертизе". После внесения изменений в указанный Закон, с 01 января 2007 года количество объектов экологической экспертизы существенно сократилось, причем перечни объектов стали исчерпывающими, то есть не предполагают возможность их расширительного толкования. В действовавшей ранее редакции перечни объектов экспертизы не только были значительно шире, но и носили открытый характер, так как содержали формулировки: "иные виды документации, обосновывающей хозяйственную и иную деятельность, которая способна оказывать прямое или косвенное воздействие на окружающую природную среду в пределах территорий двух и более субъектов Российской Федерации". Таким образом, значимость института экологической экспертизы значительно уменьшилась.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экологической экспертизы федерального уровня (статья 11) включают: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Российской Федерации;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федеральных целевых программ,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проекты соглашений о разделе продукции;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обоснования лицензий на осуществление отдельных видов деятельности, которые оказывают негативное воздействие на окружающую среду и лицензирование которых осуществляется в соответствии с Федеральным законом от 8 августа 2001 года N 128-ФЗ "О лицензировании отдельных видов деятельности" (за исключением материалов обоснования лицензий на осуществление деятельности по сбору, использованию, обезвреживанию, транспортированию, размещению отходов) и законодательством в области использования атомной энергии федеральными органами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исполнительной власти;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технической документации на новые технику, технологию, использование которых может оказать воздействие на окружающую среду, а также технической документации на новые вещества, которые могут поступать в природную среду;</w:t>
            </w:r>
            <w:proofErr w:type="gramEnd"/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федерального значения, зоны экологического бедствия или зоны чрезвычайной экологической ситуации;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государственной экологической экспертизы, указанные в Федеральном законе от 30 ноября 1995 года N 187-ФЗ "О континентальном шельфе Российской Федерации", Федеральном законе от 17 декабря 1998 года N 191-ФЗ "Об исключительной экономической зоне Российской Федерации", Федеральном законе от 31 июля 1998 года N 155-ФЗ "О внутренних морских водах, территориальном море и прилежащей зоне Российской Федерации";</w:t>
            </w:r>
            <w:proofErr w:type="gramEnd"/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документация объектов, строительство, реконструкцию, капитальный ремонт которых предполагается осуществлять на землях особо охраняемых природных территорий федерального значения, а также проектная документация особо опасных, технически сложных и уникальных объектов, объектов обороны и безопасности, строительство, реконструкцию, капитальный ремонт которых предполагается осуществлять на землях особо охраняемых природных территорий регионального и местного значения, в случаях, если строительство, реконструкция, капитальный ремонт таких объектов на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землях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особо охраняемых природных территорий допускаются законодательством Российской Федерации и законодательством субъектов Российской Федерации;</w:t>
            </w:r>
          </w:p>
          <w:p w:rsidR="00E30B5A" w:rsidRPr="00E30B5A" w:rsidRDefault="00E30B5A" w:rsidP="00E30B5A">
            <w:pPr>
              <w:numPr>
                <w:ilvl w:val="0"/>
                <w:numId w:val="2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документация объектов, связанных с размещением и обезвреживанием отходов I - V класса опасности.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экологической экспертизы регионального уровня (статья 12) включают:</w:t>
            </w:r>
          </w:p>
          <w:p w:rsidR="00E30B5A" w:rsidRPr="00E30B5A" w:rsidRDefault="00E30B5A" w:rsidP="00E30B5A">
            <w:pPr>
              <w:numPr>
                <w:ilvl w:val="0"/>
                <w:numId w:val="3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Федерации;</w:t>
            </w:r>
          </w:p>
          <w:p w:rsidR="00E30B5A" w:rsidRPr="00E30B5A" w:rsidRDefault="00E30B5A" w:rsidP="00E30B5A">
            <w:pPr>
              <w:numPr>
                <w:ilvl w:val="0"/>
                <w:numId w:val="3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объектов;</w:t>
            </w:r>
          </w:p>
          <w:p w:rsidR="00E30B5A" w:rsidRPr="00E30B5A" w:rsidRDefault="00E30B5A" w:rsidP="00E30B5A">
            <w:pPr>
              <w:numPr>
                <w:ilvl w:val="0"/>
                <w:numId w:val="3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материалы обоснования лицензий на осуществление отдельных видов деятельности, лицензирование которых осуществляется в соответствии с Федеральным законом "О лицензировании отдельных видов деятельности" органами исполнительной власти субъектов Российской Федерации (за исключением материалов обоснования лицензий на осуществление деятельности по сбору, использованию, обезвреживанию, транспортированию, размещению отходов);</w:t>
            </w:r>
          </w:p>
          <w:p w:rsidR="00E30B5A" w:rsidRPr="00E30B5A" w:rsidRDefault="00E30B5A" w:rsidP="00E30B5A">
            <w:pPr>
              <w:numPr>
                <w:ilvl w:val="0"/>
                <w:numId w:val="3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регионального значения;</w:t>
            </w:r>
          </w:p>
          <w:p w:rsidR="00E30B5A" w:rsidRPr="00E30B5A" w:rsidRDefault="00E30B5A" w:rsidP="00E30B5A">
            <w:pPr>
              <w:numPr>
                <w:ilvl w:val="0"/>
                <w:numId w:val="3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документация объектов, строительство, реконструкцию, капитальный ремонт которых предполагается осуществлять на землях особо охраняемых природных территорий регионального и местного значения, за исключением проектной документации объектов, являющихся объектами экологической экспертизы федерального уровня, в соответствии с законодательством Российской Федерации и законодательством субъектов Российской Федерации.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Таким образом, объекты экологической экспертизы, в основном, связаны с экспертизой отдельных правовых актов (нормативно-технических и инструктивно-методических документов, целевых программ), с обеспечением экологической безопасности (техническая документация на новые технику, технологию, вещества - например, </w:t>
            </w:r>
            <w:proofErr w:type="spell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обоснование некоторых лицензий, проекты размещения и обезвреживания  отходов), с особо охраняемыми природными территориями, зонами экологического бедствия, а также с некоторыми видами природных ресурсов (расположенными на континентальном шельфе, соглашения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разделе продукции - могут заключаться при получении лицензии на </w:t>
            </w:r>
            <w:proofErr w:type="spell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недропользование</w:t>
            </w:r>
            <w:proofErr w:type="spell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0" w:line="800" w:lineRule="atLeast"/>
              <w:outlineLvl w:val="1"/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</w:pPr>
            <w:bookmarkStart w:id="3" w:name="q2"/>
            <w:r w:rsidRPr="00E30B5A"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  <w:t>2. Порядок государственной экологической экспертизы</w:t>
            </w:r>
            <w:bookmarkEnd w:id="3"/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государственной экологической экспертизы закреплен в Главе III Федерального закона "Об экологической экспертизе" (порядок ее проведения - статья 14, положения, касающиеся экспертной комиссии, экспертов и заключения государственной экологической экспертизы - в статьях 15-18), а также в целом ряде подзаконных правовых актов:</w:t>
            </w:r>
          </w:p>
          <w:p w:rsidR="00E30B5A" w:rsidRPr="00E30B5A" w:rsidRDefault="00E30B5A" w:rsidP="00E30B5A">
            <w:pPr>
              <w:numPr>
                <w:ilvl w:val="0"/>
                <w:numId w:val="4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 о порядке проведения государственной экологической экспертизы, утвержденное постановлением Правительства РФ от 11 июня 1996 г. №698;</w:t>
            </w:r>
          </w:p>
          <w:p w:rsidR="00E30B5A" w:rsidRPr="00E30B5A" w:rsidRDefault="00E30B5A" w:rsidP="00E30B5A">
            <w:pPr>
              <w:numPr>
                <w:ilvl w:val="0"/>
                <w:numId w:val="4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Министерства природных ресурсов и экологии Российской Федерации от 30 октября 2008 г. №283 "Об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организации и проведению государственной экологической экспертизы федерального уровня".</w:t>
            </w:r>
          </w:p>
          <w:p w:rsidR="00E30B5A" w:rsidRPr="00E30B5A" w:rsidRDefault="00E30B5A" w:rsidP="00E30B5A">
            <w:pPr>
              <w:numPr>
                <w:ilvl w:val="0"/>
                <w:numId w:val="4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Государственного комитета Российской Федерации по охране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окружающей среды от 22 апреля 1998 г. N 238 "Об утверждении положения о порядке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 стоимости проведения государственной экологической экспертизы документации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государственной экологической экспертизы в общем виде включает в себя следующие этапы: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Заказчик экологической экспертизы направляет в уполномоченный орган материалы. Для этого заказчик направляет сопроводительное письмо (письменное обращение) с приложением необходимых материалов в уполномоченный орган. Документация, являющаяся объектом экологической экспертизы, представляется в 2-х экземплярах.</w:t>
            </w:r>
          </w:p>
          <w:p w:rsidR="00E30B5A" w:rsidRPr="00E30B5A" w:rsidRDefault="00E30B5A" w:rsidP="00E30B5A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физическое или юридическое лицо, орган государственной власти, в интересах которого оформляется документация, являющаяся объектом экологической экспертизы.</w:t>
            </w:r>
          </w:p>
          <w:p w:rsidR="00E30B5A" w:rsidRPr="00E30B5A" w:rsidRDefault="00E30B5A" w:rsidP="00E30B5A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Уполномоченный орган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федеральный орган исполнительной власти или орган государственной власти субъекта РФ, наделенный полномочиями по организации и проведению государственной экологической экспертизы (соответственно - федерального или регионального уровня).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Представляемые на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экологическую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материалы включают: </w:t>
            </w:r>
          </w:p>
          <w:p w:rsidR="00E30B5A" w:rsidRPr="00E30B5A" w:rsidRDefault="00E30B5A" w:rsidP="00E30B5A">
            <w:pPr>
              <w:numPr>
                <w:ilvl w:val="0"/>
                <w:numId w:val="5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документацию, подлежащую государственной экологической экспертизе; </w:t>
            </w:r>
          </w:p>
          <w:p w:rsidR="00E30B5A" w:rsidRPr="00E30B5A" w:rsidRDefault="00E30B5A" w:rsidP="00E30B5A">
            <w:pPr>
              <w:numPr>
                <w:ilvl w:val="0"/>
                <w:numId w:val="5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оценки воздействия на окружающую природную среду хозяйственной и иной деятельности, которая подлежит государственной экологической экспертизе; </w:t>
            </w:r>
          </w:p>
          <w:p w:rsidR="00E30B5A" w:rsidRPr="00E30B5A" w:rsidRDefault="00E30B5A" w:rsidP="00E30B5A">
            <w:pPr>
              <w:numPr>
                <w:ilvl w:val="0"/>
                <w:numId w:val="5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положительные заключения и (или) документы согласований органов федерального надзора и контроля и органов местного самоуправления, получаемые в установленном законодательством Российской Федерации порядке; </w:t>
            </w:r>
          </w:p>
          <w:p w:rsidR="00E30B5A" w:rsidRPr="00E30B5A" w:rsidRDefault="00E30B5A" w:rsidP="00E30B5A">
            <w:pPr>
              <w:numPr>
                <w:ilvl w:val="0"/>
                <w:numId w:val="5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проведения; </w:t>
            </w:r>
          </w:p>
          <w:p w:rsidR="00E30B5A" w:rsidRPr="00E30B5A" w:rsidRDefault="00E30B5A" w:rsidP="00E30B5A">
            <w:pPr>
              <w:numPr>
                <w:ilvl w:val="0"/>
                <w:numId w:val="5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отдельных объектов экологической экспертизы (проектная документация для объектов на землях особо охраняемых природных территорий федерального значения, а также для некоторых объектов на землях особо охраняемых природных территорий регионального и местного значения, для олимпийских объектов в Сочи) установлены особенности состава представляемых на экспертизу материалов.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 случае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представленные материалы являются неполными, заказчику направляется письмо о некомплектности представленных материалов. В письме о некомплектности должен быть исчерпывающий перечень недостающих материалов, которые необходимо представить, а также указаны сроки, в которые необходимо исполнить данное требование. Если в 30-дневный срок дополнительные материалы не представлены, то заказчику возвращаются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его материалы без проведения экологической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 комплектности материалов заказчику направляется извещение о необходимости оплаты проведения государственной экологической экспертизы, смета, счет, сообщается срок проведения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государственной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составляет: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простых объектов государственной экологической экспертизы - до 30 дней;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объектов государственной экологической экспертизы средней сложности - до 60 дней;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сложных объектов государственной экологической экспертизы - от 60 до 120 дней.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После получения оплаты уполномоченный орган: </w:t>
            </w:r>
          </w:p>
          <w:p w:rsidR="00E30B5A" w:rsidRPr="00E30B5A" w:rsidRDefault="00E30B5A" w:rsidP="00E30B5A">
            <w:pPr>
              <w:numPr>
                <w:ilvl w:val="0"/>
                <w:numId w:val="6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подготавливает предложения по кандидатурам руководителя и ответственного секретаря экспертной комиссии, а также срокам проведения государственной экологической экспертизы;</w:t>
            </w:r>
          </w:p>
          <w:p w:rsidR="00E30B5A" w:rsidRPr="00E30B5A" w:rsidRDefault="00E30B5A" w:rsidP="00E30B5A">
            <w:pPr>
              <w:numPr>
                <w:ilvl w:val="0"/>
                <w:numId w:val="6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участием руководителя экспертной комиссии подготавливает предложения по составу экспертной комиссии и разрабатывает задание на проведение государственной экологической экспертизы; </w:t>
            </w:r>
          </w:p>
          <w:p w:rsidR="00E30B5A" w:rsidRPr="00E30B5A" w:rsidRDefault="00E30B5A" w:rsidP="00E30B5A">
            <w:pPr>
              <w:numPr>
                <w:ilvl w:val="0"/>
                <w:numId w:val="6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подготавливает проект приказа об организации и проведении государственной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Издается приказ об организации и проведении государственной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приказе указываются:</w:t>
            </w:r>
          </w:p>
          <w:p w:rsidR="00E30B5A" w:rsidRPr="00E30B5A" w:rsidRDefault="00E30B5A" w:rsidP="00E30B5A">
            <w:pPr>
              <w:numPr>
                <w:ilvl w:val="0"/>
                <w:numId w:val="7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остав</w:t>
            </w:r>
            <w:proofErr w:type="spell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экспертной комиссии (руководитель, ответственный секретарь и члены экспертной комиссии); </w:t>
            </w:r>
          </w:p>
          <w:p w:rsidR="00E30B5A" w:rsidRPr="00E30B5A" w:rsidRDefault="00E30B5A" w:rsidP="00E30B5A">
            <w:pPr>
              <w:numPr>
                <w:ilvl w:val="0"/>
                <w:numId w:val="7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сроки; </w:t>
            </w:r>
          </w:p>
          <w:p w:rsidR="00E30B5A" w:rsidRPr="00E30B5A" w:rsidRDefault="00E30B5A" w:rsidP="00E30B5A">
            <w:pPr>
              <w:numPr>
                <w:ilvl w:val="0"/>
                <w:numId w:val="7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на проведение государственной экологической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Проводится организационное заседание экспертной комиссии государственной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экспертами подписываются индивидуальные договоры на возмездное оказание работ (услуг) с руководителем экспертной комиссии и всеми членами экспертной комиссии. Экспертам выдаются индивидуальные задания, утвержденные руководителем комиссии, и документация, подлежащая экспертизе.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 секретарь согласовывает с руководителем и членами экспертной комиссии проект календарного плана работы экспертной комиссии.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Подготавливаются индивидуальные и групповые заключения экспертов, проводятся заседания экспертной комиссии, на которых обсуждается проект сводного заключения. Руководитель экспертной комиссии подготавливает проект сводного заключения.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Заключительное заседание экспертной комиссии и подписание сводного заключения (заключения государственной экологической экспертизе).</w:t>
            </w:r>
          </w:p>
          <w:p w:rsidR="00E30B5A" w:rsidRPr="00E30B5A" w:rsidRDefault="00E30B5A" w:rsidP="00E30B5A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Заключением государственной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является документ, подготовленный экспертной комиссией государственной экологической экспертизы, содержащий обоснованные выводы 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одобренный квалифицированным большинством списочного состава указанной экспертной комиссии и соответствующий заданию на проведение экологической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экспертизы,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выдаваемому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федеральным органом исполнительной власти в области экологической экспертизы или органами государственной власти субъектов Российской Федерации (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ч. 1 ст. 18 Федерального закона "Об экологической экспертизе"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Обсуждается проект сводного заключения экспертной комиссии государственной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экспертной комиссии докладывает о результатах работы экспертной комиссии и выводах проекта заключения.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и члены экспертной комиссии подписывают акты приемки выполненных работ.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одобрении проекта сводного заключения экспертной комиссии квалифицированным большинством (не менее двух третей) списочного состава экспертной комиссии проект заключения (отрицательного или положительного) подписывается членами экспертной комиссии в полном составе.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несогласии отдельных членов экспертной комиссии с заключением, подготовленным экспертной комиссией, они подписывают заключение с пометкой "особое мнение".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Приказ об утверждении заключения государственной экологической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Схематично основные функции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заказчика, уполномоченного органа и экспертной комиссии изображены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рис. 3.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56300" cy="3352800"/>
                  <wp:effectExtent l="19050" t="0" r="6350" b="0"/>
                  <wp:docPr id="3" name="Рисунок 3" descr="http://image.subscribe.ru/list/law/ecolpravo/poryadokG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subscribe.ru/list/law/ecolpravo/poryadokG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 государственной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30B5A" w:rsidRPr="00E30B5A" w:rsidRDefault="00E30B5A" w:rsidP="00E30B5A">
            <w:pPr>
              <w:numPr>
                <w:ilvl w:val="0"/>
                <w:numId w:val="8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может быть 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положительным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(представленная на экспертизу документация соответствует экологическим требованиям, содержащимся в законодательстве и технических регламентах) или </w:t>
            </w:r>
            <w:r w:rsidRPr="00E30B5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отрицательным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(НЕ соответствует экологическим требованиям);</w:t>
            </w:r>
          </w:p>
          <w:p w:rsidR="00E30B5A" w:rsidRPr="00E30B5A" w:rsidRDefault="00E30B5A" w:rsidP="00E30B5A">
            <w:pPr>
              <w:numPr>
                <w:ilvl w:val="0"/>
                <w:numId w:val="8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 быть одобрено не менее чем 2/3 состава экспертной комиссии;</w:t>
            </w:r>
          </w:p>
          <w:p w:rsidR="00E30B5A" w:rsidRPr="00E30B5A" w:rsidRDefault="00E30B5A" w:rsidP="00E30B5A">
            <w:pPr>
              <w:numPr>
                <w:ilvl w:val="0"/>
                <w:numId w:val="8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утверждается  федеральным органом исполнительной власти в области экологической экспертизы или органами государственной власти субъектов Российской Федерации;</w:t>
            </w:r>
          </w:p>
          <w:p w:rsidR="00E30B5A" w:rsidRPr="00E30B5A" w:rsidRDefault="00E30B5A" w:rsidP="00E30B5A">
            <w:pPr>
              <w:numPr>
                <w:ilvl w:val="0"/>
                <w:numId w:val="8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теряет юридическую силу в случае: </w:t>
            </w:r>
          </w:p>
          <w:p w:rsidR="00E30B5A" w:rsidRPr="00E30B5A" w:rsidRDefault="00E30B5A" w:rsidP="00E30B5A">
            <w:pPr>
              <w:numPr>
                <w:ilvl w:val="1"/>
                <w:numId w:val="8"/>
              </w:numPr>
              <w:spacing w:after="0" w:line="240" w:lineRule="auto"/>
              <w:ind w:left="10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доработки объекта государственной экологической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экспертизы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замечаниям проведенной ранее государственной экологической экспертизы; </w:t>
            </w:r>
          </w:p>
          <w:p w:rsidR="00E30B5A" w:rsidRPr="00E30B5A" w:rsidRDefault="00E30B5A" w:rsidP="00E30B5A">
            <w:pPr>
              <w:numPr>
                <w:ilvl w:val="1"/>
                <w:numId w:val="8"/>
              </w:numPr>
              <w:spacing w:after="0" w:line="240" w:lineRule="auto"/>
              <w:ind w:left="10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условий природопользования федеральным органом исполнительной власти в области охраны окружающей среды; </w:t>
            </w:r>
          </w:p>
          <w:p w:rsidR="00E30B5A" w:rsidRPr="00E30B5A" w:rsidRDefault="00E30B5A" w:rsidP="00E30B5A">
            <w:pPr>
              <w:numPr>
                <w:ilvl w:val="1"/>
                <w:numId w:val="8"/>
              </w:numPr>
              <w:spacing w:after="0" w:line="240" w:lineRule="auto"/>
              <w:ind w:left="10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объекта государственной экологической экспертизы с отступлениями от документации, получившей положительное заключение государственной экологической экспертизы, и (или) в случае внесения изменений в указанную документацию; </w:t>
            </w:r>
          </w:p>
          <w:p w:rsidR="00E30B5A" w:rsidRPr="00E30B5A" w:rsidRDefault="00E30B5A" w:rsidP="00E30B5A">
            <w:pPr>
              <w:numPr>
                <w:ilvl w:val="1"/>
                <w:numId w:val="8"/>
              </w:numPr>
              <w:spacing w:after="0" w:line="240" w:lineRule="auto"/>
              <w:ind w:left="10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истечения срока действия положительного заключения государственной экологической экспертизы; </w:t>
            </w:r>
          </w:p>
          <w:p w:rsidR="00E30B5A" w:rsidRPr="00E30B5A" w:rsidRDefault="00E30B5A" w:rsidP="00E30B5A">
            <w:pPr>
              <w:numPr>
                <w:ilvl w:val="1"/>
                <w:numId w:val="8"/>
              </w:numPr>
              <w:spacing w:after="0" w:line="240" w:lineRule="auto"/>
              <w:ind w:left="10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внесения изменений в проектную и иную документацию после получения положительного заключения государственной экологической экспертизы.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0B5A" w:rsidRPr="00E30B5A" w:rsidRDefault="00E30B5A" w:rsidP="00E30B5A">
            <w:pPr>
              <w:spacing w:after="0" w:line="800" w:lineRule="atLeast"/>
              <w:outlineLvl w:val="1"/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</w:pPr>
            <w:bookmarkStart w:id="4" w:name="q3"/>
            <w:r w:rsidRPr="00E30B5A"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  <w:lastRenderedPageBreak/>
              <w:t>3. Права и обязанности экспертов экологической экспертизы</w:t>
            </w:r>
            <w:bookmarkEnd w:id="4"/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Правовой статус экспертов экспертной комиссии государственной экологической экспертизы закреплен в статье 16 Федерального закона "Об экологической экспертизе".</w:t>
            </w:r>
          </w:p>
          <w:p w:rsidR="00E30B5A" w:rsidRPr="00E30B5A" w:rsidRDefault="00E30B5A" w:rsidP="00E30B5A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Эксперт государственной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специалист, обладающий научными и (или) практическими познаниями по рассматриваемому вопросу и привлеченный в установленном порядке к проведению государственной экологической экспертизы по соответствующим направлениям науки, техники, технологии.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гарантии независимости эксперта государственной экологической экспертизы содержатся в части 2 статьи 16 Федерального закона "Об экологической экспертизе" и сводятся к тому, что экспертом не может быть лицо, каким-либо образом связанное с заказчиком или разработчиком документации, подлежащей экологической экспертизе.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Права эксперта:</w:t>
            </w:r>
          </w:p>
          <w:p w:rsidR="00E30B5A" w:rsidRPr="00E30B5A" w:rsidRDefault="00E30B5A" w:rsidP="00E30B5A">
            <w:pPr>
              <w:numPr>
                <w:ilvl w:val="0"/>
                <w:numId w:val="9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экспертизы;</w:t>
            </w:r>
          </w:p>
          <w:p w:rsidR="00E30B5A" w:rsidRPr="00E30B5A" w:rsidRDefault="00E30B5A" w:rsidP="00E30B5A">
            <w:pPr>
              <w:numPr>
                <w:ilvl w:val="0"/>
                <w:numId w:val="9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формулировать особое мнение по объекту государственной экологической экспертизы, которое прилагается к заключению государственной экологической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Обязанности эксперта: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всесторонний, полный,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техники, определять их соответствие нормативным правовым актам Российской Федерации в области охраны окружающей среды, нормативным правовым актам субъектов Российской Федерации в области охраны окружающей среды, нормативно-техническим документам и предоставлять заключения по таким материалам;</w:t>
            </w:r>
            <w:proofErr w:type="gramEnd"/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экспертизе;</w:t>
            </w:r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экспертизы;</w:t>
            </w:r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 объективность и обоснованность выводов своего заключения по объекту экологической экспертизы;</w:t>
            </w:r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участвовать в подготовке материалов, обосновывающих учет при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проведении государственной экологической экспертизы заключения общественной экологической экспертизы, а также поступившие от органов местного самоуправления, общественных организаций (объединений) и граждан аргументированные предложения по экологическим аспектам хозяйственной и иной деятельности, которая подлежит государственной экологической экспертизе;</w:t>
            </w:r>
          </w:p>
          <w:p w:rsidR="00E30B5A" w:rsidRPr="00E30B5A" w:rsidRDefault="00E30B5A" w:rsidP="00E30B5A">
            <w:pPr>
              <w:numPr>
                <w:ilvl w:val="0"/>
                <w:numId w:val="10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 сохранность материалов и конфиденциальность сведений, представленных на государственную экологическую экспертизу.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30B5A" w:rsidRPr="00E30B5A" w:rsidRDefault="00E30B5A" w:rsidP="00E30B5A">
            <w:pPr>
              <w:spacing w:after="0" w:line="800" w:lineRule="atLeast"/>
              <w:outlineLvl w:val="1"/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</w:pPr>
            <w:bookmarkStart w:id="5" w:name="q4"/>
            <w:r w:rsidRPr="00E30B5A">
              <w:rPr>
                <w:rFonts w:ascii="Arial" w:eastAsia="Times New Roman" w:hAnsi="Arial" w:cs="Arial"/>
                <w:color w:val="000000"/>
                <w:sz w:val="56"/>
                <w:szCs w:val="56"/>
                <w:lang w:eastAsia="ru-RU"/>
              </w:rPr>
              <w:t>4. Общественная экологическая экспертиза</w:t>
            </w:r>
            <w:bookmarkEnd w:id="5"/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 экологическая экспертиза - одна из форм участия граждан, общественных объединений в принятии экологически значимых решений, в экологическом управлении.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 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инициативой проведения общественной экологической экспертизы 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могут выступать (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субъекты инициативы проведения общественной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</w:t>
            </w:r>
          </w:p>
          <w:p w:rsidR="00E30B5A" w:rsidRPr="00E30B5A" w:rsidRDefault="00E30B5A" w:rsidP="00E30B5A">
            <w:pPr>
              <w:numPr>
                <w:ilvl w:val="0"/>
                <w:numId w:val="11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граждане; </w:t>
            </w:r>
          </w:p>
          <w:p w:rsidR="00E30B5A" w:rsidRPr="00E30B5A" w:rsidRDefault="00E30B5A" w:rsidP="00E30B5A">
            <w:pPr>
              <w:numPr>
                <w:ilvl w:val="0"/>
                <w:numId w:val="11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организации (объединения);</w:t>
            </w:r>
          </w:p>
          <w:p w:rsidR="00E30B5A" w:rsidRPr="00E30B5A" w:rsidRDefault="00E30B5A" w:rsidP="00E30B5A">
            <w:pPr>
              <w:numPr>
                <w:ilvl w:val="0"/>
                <w:numId w:val="11"/>
              </w:numPr>
              <w:spacing w:after="0" w:line="240" w:lineRule="auto"/>
              <w:ind w:left="50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Общественную экологическую экспертизу могут 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</w:t>
            </w: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субъекты организации и проведения общественной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общественные организации (объединения), основным направлением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Федерации.</w:t>
            </w:r>
          </w:p>
          <w:p w:rsidR="00E30B5A" w:rsidRPr="00E30B5A" w:rsidRDefault="00E30B5A" w:rsidP="00E30B5A">
            <w:pPr>
              <w:spacing w:after="240" w:line="240" w:lineRule="auto"/>
              <w:ind w:firstLine="10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Объекты общественной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те же, что и государственной экологической экспертизы. Иными словами, нельзя провести общественную экологическую экспертизу документации, которая не подлежит обязательной государственной экологической экспертизе.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проведения общественной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общественная экологическая экспертиза проводится 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или одновременно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 государственной экологической экспертизой. На практике проведение общественной экспертизы до государственной </w:t>
            </w:r>
            <w:proofErr w:type="gramStart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 вероятно</w:t>
            </w:r>
            <w:proofErr w:type="gramEnd"/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связи с тем, что общественности, как правило, о намечаемой деятельности становится известно в связи с проведением государственной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 общественной экологической экспертизы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государственной экологической экспертизы заключение общественной экологической экспертизы учитывается в случае, если </w:t>
            </w: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экспертизы.</w:t>
            </w:r>
          </w:p>
          <w:p w:rsidR="00E30B5A" w:rsidRPr="00E30B5A" w:rsidRDefault="00E30B5A" w:rsidP="00E30B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B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Заключения общественной экологической экспертизы могут публиковаться в средствах массовой информации, передаваться органам местного самоуправления, органам государственной экологической экспертизы, заказчикам документации, подлежащей общественной экологической экспертизе, и другим заинтересованным лицам.</w:t>
            </w:r>
          </w:p>
        </w:tc>
      </w:tr>
    </w:tbl>
    <w:p w:rsidR="00720299" w:rsidRDefault="00720299"/>
    <w:sectPr w:rsidR="00720299" w:rsidSect="0072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794"/>
    <w:multiLevelType w:val="multilevel"/>
    <w:tmpl w:val="0C74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B5520"/>
    <w:multiLevelType w:val="multilevel"/>
    <w:tmpl w:val="0C4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568A6"/>
    <w:multiLevelType w:val="multilevel"/>
    <w:tmpl w:val="F94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0AB5"/>
    <w:multiLevelType w:val="multilevel"/>
    <w:tmpl w:val="CCD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E7645"/>
    <w:multiLevelType w:val="multilevel"/>
    <w:tmpl w:val="26E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935AD"/>
    <w:multiLevelType w:val="multilevel"/>
    <w:tmpl w:val="DB2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1279A"/>
    <w:multiLevelType w:val="multilevel"/>
    <w:tmpl w:val="F3F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A1584"/>
    <w:multiLevelType w:val="multilevel"/>
    <w:tmpl w:val="52E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A6C19"/>
    <w:multiLevelType w:val="multilevel"/>
    <w:tmpl w:val="B5A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83BE0"/>
    <w:multiLevelType w:val="multilevel"/>
    <w:tmpl w:val="8D4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C392C"/>
    <w:multiLevelType w:val="multilevel"/>
    <w:tmpl w:val="2E52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30B5A"/>
    <w:rsid w:val="00720299"/>
    <w:rsid w:val="00E3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99"/>
  </w:style>
  <w:style w:type="paragraph" w:styleId="1">
    <w:name w:val="heading 1"/>
    <w:basedOn w:val="a"/>
    <w:link w:val="10"/>
    <w:uiPriority w:val="9"/>
    <w:qFormat/>
    <w:rsid w:val="00E3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0B5A"/>
    <w:rPr>
      <w:color w:val="0000FF"/>
      <w:u w:val="single"/>
    </w:rPr>
  </w:style>
  <w:style w:type="paragraph" w:customStyle="1" w:styleId="csubs">
    <w:name w:val="csubs"/>
    <w:basedOn w:val="a"/>
    <w:rsid w:val="00E3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101">
          <w:blockQuote w:val="1"/>
          <w:marLeft w:val="720"/>
          <w:marRight w:val="720"/>
          <w:marTop w:val="100"/>
          <w:marBottom w:val="100"/>
          <w:divBdr>
            <w:top w:val="double" w:sz="6" w:space="0" w:color="000000"/>
            <w:left w:val="double" w:sz="12" w:space="0" w:color="000000"/>
            <w:bottom w:val="double" w:sz="18" w:space="0" w:color="000000"/>
            <w:right w:val="double" w:sz="18" w:space="0" w:color="000000"/>
          </w:divBdr>
        </w:div>
        <w:div w:id="1585989265">
          <w:blockQuote w:val="1"/>
          <w:marLeft w:val="720"/>
          <w:marRight w:val="720"/>
          <w:marTop w:val="100"/>
          <w:marBottom w:val="100"/>
          <w:divBdr>
            <w:top w:val="double" w:sz="6" w:space="0" w:color="000000"/>
            <w:left w:val="double" w:sz="12" w:space="0" w:color="000000"/>
            <w:bottom w:val="double" w:sz="18" w:space="0" w:color="000000"/>
            <w:right w:val="double" w:sz="18" w:space="0" w:color="000000"/>
          </w:divBdr>
        </w:div>
        <w:div w:id="1056706256">
          <w:blockQuote w:val="1"/>
          <w:marLeft w:val="720"/>
          <w:marRight w:val="720"/>
          <w:marTop w:val="100"/>
          <w:marBottom w:val="100"/>
          <w:divBdr>
            <w:top w:val="double" w:sz="6" w:space="0" w:color="000000"/>
            <w:left w:val="double" w:sz="12" w:space="0" w:color="000000"/>
            <w:bottom w:val="double" w:sz="18" w:space="0" w:color="000000"/>
            <w:right w:val="double" w:sz="18" w:space="0" w:color="000000"/>
          </w:divBdr>
        </w:div>
        <w:div w:id="683367198">
          <w:blockQuote w:val="1"/>
          <w:marLeft w:val="720"/>
          <w:marRight w:val="720"/>
          <w:marTop w:val="100"/>
          <w:marBottom w:val="100"/>
          <w:divBdr>
            <w:top w:val="double" w:sz="6" w:space="0" w:color="000000"/>
            <w:left w:val="double" w:sz="12" w:space="0" w:color="000000"/>
            <w:bottom w:val="double" w:sz="18" w:space="0" w:color="000000"/>
            <w:right w:val="double" w:sz="18" w:space="0" w:color="000000"/>
          </w:divBdr>
        </w:div>
        <w:div w:id="1449275573">
          <w:blockQuote w:val="1"/>
          <w:marLeft w:val="720"/>
          <w:marRight w:val="720"/>
          <w:marTop w:val="100"/>
          <w:marBottom w:val="100"/>
          <w:divBdr>
            <w:top w:val="double" w:sz="6" w:space="0" w:color="000000"/>
            <w:left w:val="double" w:sz="12" w:space="0" w:color="000000"/>
            <w:bottom w:val="double" w:sz="18" w:space="0" w:color="000000"/>
            <w:right w:val="double" w:sz="18" w:space="0" w:color="000000"/>
          </w:divBdr>
        </w:div>
        <w:div w:id="417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scribe.ru/archive/law.ecolpravo/201005/05144229.htm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bscribe.ru/archive/law.ecolpravo/201005/05144229.htm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bscribe.ru/archive/law.ecolpravo/201005/05144229.htm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ubscribe.ru/archive/law.ecolpravo/201005/05144229.html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3790</Words>
  <Characters>21607</Characters>
  <Application>Microsoft Office Word</Application>
  <DocSecurity>0</DocSecurity>
  <Lines>180</Lines>
  <Paragraphs>50</Paragraphs>
  <ScaleCrop>false</ScaleCrop>
  <Company/>
  <LinksUpToDate>false</LinksUpToDate>
  <CharactersWithSpaces>25347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2022-09-02T10:59:00Z</dcterms:created>
  <dcterms:modified xsi:type="dcterms:W3CDTF">2022-09-02T10:59:00Z</dcterms:modified>
</cp:coreProperties>
</file>