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7B03" w14:textId="08491457" w:rsidR="00A15141" w:rsidRDefault="00D845D3" w:rsidP="00721AF3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D845D3">
        <w:rPr>
          <w:rFonts w:eastAsiaTheme="minorHAnsi"/>
          <w:lang w:eastAsia="en-US"/>
        </w:rPr>
        <w:t>Основы конструкторской деятельности</w:t>
      </w:r>
      <w:r w:rsidR="00A15141" w:rsidRPr="00A15141">
        <w:rPr>
          <w:rFonts w:eastAsiaTheme="minorHAnsi"/>
          <w:lang w:eastAsia="en-US"/>
        </w:rPr>
        <w:t>.</w:t>
      </w:r>
    </w:p>
    <w:p w14:paraId="271DCD7A" w14:textId="77777777" w:rsidR="00D845D3" w:rsidRPr="00D845D3" w:rsidRDefault="00D845D3" w:rsidP="00D845D3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D845D3">
        <w:rPr>
          <w:rFonts w:eastAsiaTheme="minorHAnsi"/>
          <w:lang w:eastAsia="en-US"/>
        </w:rPr>
        <w:t>Основы стандартизации</w:t>
      </w:r>
    </w:p>
    <w:p w14:paraId="3D6077F2" w14:textId="1627F437" w:rsidR="00D845D3" w:rsidRPr="00D845D3" w:rsidRDefault="00D845D3" w:rsidP="00D845D3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D845D3">
        <w:rPr>
          <w:rFonts w:eastAsiaTheme="minorHAnsi"/>
          <w:lang w:eastAsia="en-US"/>
        </w:rPr>
        <w:t>Стандартизация — совокупность научно-технических зако­нов, регламентирующих все виды деятельности при создании и эксплуатации изделий. В России действует Государственная сис­тема стандартизации (ГССР), включающая в себя Государственные стандарты (ГОСТ), отраслевые стандарты (ОСТ) и стандарты предприятий (СТП).</w:t>
      </w:r>
    </w:p>
    <w:p w14:paraId="769DFAA2" w14:textId="15D098C2" w:rsidR="00D845D3" w:rsidRDefault="00D845D3" w:rsidP="00D845D3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D845D3">
        <w:rPr>
          <w:rFonts w:eastAsiaTheme="minorHAnsi"/>
          <w:lang w:eastAsia="en-US"/>
        </w:rPr>
        <w:t>Основные сведения о стандартах содержат Указатель государ­ственных стандартов и Классификатор («раздел — класс — группа»).</w:t>
      </w:r>
    </w:p>
    <w:p w14:paraId="5DC7C17F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Примеры содержания некоторых стандартов.</w:t>
      </w:r>
    </w:p>
    <w:p w14:paraId="53570BB6" w14:textId="16EA3050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ГОСТ 1.0. «Термины и определения. Организационные и ме­тодические основы ГССР», объявляющего объектами стандарти­зации продукцию и правила, обеспечивающие ее разработку, производство и применение. </w:t>
      </w:r>
    </w:p>
    <w:p w14:paraId="4D693882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Стандарты могут устанавливать:</w:t>
      </w:r>
    </w:p>
    <w:p w14:paraId="7E80F57B" w14:textId="24128EC2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 методы, термины, обозначения и другие, имеющие перспек</w:t>
      </w:r>
      <w:r>
        <w:rPr>
          <w:rFonts w:eastAsiaTheme="minorHAnsi"/>
          <w:lang w:eastAsia="en-US"/>
        </w:rPr>
        <w:t>т</w:t>
      </w:r>
      <w:r w:rsidRPr="00BF63C6">
        <w:rPr>
          <w:rFonts w:eastAsiaTheme="minorHAnsi"/>
          <w:lang w:eastAsia="en-US"/>
        </w:rPr>
        <w:t>иву многократного применения в науке, технике, промышлен­ном производстве и других сферах хозяйства и в международных отношениях;</w:t>
      </w:r>
    </w:p>
    <w:p w14:paraId="76FB768C" w14:textId="08E468DA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производственно-технические отношения на разных этапах жизненного цикла продукции, постоянно возникающие и по­вторяющиеся между ее изготовителями и потребителями; регламентированы чаще всего стандартами и ТУ, в которые включаются основные потребительские показатели, требования по качеству и размерные параметры, правила приемки, методы контроля, правила маркировки, упаковки, транспортирования и хра­нения, правила эксплуатации и ремонта, гарантии изготовителя и др.</w:t>
      </w:r>
    </w:p>
    <w:p w14:paraId="01C72E7B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В зависимости от объектов стандартизации и устанавливаемых требований различают:</w:t>
      </w:r>
    </w:p>
    <w:p w14:paraId="65A4B4B0" w14:textId="2CEB67D7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 организационно-методические стандарты, устанавливающие общие требования, обеспечивающие организационно-техническое единство объектов стандартизации, а также единство и взаимные связи процессов управления в различных областях деятельности;</w:t>
      </w:r>
    </w:p>
    <w:p w14:paraId="2EEA7F5F" w14:textId="2E69DA84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общетехнические стандарты, обеспечивающие информационную совместимость и однозначность понимания объекта стандартизации, техническое единство и взаимосвязи объектов стандартизации и устанавливающие общие методы проектирования, подготовки производства и производства и т.д.;</w:t>
      </w:r>
    </w:p>
    <w:p w14:paraId="04C1ED7B" w14:textId="35003F65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стандарты на продукцию, устанавливающие всесторонние требования к разработке и производству продукции, </w:t>
      </w:r>
      <w:proofErr w:type="spellStart"/>
      <w:r w:rsidRPr="00BF63C6">
        <w:rPr>
          <w:rFonts w:eastAsiaTheme="minorHAnsi"/>
          <w:lang w:eastAsia="en-US"/>
        </w:rPr>
        <w:t>типоразмерные</w:t>
      </w:r>
      <w:proofErr w:type="spellEnd"/>
      <w:r w:rsidRPr="00BF63C6">
        <w:rPr>
          <w:rFonts w:eastAsiaTheme="minorHAnsi"/>
          <w:lang w:eastAsia="en-US"/>
        </w:rPr>
        <w:t xml:space="preserve"> и параметрические ряды, обеспечивающие унификацию и взаимозаменяемость продукции, а также сохранность свойств продукции при ее транспортировании и обращении в период жизненного цикла.</w:t>
      </w:r>
      <w:r w:rsidRPr="00BF63C6">
        <w:t xml:space="preserve"> </w:t>
      </w:r>
      <w:r w:rsidRPr="00BF63C6">
        <w:rPr>
          <w:rFonts w:eastAsiaTheme="minorHAnsi"/>
          <w:lang w:eastAsia="en-US"/>
        </w:rPr>
        <w:t xml:space="preserve">ГОСТ 2.0. «Единая </w:t>
      </w:r>
      <w:r w:rsidRPr="00BF63C6">
        <w:rPr>
          <w:rFonts w:eastAsiaTheme="minorHAnsi"/>
          <w:lang w:eastAsia="en-US"/>
        </w:rPr>
        <w:lastRenderedPageBreak/>
        <w:t>система конструкторской документации (ЕСКД)». Основной комплект стандартов ЕСКД, распростран</w:t>
      </w:r>
      <w:r>
        <w:rPr>
          <w:rFonts w:eastAsiaTheme="minorHAnsi"/>
          <w:lang w:eastAsia="en-US"/>
        </w:rPr>
        <w:t>я</w:t>
      </w:r>
      <w:r w:rsidRPr="00BF63C6">
        <w:rPr>
          <w:rFonts w:eastAsiaTheme="minorHAnsi"/>
          <w:lang w:eastAsia="en-US"/>
        </w:rPr>
        <w:t>ющийся на все виды КД, а также на учетно-регистрационную, нормативно-техническую и технологическую документации, включает в себя 183 Государственных стандарта.</w:t>
      </w:r>
    </w:p>
    <w:p w14:paraId="2DF0D5E4" w14:textId="658CCA8C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Составными частями ЕСКД являются «Классификатор стандартов ЕСКД» — ГОСТ 2.001 и «Классификатор ЕСКД» — ГОСТ 2.201.</w:t>
      </w:r>
    </w:p>
    <w:p w14:paraId="65435A4A" w14:textId="1C60A4C6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Общероссийский классификатор промышленной и сельскохо­зяйственной продукции (ОКП) — это систематизированный свод кодов и наименований всей выпускаемой в стране по стандартам и ТУ промышленной и сельскохозяйственной продукции, являю­щейся предметом самостоятельных поставок предприятиями и организациями.</w:t>
      </w:r>
    </w:p>
    <w:p w14:paraId="429DF474" w14:textId="1B046E1A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Код ОКП состоит из классификационной части (К — ОКП), которая содержит закодированные шестиразрядными кодами группировки продукции, и ассортиментной части (А — ОКП), содержащей закодированные десятиразрядными десятичными кодами продукцию.</w:t>
      </w:r>
    </w:p>
    <w:p w14:paraId="4C54826D" w14:textId="544043C8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Схемы. Классификация. По виду отображаемых физических процессов схемы подразделяют на электрические (Э), гидравлические (Г), пневматические (П), кинематические (К), оптические (J1), вакуумные (В), газовые (X), автоматизации (А) и комбинированные (С).</w:t>
      </w:r>
    </w:p>
    <w:p w14:paraId="140089C1" w14:textId="108EA0A4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Различают следующие типы электрических схем: структурные (Э1), функциональные (Э2), принципиальные (ЭЗ), соединений (Э4), подключения (Э5), общие (Э6), расположения (Э7) и пр</w:t>
      </w:r>
      <w:r>
        <w:rPr>
          <w:rFonts w:eastAsiaTheme="minorHAnsi"/>
          <w:lang w:eastAsia="en-US"/>
        </w:rPr>
        <w:t>о</w:t>
      </w:r>
      <w:r w:rsidRPr="00BF63C6">
        <w:rPr>
          <w:rFonts w:eastAsiaTheme="minorHAnsi"/>
          <w:lang w:eastAsia="en-US"/>
        </w:rPr>
        <w:t>чие (Э8). Электрические схемы выполняют в соответствии с требованиями ГОСТ 2.705</w:t>
      </w:r>
      <w:r>
        <w:rPr>
          <w:rFonts w:eastAsiaTheme="minorHAnsi"/>
          <w:lang w:eastAsia="en-US"/>
        </w:rPr>
        <w:t>.</w:t>
      </w:r>
    </w:p>
    <w:p w14:paraId="71A40F2F" w14:textId="20CEB6C9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Схема электрическая структурная (Э1). Конструкторский документ, отображающий основные структурные единицы изделия, их назначение и взаимосвязи, предназначен для ознакомления с общими принципами построения и функционирования изделия. Структурные единицы выполняют в виде прямоугольников и УГО, их наименование вписывают внутри прямоугольников или оформляют в виде таблицы.</w:t>
      </w:r>
    </w:p>
    <w:p w14:paraId="4618934E" w14:textId="27C02AFB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Графическое построение схемы должно давать наглядное представление о последовательности взаимодействия составных час­тей изделия и прохождении основных потоков информации.</w:t>
      </w:r>
    </w:p>
    <w:p w14:paraId="354708C6" w14:textId="02363B62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Фрагмент структурной схемы приемника телевизионных сигналов изображен на рис. 1. Размеры элементов и содержания представленной на структурной схеме информации строго не регламентированы.</w:t>
      </w:r>
    </w:p>
    <w:p w14:paraId="7590DBD1" w14:textId="514DCA20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</w:p>
    <w:p w14:paraId="30501F71" w14:textId="0F392525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lastRenderedPageBreak/>
        <w:drawing>
          <wp:inline distT="0" distB="0" distL="0" distR="0" wp14:anchorId="3913CFEA" wp14:editId="21B3F134">
            <wp:extent cx="4723813" cy="2145030"/>
            <wp:effectExtent l="0" t="0" r="635" b="762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020" cy="21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2BA56" w14:textId="1381B523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Рис. 1. Фрагмент структурной схемы приемника телевизионных сигна</w:t>
      </w:r>
      <w:r w:rsidRPr="00BF63C6">
        <w:rPr>
          <w:rFonts w:eastAsiaTheme="minorHAnsi"/>
          <w:lang w:eastAsia="en-US"/>
        </w:rPr>
        <w:softHyphen/>
        <w:t>лов</w:t>
      </w:r>
    </w:p>
    <w:p w14:paraId="720EB0CA" w14:textId="77777777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</w:p>
    <w:p w14:paraId="31A9B405" w14:textId="38A1349D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Схема электрическая функциональная (Э2). Конструкторский документ, отображающий основные функциональные преобразования сигнала в одной из составных частей изделия. Схема пред­назначена для ознакомления с конкретными видами функционального преобразования сигнала (спектра сигнала) тракта, необходимыми с учетом вида и параметров этого сигнала. Устройства и узлы схемы, выполняющие функциональные преобразования сигнала типа фильтрации, усиления, генерации, детектирования изображают в виде УГО по ГОСТ 2.735 и ГОСТ 2.737.</w:t>
      </w:r>
    </w:p>
    <w:p w14:paraId="46D70EFF" w14:textId="19181A56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Схема электрическая функциональная (Э2). Конструкторский документ, отображающий основные функциональные преобразования сигнала в одной из составных частей изделия. Схема предназначена для ознакомления с конкретными видами функцио­нального преобразования сигнала (спектра сигнала) тракта, необходимыми с учетом вида и параметров этого сигнала. Устройства и узлы схемы, выполняющие функциональные преобразования сигнала типа фильтрации, усиления, генерации, детектирования изображают в виде УГО по ГОСТ 2.735 и ГОСТ 2.737.</w:t>
      </w:r>
    </w:p>
    <w:p w14:paraId="0C46CA1C" w14:textId="57E3C3EA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Электрическая принципиальная схема (ЭЗ). Конструкторский документ, определяющий для каждого функционального узла или устройства полный состав ЭРК и связи между ними, а для функциональной системы (комплекса) — состав узлов и устройств и связи между ними.</w:t>
      </w:r>
    </w:p>
    <w:p w14:paraId="4CB71C46" w14:textId="0F96B1BB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Схема ЭЗ дает полное представление о функционировании изделия, режимах его работы, является исходным документом для разработки конструкции изделия. ЭРК изображают в виде УГО.</w:t>
      </w:r>
    </w:p>
    <w:p w14:paraId="232D09A2" w14:textId="670E87CF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Обязательным сопроводительным документом при выпуске схем Э1, Э2 и ЭЗ является Перечень элементов, представляющий с</w:t>
      </w:r>
      <w:r>
        <w:rPr>
          <w:rFonts w:eastAsiaTheme="minorHAnsi"/>
          <w:lang w:eastAsia="en-US"/>
        </w:rPr>
        <w:t>о</w:t>
      </w:r>
      <w:r w:rsidRPr="00BF63C6">
        <w:rPr>
          <w:rFonts w:eastAsiaTheme="minorHAnsi"/>
          <w:lang w:eastAsia="en-US"/>
        </w:rPr>
        <w:t>бой таблицу, выполненную по ГОСТ 2.710, в которой должны быть перечислены все элементы, изображенные на схеме, с указанием (по стандарту) их наименования и обозначения в виде основной записи.</w:t>
      </w:r>
    </w:p>
    <w:p w14:paraId="22CF0EA8" w14:textId="2DE1E88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lastRenderedPageBreak/>
        <w:t>Чертежи. Общие правила выполнения чертежей регламентируют стандарты ЕСКД третьей группы — ГОСТ 2.301 и др.</w:t>
      </w:r>
    </w:p>
    <w:p w14:paraId="7C721560" w14:textId="4EA23E89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Чертеж сборочный (СБ). Конструкторский документ, содержащий изображение сборочной единицы и данные, необходимые для ее сборки и контроля:</w:t>
      </w:r>
    </w:p>
    <w:p w14:paraId="3FAAF59E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 указания о видах и способах сопряжения деталей;</w:t>
      </w:r>
    </w:p>
    <w:p w14:paraId="1C9D7E0D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 указания о способах выполнения неразъемных соединений;</w:t>
      </w:r>
    </w:p>
    <w:p w14:paraId="337D084F" w14:textId="331ACE9A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размеры, предельные отклонения и </w:t>
      </w:r>
      <w:proofErr w:type="gramStart"/>
      <w:r w:rsidRPr="00BF63C6">
        <w:rPr>
          <w:rFonts w:eastAsiaTheme="minorHAnsi"/>
          <w:lang w:eastAsia="en-US"/>
        </w:rPr>
        <w:t>другие параметры</w:t>
      </w:r>
      <w:proofErr w:type="gramEnd"/>
      <w:r w:rsidRPr="00BF63C6">
        <w:rPr>
          <w:rFonts w:eastAsiaTheme="minorHAnsi"/>
          <w:lang w:eastAsia="en-US"/>
        </w:rPr>
        <w:t xml:space="preserve"> и требования выполненные или проконтролированные по сборочному чертежу;</w:t>
      </w:r>
    </w:p>
    <w:p w14:paraId="03AB018F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габаритные, присоединительные, установочные и другие спра­вочные размеры;</w:t>
      </w:r>
    </w:p>
    <w:p w14:paraId="52677189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 номера позиций составных частей сборочной единицы.</w:t>
      </w:r>
    </w:p>
    <w:p w14:paraId="2674B9E5" w14:textId="757B10FC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Правила выполнения сборочных чертежей даны в ГОСТ 2.109.</w:t>
      </w:r>
    </w:p>
    <w:p w14:paraId="620A643E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Наименование и обозначение составных частей сборочной еди­ницы приводятся в текстовом основном документе — специфи­кации, форма и порядок заполнения которой установлены ГОСТ 2.108. Спецификация в общем случае состоит из разделов, распо­ложенных в определенной последовательности: документация, комплексы, сборочные единицы, детали, стандартные изделия (изготовленные по стандартам), прочие изделия (изготовленные по техническим условиям), материалы, комплекты.</w:t>
      </w:r>
    </w:p>
    <w:p w14:paraId="0D478358" w14:textId="1B2B8E58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Чертеж детали. Основной конструкторский документ, содер­жащий изображение детали и сведения, необходимые для ее из­готовления и контроля. Правила выполнения чертежей деталей даны в ГОСТ 2.109.</w:t>
      </w:r>
    </w:p>
    <w:p w14:paraId="21455AC2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Пояснительная записка (ПЗ). Содержит сведения о результа­тах разработки проекта (эскизного, технического) изделия с при­ложением необходимых конструкторских графических докумен­тов. </w:t>
      </w:r>
    </w:p>
    <w:p w14:paraId="7CB77BEC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ПЗ состоит из следующих разделов: </w:t>
      </w:r>
    </w:p>
    <w:p w14:paraId="2619F676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введение, </w:t>
      </w:r>
    </w:p>
    <w:p w14:paraId="4D10CBBB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назначение и область применения, </w:t>
      </w:r>
    </w:p>
    <w:p w14:paraId="1864ADFC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технические параметры, о</w:t>
      </w:r>
    </w:p>
    <w:p w14:paraId="69736959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писание и обо­снование принятых технических решений,</w:t>
      </w:r>
    </w:p>
    <w:p w14:paraId="0B9D5C25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 расчеты, подтвержда­ющие соответствие параметров изделия требованиям ТЗ, в том числе экономическим и экологическим по безопасности труда, </w:t>
      </w:r>
    </w:p>
    <w:p w14:paraId="2EE49EA1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заключение, </w:t>
      </w:r>
    </w:p>
    <w:p w14:paraId="13A66041" w14:textId="77777777" w:rsidR="00BF63C6" w:rsidRP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 xml:space="preserve">список источников информации, </w:t>
      </w:r>
    </w:p>
    <w:p w14:paraId="71007C70" w14:textId="70C76850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  <w:r w:rsidRPr="00BF63C6">
        <w:rPr>
          <w:rFonts w:eastAsiaTheme="minorHAnsi"/>
          <w:lang w:eastAsia="en-US"/>
        </w:rPr>
        <w:t>приложения.</w:t>
      </w:r>
    </w:p>
    <w:p w14:paraId="1DB01FBC" w14:textId="77777777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</w:p>
    <w:p w14:paraId="2E4AE5C2" w14:textId="77777777" w:rsidR="00BF63C6" w:rsidRDefault="00BF63C6" w:rsidP="00BF63C6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lang w:eastAsia="en-US"/>
        </w:rPr>
      </w:pPr>
    </w:p>
    <w:p w14:paraId="04CF7139" w14:textId="77777777" w:rsidR="00721AF3" w:rsidRPr="00A30B45" w:rsidRDefault="00721AF3" w:rsidP="00A30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ED8FF" w14:textId="77777777" w:rsidR="001D1C4C" w:rsidRPr="001D1C4C" w:rsidRDefault="001D1C4C" w:rsidP="001D1C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C4C">
        <w:rPr>
          <w:rFonts w:ascii="Times New Roman" w:hAnsi="Times New Roman" w:cs="Times New Roman"/>
          <w:sz w:val="24"/>
          <w:szCs w:val="24"/>
        </w:rPr>
        <w:t>Информация для презентации взята:</w:t>
      </w:r>
    </w:p>
    <w:p w14:paraId="54C5EFA4" w14:textId="77777777" w:rsidR="00D845D3" w:rsidRPr="00D845D3" w:rsidRDefault="00D845D3" w:rsidP="00D845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45D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845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845D3">
        <w:rPr>
          <w:rFonts w:ascii="Times New Roman" w:hAnsi="Times New Roman" w:cs="Times New Roman"/>
          <w:sz w:val="24"/>
          <w:szCs w:val="24"/>
          <w:lang w:val="en-US"/>
        </w:rPr>
        <w:t>vvsu</w:t>
      </w:r>
      <w:proofErr w:type="spellEnd"/>
      <w:r w:rsidRPr="00D84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45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45D3">
        <w:rPr>
          <w:rFonts w:ascii="Times New Roman" w:hAnsi="Times New Roman" w:cs="Times New Roman"/>
          <w:sz w:val="24"/>
          <w:szCs w:val="24"/>
        </w:rPr>
        <w:t>/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D845D3">
        <w:rPr>
          <w:rFonts w:ascii="Times New Roman" w:hAnsi="Times New Roman" w:cs="Times New Roman"/>
          <w:sz w:val="24"/>
          <w:szCs w:val="24"/>
        </w:rPr>
        <w:t>/8291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45D3">
        <w:rPr>
          <w:rFonts w:ascii="Times New Roman" w:hAnsi="Times New Roman" w:cs="Times New Roman"/>
          <w:sz w:val="24"/>
          <w:szCs w:val="24"/>
        </w:rPr>
        <w:t>12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45D3">
        <w:rPr>
          <w:rFonts w:ascii="Times New Roman" w:hAnsi="Times New Roman" w:cs="Times New Roman"/>
          <w:sz w:val="24"/>
          <w:szCs w:val="24"/>
        </w:rPr>
        <w:t>-838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845D3">
        <w:rPr>
          <w:rFonts w:ascii="Times New Roman" w:hAnsi="Times New Roman" w:cs="Times New Roman"/>
          <w:sz w:val="24"/>
          <w:szCs w:val="24"/>
        </w:rPr>
        <w:t>-4017-8224-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BAC</w:t>
      </w:r>
      <w:r w:rsidRPr="00D845D3">
        <w:rPr>
          <w:rFonts w:ascii="Times New Roman" w:hAnsi="Times New Roman" w:cs="Times New Roman"/>
          <w:sz w:val="24"/>
          <w:szCs w:val="24"/>
        </w:rPr>
        <w:t>0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D845D3">
        <w:rPr>
          <w:rFonts w:ascii="Times New Roman" w:hAnsi="Times New Roman" w:cs="Times New Roman"/>
          <w:sz w:val="24"/>
          <w:szCs w:val="24"/>
        </w:rPr>
        <w:t>5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845D3">
        <w:rPr>
          <w:rFonts w:ascii="Times New Roman" w:hAnsi="Times New Roman" w:cs="Times New Roman"/>
          <w:sz w:val="24"/>
          <w:szCs w:val="24"/>
        </w:rPr>
        <w:t>871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45D3">
        <w:rPr>
          <w:rFonts w:ascii="Times New Roman" w:hAnsi="Times New Roman" w:cs="Times New Roman"/>
          <w:sz w:val="24"/>
          <w:szCs w:val="24"/>
        </w:rPr>
        <w:t>.</w:t>
      </w:r>
      <w:r w:rsidRPr="00D845D3">
        <w:rPr>
          <w:rFonts w:ascii="Times New Roman" w:hAnsi="Times New Roman" w:cs="Times New Roman"/>
          <w:sz w:val="24"/>
          <w:szCs w:val="24"/>
          <w:lang w:val="en-US"/>
        </w:rPr>
        <w:t>ppt</w:t>
      </w:r>
    </w:p>
    <w:p w14:paraId="420AF142" w14:textId="77777777" w:rsidR="00D13B80" w:rsidRPr="00D13B80" w:rsidRDefault="00D13B80" w:rsidP="00D1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3B80" w:rsidRPr="00D1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D85"/>
    <w:multiLevelType w:val="hybridMultilevel"/>
    <w:tmpl w:val="668221A6"/>
    <w:lvl w:ilvl="0" w:tplc="3506A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29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8A3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FB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9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2A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227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04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29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ECA"/>
    <w:multiLevelType w:val="hybridMultilevel"/>
    <w:tmpl w:val="93D61EFE"/>
    <w:lvl w:ilvl="0" w:tplc="54025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30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DF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D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AA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E2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0B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8B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498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ACD"/>
    <w:multiLevelType w:val="hybridMultilevel"/>
    <w:tmpl w:val="F3AC9642"/>
    <w:lvl w:ilvl="0" w:tplc="0E669C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CC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AF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6A4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C6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6DF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87B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B8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635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9D7"/>
    <w:multiLevelType w:val="hybridMultilevel"/>
    <w:tmpl w:val="16426546"/>
    <w:lvl w:ilvl="0" w:tplc="9D2C39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5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EF7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5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8E7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A8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5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EE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22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762"/>
    <w:multiLevelType w:val="hybridMultilevel"/>
    <w:tmpl w:val="0832A920"/>
    <w:lvl w:ilvl="0" w:tplc="C8F26D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22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8F8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C6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85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F5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E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C3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2D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3E89"/>
    <w:multiLevelType w:val="hybridMultilevel"/>
    <w:tmpl w:val="8F38CE4E"/>
    <w:lvl w:ilvl="0" w:tplc="37D8DC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8C1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8F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AC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02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849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69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02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C5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6846"/>
    <w:multiLevelType w:val="hybridMultilevel"/>
    <w:tmpl w:val="3B5ED9A8"/>
    <w:lvl w:ilvl="0" w:tplc="9AA63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2F5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EF2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3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2D4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629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2C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0B2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CC5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D43"/>
    <w:multiLevelType w:val="hybridMultilevel"/>
    <w:tmpl w:val="FB50AEEC"/>
    <w:lvl w:ilvl="0" w:tplc="2CEA8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2D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0AD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EE7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8A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A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40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28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213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5CB6"/>
    <w:multiLevelType w:val="hybridMultilevel"/>
    <w:tmpl w:val="EAB6E93E"/>
    <w:lvl w:ilvl="0" w:tplc="A5624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6F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25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B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292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2FA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D1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6C8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6D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3C4A"/>
    <w:multiLevelType w:val="hybridMultilevel"/>
    <w:tmpl w:val="4E685218"/>
    <w:lvl w:ilvl="0" w:tplc="C02836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E20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E9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B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3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C94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276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2D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D17D3"/>
    <w:multiLevelType w:val="hybridMultilevel"/>
    <w:tmpl w:val="63D665D0"/>
    <w:lvl w:ilvl="0" w:tplc="6A4AFF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EB4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4B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66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E5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42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3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4F2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C72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1F94"/>
    <w:multiLevelType w:val="multilevel"/>
    <w:tmpl w:val="4E1AD3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32964F7"/>
    <w:multiLevelType w:val="hybridMultilevel"/>
    <w:tmpl w:val="4060F54A"/>
    <w:lvl w:ilvl="0" w:tplc="B7F47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09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4F7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8F6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6C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21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47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678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60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D439F"/>
    <w:multiLevelType w:val="hybridMultilevel"/>
    <w:tmpl w:val="B964CAAC"/>
    <w:lvl w:ilvl="0" w:tplc="E4D08D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84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CF9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4BE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90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8E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C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24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C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C23"/>
    <w:multiLevelType w:val="hybridMultilevel"/>
    <w:tmpl w:val="7E865438"/>
    <w:lvl w:ilvl="0" w:tplc="543CF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CCB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8A7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677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291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055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02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C7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4CF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18C7"/>
    <w:multiLevelType w:val="hybridMultilevel"/>
    <w:tmpl w:val="8A848FA8"/>
    <w:lvl w:ilvl="0" w:tplc="8D685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4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AA2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E0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4F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8D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ED2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25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80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2D"/>
    <w:rsid w:val="000C18C0"/>
    <w:rsid w:val="001B6748"/>
    <w:rsid w:val="001D1C4C"/>
    <w:rsid w:val="003019EC"/>
    <w:rsid w:val="00721AF3"/>
    <w:rsid w:val="00730610"/>
    <w:rsid w:val="0088302D"/>
    <w:rsid w:val="008C2688"/>
    <w:rsid w:val="0094602B"/>
    <w:rsid w:val="00977A15"/>
    <w:rsid w:val="00A15141"/>
    <w:rsid w:val="00A258A0"/>
    <w:rsid w:val="00A30B45"/>
    <w:rsid w:val="00A94428"/>
    <w:rsid w:val="00BF63C6"/>
    <w:rsid w:val="00D13B80"/>
    <w:rsid w:val="00D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139E"/>
  <w15:chartTrackingRefBased/>
  <w15:docId w15:val="{5462A9DD-BD1B-4659-8479-A2D0C75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1A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8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1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6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0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0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3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7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0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7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3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09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88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1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2023-06-12T10:24:00Z</dcterms:created>
  <dcterms:modified xsi:type="dcterms:W3CDTF">2023-06-12T10:24:00Z</dcterms:modified>
</cp:coreProperties>
</file>