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8" w:rsidRDefault="00487CC8" w:rsidP="0048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РГР-4. Построение рабочего чертежа детали</w:t>
      </w:r>
    </w:p>
    <w:p w:rsidR="00487CC8" w:rsidRDefault="00487CC8" w:rsidP="00487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к РГР –4. </w:t>
      </w:r>
      <w:r>
        <w:rPr>
          <w:rFonts w:ascii="Times New Roman CYR" w:hAnsi="Times New Roman CYR" w:cs="Times New Roman CYR"/>
          <w:sz w:val="28"/>
          <w:szCs w:val="28"/>
        </w:rPr>
        <w:t xml:space="preserve">Построить рабочий чертеж детали по заданному изометрическому виду  </w:t>
      </w:r>
    </w:p>
    <w:p w:rsidR="00E837BE" w:rsidRDefault="00487CC8" w:rsidP="00487CC8">
      <w:r>
        <w:rPr>
          <w:rFonts w:ascii="Times New Roman CYR" w:hAnsi="Times New Roman CYR" w:cs="Times New Roman CYR"/>
          <w:sz w:val="28"/>
          <w:szCs w:val="28"/>
        </w:rPr>
        <w:t>Варианты индивидуальных заданий к РГР-4</w:t>
      </w:r>
    </w:p>
    <w:sectPr w:rsidR="00E8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CC8"/>
    <w:rsid w:val="00487CC8"/>
    <w:rsid w:val="00E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2</cp:revision>
  <dcterms:created xsi:type="dcterms:W3CDTF">2023-07-05T12:05:00Z</dcterms:created>
  <dcterms:modified xsi:type="dcterms:W3CDTF">2023-07-05T12:05:00Z</dcterms:modified>
</cp:coreProperties>
</file>