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A86" w:rsidRPr="0047785B" w:rsidRDefault="006E1A86" w:rsidP="00477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785B">
        <w:rPr>
          <w:rFonts w:ascii="Times New Roman" w:hAnsi="Times New Roman" w:cs="Times New Roman"/>
          <w:b/>
          <w:bCs/>
          <w:sz w:val="28"/>
          <w:szCs w:val="28"/>
        </w:rPr>
        <w:t>ЛЕКЦИЯ 2.</w:t>
      </w:r>
    </w:p>
    <w:p w:rsidR="006E1A86" w:rsidRPr="0047785B" w:rsidRDefault="006E1A86" w:rsidP="0047785B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A86" w:rsidRPr="0047785B" w:rsidRDefault="006E1A86" w:rsidP="00477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785B">
        <w:rPr>
          <w:rFonts w:ascii="Times New Roman" w:hAnsi="Times New Roman" w:cs="Times New Roman"/>
          <w:b/>
          <w:bCs/>
          <w:sz w:val="28"/>
          <w:szCs w:val="28"/>
        </w:rPr>
        <w:t>УПРАВЛЕНИЕ ОХРАНОЙ ТРУДА</w:t>
      </w:r>
    </w:p>
    <w:p w:rsidR="006E1A86" w:rsidRPr="0047785B" w:rsidRDefault="006E1A86" w:rsidP="0047785B">
      <w:pPr>
        <w:pStyle w:val="a5"/>
        <w:spacing w:line="240" w:lineRule="auto"/>
        <w:ind w:firstLine="737"/>
        <w:jc w:val="center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Управление охраной труда в стране осуществляется в соответствии с законодательством по охране труда Министерством труда и социального развития РФ и его территориальными органами, представители которых наделены широкими полномочиями по </w:t>
      </w:r>
      <w:proofErr w:type="gramStart"/>
      <w:r w:rsidRPr="0047785B">
        <w:rPr>
          <w:szCs w:val="28"/>
        </w:rPr>
        <w:t>контролю за</w:t>
      </w:r>
      <w:proofErr w:type="gramEnd"/>
      <w:r w:rsidRPr="0047785B">
        <w:rPr>
          <w:szCs w:val="28"/>
        </w:rPr>
        <w:t xml:space="preserve"> условиями и охраной труда.</w:t>
      </w:r>
    </w:p>
    <w:p w:rsidR="006E1A86" w:rsidRPr="0047785B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Управление охраной труда на предприятии осуществляет директор или главный инженер. На крупных предприятиях имеется должность заместителя главного инженера по охране труда и ТБ (рис.).</w:t>
      </w:r>
    </w:p>
    <w:p w:rsidR="006E1A86" w:rsidRPr="0047785B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В реализации задач по охране труда принимают участие производственные подразделения и службы предприятия (отделы главного механика, главного технолога, главного энергетика и др.), а также профсоюзный комитет.</w:t>
      </w:r>
    </w:p>
    <w:p w:rsidR="006E1A86" w:rsidRPr="0047785B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Важная роль в создании здоровых и безопасных условий труда принадлежит цеховой администрации (начальник цеха).</w:t>
      </w:r>
    </w:p>
    <w:p w:rsidR="006E1A86" w:rsidRPr="0047785B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 xml:space="preserve">Непосредственно на производственном участке работу по охране труда осуществляет мастер. Он проводит с подчиненным ему персоналом инструктажи по охране труда (ТБ), а также обучение безопасным методам и приемам труда. Он осуществляет </w:t>
      </w:r>
      <w:proofErr w:type="gramStart"/>
      <w:r w:rsidRPr="004778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785B">
        <w:rPr>
          <w:rFonts w:ascii="Times New Roman" w:hAnsi="Times New Roman" w:cs="Times New Roman"/>
          <w:sz w:val="28"/>
          <w:szCs w:val="28"/>
        </w:rPr>
        <w:t xml:space="preserve"> соблюдением рабочими требований инструкций по охране труда, применением и правильным использованием ими средств индивидуальной и коллективной защиты и т.п.</w:t>
      </w:r>
    </w:p>
    <w:p w:rsidR="006E1A86" w:rsidRPr="0047785B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Организация и координация работ по охране труда на предприятии возложена на службу охраны труда (отдел), которая непосредственно подчиняется главному инженеру.</w:t>
      </w:r>
    </w:p>
    <w:p w:rsidR="006E1A86" w:rsidRPr="0047785B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Работники отдела охраны труда проверяют состояние техники безопасности, производственной санитарии и соблюдение трудового законодательства во всех цехах и на участках предприятия. Они вправе давать обязательные для руководителей подразделений предписания об устранении выявленных нарушений требований охраны труда. Эти предписания может отменить только директор или главный инженер предприятия.</w:t>
      </w:r>
    </w:p>
    <w:p w:rsidR="006E1A86" w:rsidRPr="0047785B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Работники отдела охраны труда имеют также право запрещать работу на отдельных производственных участках, агрегатах, станках, эксплуатация которых опасна для жизни и здоровья работающих, немедленно сообщив об этом руководству предприятия.</w:t>
      </w:r>
    </w:p>
    <w:p w:rsidR="006E1A86" w:rsidRPr="0047785B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 xml:space="preserve">Они </w:t>
      </w:r>
      <w:proofErr w:type="gramStart"/>
      <w:r w:rsidRPr="0047785B">
        <w:rPr>
          <w:rFonts w:ascii="Times New Roman" w:hAnsi="Times New Roman" w:cs="Times New Roman"/>
          <w:sz w:val="28"/>
          <w:szCs w:val="28"/>
        </w:rPr>
        <w:t>имеют право и должны</w:t>
      </w:r>
      <w:proofErr w:type="gramEnd"/>
      <w:r w:rsidRPr="0047785B">
        <w:rPr>
          <w:rFonts w:ascii="Times New Roman" w:hAnsi="Times New Roman" w:cs="Times New Roman"/>
          <w:sz w:val="28"/>
          <w:szCs w:val="28"/>
        </w:rPr>
        <w:t xml:space="preserve"> вносить предложения об улучшении условий труда, повышении его безопасности, поощрении коллективов подразделений, длительное время работающих без травм и аварий, а также о привлечении к ответственности лиц, нарушивших требование безопасности труда.</w:t>
      </w:r>
    </w:p>
    <w:p w:rsidR="006E1A86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47785B" w:rsidRPr="0047785B" w:rsidRDefault="0047785B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E1A86" w:rsidRPr="0047785B" w:rsidRDefault="006E1A86" w:rsidP="00477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785B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Государственный надзор и общественный контроль</w:t>
      </w:r>
    </w:p>
    <w:p w:rsidR="006E1A86" w:rsidRPr="0047785B" w:rsidRDefault="006E1A86" w:rsidP="00477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785B">
        <w:rPr>
          <w:rFonts w:ascii="Times New Roman" w:hAnsi="Times New Roman" w:cs="Times New Roman"/>
          <w:b/>
          <w:bCs/>
          <w:sz w:val="28"/>
          <w:szCs w:val="28"/>
        </w:rPr>
        <w:t xml:space="preserve">за соблюдением норм </w:t>
      </w:r>
      <w:proofErr w:type="gramStart"/>
      <w:r w:rsidRPr="0047785B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</w:p>
    <w:p w:rsidR="006E1A86" w:rsidRPr="0047785B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E1A86" w:rsidRPr="0047785B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Основными видами контроля являются:</w:t>
      </w:r>
    </w:p>
    <w:p w:rsidR="006E1A86" w:rsidRPr="0047785B" w:rsidRDefault="006E1A86" w:rsidP="0047785B">
      <w:pPr>
        <w:pStyle w:val="21"/>
        <w:spacing w:line="240" w:lineRule="auto"/>
        <w:ind w:firstLine="709"/>
        <w:rPr>
          <w:szCs w:val="28"/>
        </w:rPr>
      </w:pPr>
      <w:r w:rsidRPr="0047785B">
        <w:rPr>
          <w:szCs w:val="28"/>
        </w:rPr>
        <w:t>1. Оперативный контроль – осуществляется руководителем работ и другими должностными лицами (мастером, начальником цеха и т.д.);</w:t>
      </w:r>
    </w:p>
    <w:p w:rsidR="006E1A86" w:rsidRPr="0047785B" w:rsidRDefault="006E1A86" w:rsidP="00477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7785B">
        <w:rPr>
          <w:rFonts w:ascii="Times New Roman" w:hAnsi="Times New Roman" w:cs="Times New Roman"/>
          <w:sz w:val="28"/>
          <w:szCs w:val="28"/>
        </w:rPr>
        <w:t>Административно-общественный (трехступенчатый) контроль осуществляется на первой ступени (на участке) – мастером, начальником участка, начальником смены и общественным инспектором по охране труда ежедневно; на второй ступени (в цехе) – комиссией, возглавляемой начальником цеха и старшим общественным инспектором по охране труда цеха еженедельно; на третьей ступени – комиссией возглавляемой главным инженером и председателем профкома, как правило, один раз в месяц;</w:t>
      </w:r>
      <w:proofErr w:type="gramEnd"/>
    </w:p>
    <w:p w:rsidR="006E1A86" w:rsidRPr="0047785B" w:rsidRDefault="006E1A86" w:rsidP="00477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7785B">
        <w:rPr>
          <w:rFonts w:ascii="Times New Roman" w:hAnsi="Times New Roman" w:cs="Times New Roman"/>
          <w:sz w:val="28"/>
          <w:szCs w:val="28"/>
        </w:rPr>
        <w:t>Контроль</w:t>
      </w:r>
      <w:proofErr w:type="gramEnd"/>
      <w:r w:rsidRPr="0047785B">
        <w:rPr>
          <w:rFonts w:ascii="Times New Roman" w:hAnsi="Times New Roman" w:cs="Times New Roman"/>
          <w:sz w:val="28"/>
          <w:szCs w:val="28"/>
        </w:rPr>
        <w:t xml:space="preserve"> осуществляемый службой охраны труда, реализуется в нескольких формах:</w:t>
      </w:r>
    </w:p>
    <w:p w:rsidR="006E1A86" w:rsidRPr="0047785B" w:rsidRDefault="006E1A86" w:rsidP="00477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 xml:space="preserve">а) целевые проверки ставят своей задачей контроль </w:t>
      </w:r>
      <w:proofErr w:type="gramStart"/>
      <w:r w:rsidRPr="0047785B">
        <w:rPr>
          <w:rFonts w:ascii="Times New Roman" w:hAnsi="Times New Roman" w:cs="Times New Roman"/>
          <w:sz w:val="28"/>
          <w:szCs w:val="28"/>
        </w:rPr>
        <w:t>производственного</w:t>
      </w:r>
      <w:proofErr w:type="gramEnd"/>
      <w:r w:rsidRPr="0047785B">
        <w:rPr>
          <w:rFonts w:ascii="Times New Roman" w:hAnsi="Times New Roman" w:cs="Times New Roman"/>
          <w:sz w:val="28"/>
          <w:szCs w:val="28"/>
        </w:rPr>
        <w:t xml:space="preserve"> оборудования по определенному признаку. Например, проверка соответствия требованиям безопасности электроприводов или средств защиты </w:t>
      </w:r>
      <w:proofErr w:type="gramStart"/>
      <w:r w:rsidRPr="0047785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7785B">
        <w:rPr>
          <w:rFonts w:ascii="Times New Roman" w:hAnsi="Times New Roman" w:cs="Times New Roman"/>
          <w:sz w:val="28"/>
          <w:szCs w:val="28"/>
        </w:rPr>
        <w:t xml:space="preserve"> механического </w:t>
      </w:r>
      <w:proofErr w:type="spellStart"/>
      <w:r w:rsidRPr="0047785B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47785B">
        <w:rPr>
          <w:rFonts w:ascii="Times New Roman" w:hAnsi="Times New Roman" w:cs="Times New Roman"/>
          <w:sz w:val="28"/>
          <w:szCs w:val="28"/>
        </w:rPr>
        <w:t>. Кроме того, объектом контроля могут быть средства коллективной защиты (системы вентиляции, кондиционирования, освещения) или средства индивидуальной защиты. Контроль, как правило, проводится в масштабе нескольких цехов;</w:t>
      </w:r>
    </w:p>
    <w:p w:rsidR="006E1A86" w:rsidRPr="0047785B" w:rsidRDefault="006E1A86" w:rsidP="00477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б) комплексные проверки проводятся в одном цехе – проверяется оборудование, контролируется внедрение и соблюдение стандартов, организуется проведение замеров опасных и вредных производственных факторов и т.д.;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 xml:space="preserve">4. Ведомственный контроль реализуется в рамках целевых и комплексных проверок </w:t>
      </w:r>
      <w:proofErr w:type="gramStart"/>
      <w:r w:rsidRPr="0047785B">
        <w:rPr>
          <w:szCs w:val="28"/>
        </w:rPr>
        <w:t>производственного</w:t>
      </w:r>
      <w:proofErr w:type="gramEnd"/>
      <w:r w:rsidRPr="0047785B">
        <w:rPr>
          <w:szCs w:val="28"/>
        </w:rPr>
        <w:t xml:space="preserve"> оборудования и технологических процессов, которые проводят комиссии во главе с главными специалистами министерств и территориальных управлений.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Государственный надзор за выполнением администрацией обязанностей по охране труда осуществляют специально уполномоченные государственные органы и инспекции, не зависящие в своей деятельности от администрации предприятий (рис.).</w:t>
      </w:r>
    </w:p>
    <w:p w:rsidR="006E1A86" w:rsidRPr="0047785B" w:rsidRDefault="006E1A86" w:rsidP="0047785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К государственным органам надзора, имеющим право применять меры государственного правового принуждения – давать обязательные предписания, приостанавливать работы на отдельных участках и т.д. относятся: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 xml:space="preserve">1. Рострудинспекция (главный надзорный орган по ОТ), созданная при Министерстве труда и социального развития РФ, контролирует выполнение законодательства, всех норм и правил по </w:t>
      </w:r>
      <w:proofErr w:type="gramStart"/>
      <w:r w:rsidRPr="0047785B">
        <w:rPr>
          <w:szCs w:val="28"/>
        </w:rPr>
        <w:t>ОТ</w:t>
      </w:r>
      <w:proofErr w:type="gramEnd"/>
      <w:r w:rsidRPr="0047785B">
        <w:rPr>
          <w:szCs w:val="28"/>
        </w:rPr>
        <w:t>.</w:t>
      </w:r>
    </w:p>
    <w:p w:rsidR="006E1A86" w:rsidRPr="0047785B" w:rsidRDefault="006E1A86" w:rsidP="00477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2. Государственный санитарно-эпидемиологический надзор – проверяет выполнение санитарно-гигиенических и санитарно-противоэпидемиологических норм и правил.</w:t>
      </w:r>
    </w:p>
    <w:p w:rsidR="006E1A86" w:rsidRPr="0047785B" w:rsidRDefault="006E1A86" w:rsidP="00477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lastRenderedPageBreak/>
        <w:t>3. Государственный энергетический надзор (</w:t>
      </w:r>
      <w:proofErr w:type="spellStart"/>
      <w:r w:rsidRPr="0047785B">
        <w:rPr>
          <w:rFonts w:ascii="Times New Roman" w:hAnsi="Times New Roman" w:cs="Times New Roman"/>
          <w:sz w:val="28"/>
          <w:szCs w:val="28"/>
        </w:rPr>
        <w:t>Госэнергонадзо</w:t>
      </w:r>
      <w:proofErr w:type="spellEnd"/>
      <w:r w:rsidRPr="0047785B">
        <w:rPr>
          <w:rFonts w:ascii="Times New Roman" w:hAnsi="Times New Roman" w:cs="Times New Roman"/>
          <w:sz w:val="28"/>
          <w:szCs w:val="28"/>
        </w:rPr>
        <w:t xml:space="preserve">) – контролирует правильность устройства и эксплуатации </w:t>
      </w:r>
      <w:proofErr w:type="gramStart"/>
      <w:r w:rsidRPr="0047785B">
        <w:rPr>
          <w:rFonts w:ascii="Times New Roman" w:hAnsi="Times New Roman" w:cs="Times New Roman"/>
          <w:sz w:val="28"/>
          <w:szCs w:val="28"/>
        </w:rPr>
        <w:t>электрических</w:t>
      </w:r>
      <w:proofErr w:type="gramEnd"/>
      <w:r w:rsidRPr="0047785B">
        <w:rPr>
          <w:rFonts w:ascii="Times New Roman" w:hAnsi="Times New Roman" w:cs="Times New Roman"/>
          <w:sz w:val="28"/>
          <w:szCs w:val="28"/>
        </w:rPr>
        <w:t xml:space="preserve"> и теплоиспользующих установок.</w:t>
      </w:r>
    </w:p>
    <w:p w:rsidR="006E1A86" w:rsidRPr="0047785B" w:rsidRDefault="006E1A86" w:rsidP="00477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 xml:space="preserve">4. Государственный пожарный надзор – осуществляет </w:t>
      </w:r>
      <w:proofErr w:type="gramStart"/>
      <w:r w:rsidRPr="004778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785B">
        <w:rPr>
          <w:rFonts w:ascii="Times New Roman" w:hAnsi="Times New Roman" w:cs="Times New Roman"/>
          <w:sz w:val="28"/>
          <w:szCs w:val="28"/>
        </w:rPr>
        <w:t xml:space="preserve"> выполнением требований пожарной профилактики при проектировании и эксплуатации производственных помещений и зданий в целом.</w:t>
      </w:r>
    </w:p>
    <w:p w:rsidR="006E1A86" w:rsidRPr="0047785B" w:rsidRDefault="006E1A86" w:rsidP="00477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5. Федеральный горный и промышленный надзор РФ (Госгортехнадзор России) – проверяет правильность устройства и безопасной эксплуатации установок повышенной опасности, в том числе подъемно-транспортных машин, установок под давлением.</w:t>
      </w:r>
    </w:p>
    <w:p w:rsidR="006E1A86" w:rsidRPr="0047785B" w:rsidRDefault="006E1A86" w:rsidP="00477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>6. Федеральный надзор России по ядерной и радиационной безопасности (Госатомнадзор России) контролирует источники ионизирующих излучений.</w:t>
      </w:r>
    </w:p>
    <w:p w:rsidR="006E1A86" w:rsidRPr="0047785B" w:rsidRDefault="006E1A86" w:rsidP="00477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5B">
        <w:rPr>
          <w:rFonts w:ascii="Times New Roman" w:hAnsi="Times New Roman" w:cs="Times New Roman"/>
          <w:sz w:val="28"/>
          <w:szCs w:val="28"/>
        </w:rPr>
        <w:t xml:space="preserve">7. Профсоюзы осуществляют государственный надзор (правовая и техническая инспекции) и общественный </w:t>
      </w:r>
      <w:proofErr w:type="gramStart"/>
      <w:r w:rsidRPr="004778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785B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 труде, норм и правил по охране труда.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На общественного инспектора по охране труда возлагается участие в расследовании несчастных случаев на производстве. Он также </w:t>
      </w:r>
      <w:proofErr w:type="gramStart"/>
      <w:r w:rsidRPr="0047785B">
        <w:rPr>
          <w:szCs w:val="28"/>
        </w:rPr>
        <w:t>следит за своевременным и правильным составлением акта по форме Н–1 и контролирует</w:t>
      </w:r>
      <w:proofErr w:type="gramEnd"/>
      <w:r w:rsidRPr="0047785B">
        <w:rPr>
          <w:szCs w:val="28"/>
        </w:rPr>
        <w:t xml:space="preserve"> выполнение мероприятий по устранению причин несчастных случаев.</w:t>
      </w:r>
    </w:p>
    <w:p w:rsidR="006E1A86" w:rsidRPr="0047785B" w:rsidRDefault="00E11E8C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pict>
          <v:line id="_x0000_s1046" style="position:absolute;left:0;text-align:left;z-index:251680768" from="224.3pt,187.2pt" to="224.3pt,208.8pt" strokeweight=".26mm">
            <v:stroke endarrow="block" joinstyle="miter"/>
          </v:line>
        </w:pict>
      </w:r>
      <w:r w:rsidRPr="0047785B">
        <w:rPr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382.6pt;margin-top:172.7pt;width:86.55pt;height:72.15pt;z-index:251682816;mso-wrap-distance-left:9.05pt;mso-wrap-distance-right:9.05pt" strokeweight=".5pt">
            <v:fill color2="black"/>
            <v:textbox style="mso-next-textbox:#_x0000_s1048" inset="7.45pt,3.85pt,7.45pt,3.85pt">
              <w:txbxContent>
                <w:p w:rsidR="006E1A86" w:rsidRDefault="006E1A86" w:rsidP="006E1A8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Правовой и </w:t>
                  </w:r>
                  <w:proofErr w:type="spellStart"/>
                  <w:proofErr w:type="gramStart"/>
                  <w:r>
                    <w:rPr>
                      <w:sz w:val="28"/>
                    </w:rPr>
                    <w:t>техничес-кий</w:t>
                  </w:r>
                  <w:proofErr w:type="spellEnd"/>
                  <w:proofErr w:type="gramEnd"/>
                  <w:r>
                    <w:rPr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</w:rPr>
                    <w:t>инс-пектора</w:t>
                  </w:r>
                  <w:proofErr w:type="spellEnd"/>
                </w:p>
              </w:txbxContent>
            </v:textbox>
          </v:shape>
        </w:pict>
      </w:r>
      <w:r w:rsidRPr="0047785B">
        <w:rPr>
          <w:szCs w:val="28"/>
        </w:rPr>
        <w:pict>
          <v:line id="_x0000_s1049" style="position:absolute;left:0;text-align:left;flip:y;z-index:251683840" from="332.3pt,158.4pt" to="332.3pt,172.8pt" strokeweight=".26mm">
            <v:stroke joinstyle="miter"/>
          </v:line>
        </w:pict>
      </w:r>
      <w:r w:rsidRPr="0047785B">
        <w:rPr>
          <w:szCs w:val="28"/>
        </w:rPr>
        <w:pict>
          <v:line id="_x0000_s1050" style="position:absolute;left:0;text-align:left;flip:y;z-index:251684864" from="447.5pt,158.4pt" to="447.5pt,172.8pt" strokeweight=".26mm">
            <v:stroke joinstyle="miter"/>
          </v:line>
        </w:pict>
      </w:r>
      <w:r w:rsidRPr="0047785B">
        <w:rPr>
          <w:szCs w:val="28"/>
        </w:rPr>
        <w:pict>
          <v:line id="_x0000_s1051" style="position:absolute;left:0;text-align:left;z-index:251685888" from="332.3pt,158.4pt" to="447.5pt,158.4pt" strokeweight=".26mm">
            <v:stroke joinstyle="miter"/>
          </v:line>
        </w:pict>
      </w:r>
      <w:r w:rsidRPr="0047785B">
        <w:rPr>
          <w:szCs w:val="28"/>
        </w:rPr>
        <w:pict>
          <v:line id="_x0000_s1052" style="position:absolute;left:0;text-align:left;z-index:251686912" from="404.3pt,86.4pt" to="404.3pt,158.4pt" strokeweight=".26mm">
            <v:stroke joinstyle="miter"/>
          </v:line>
        </w:pict>
      </w:r>
      <w:r w:rsidRPr="0047785B">
        <w:rPr>
          <w:szCs w:val="28"/>
        </w:rPr>
        <w:pict>
          <v:shape id="_x0000_s1053" type="#_x0000_t202" style="position:absolute;left:0;text-align:left;margin-left:37pt;margin-top:179.9pt;width:129.75pt;height:28.95pt;z-index:251687936;mso-wrap-distance-left:9.05pt;mso-wrap-distance-right:9.05pt" strokeweight=".5pt">
            <v:fill color2="black"/>
            <v:textbox style="mso-next-textbox:#_x0000_s1053" inset="7.45pt,3.85pt,7.45pt,3.85pt">
              <w:txbxContent>
                <w:p w:rsidR="006E1A86" w:rsidRDefault="006E1A86" w:rsidP="006E1A86">
                  <w:pPr>
                    <w:pStyle w:val="7"/>
                  </w:pPr>
                  <w:r>
                    <w:t>Рострудинспекция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line id="_x0000_s1059" style="position:absolute;left:0;text-align:left;flip:x;z-index:251694080" from="22.7pt,194.4pt" to="37.1pt,194.4pt" strokeweight=".26mm">
            <v:stroke joinstyle="miter"/>
          </v:line>
        </w:pict>
      </w:r>
      <w:r w:rsidRPr="0047785B">
        <w:rPr>
          <w:szCs w:val="28"/>
        </w:rPr>
        <w:pict>
          <v:line id="_x0000_s1060" style="position:absolute;left:0;text-align:left;flip:x;z-index:251695104" from="22.7pt,259.2pt" to="37.1pt,259.2pt" strokeweight=".26mm">
            <v:stroke joinstyle="miter"/>
          </v:line>
        </w:pict>
      </w:r>
      <w:r w:rsidRPr="0047785B">
        <w:rPr>
          <w:szCs w:val="28"/>
        </w:rPr>
        <w:pict>
          <v:line id="_x0000_s1061" style="position:absolute;left:0;text-align:left;flip:x;z-index:251696128" from="22.7pt,316.8pt" to="37.1pt,316.8pt" strokeweight=".26mm">
            <v:stroke joinstyle="miter"/>
          </v:line>
        </w:pict>
      </w:r>
      <w:r w:rsidRPr="0047785B">
        <w:rPr>
          <w:szCs w:val="28"/>
        </w:rPr>
        <w:pict>
          <v:line id="_x0000_s1062" style="position:absolute;left:0;text-align:left;flip:x;z-index:251697152" from="22.7pt,374.4pt" to="37.1pt,374.4pt" strokeweight=".26mm">
            <v:stroke joinstyle="miter"/>
          </v:line>
        </w:pict>
      </w:r>
      <w:r w:rsidRPr="0047785B">
        <w:rPr>
          <w:szCs w:val="28"/>
        </w:rPr>
        <w:pict>
          <v:line id="_x0000_s1063" style="position:absolute;left:0;text-align:left;flip:x;z-index:251698176" from="22.7pt,439.2pt" to="37.1pt,439.2pt" strokeweight=".26mm">
            <v:stroke joinstyle="miter"/>
          </v:line>
        </w:pict>
      </w:r>
      <w:r w:rsidRPr="0047785B">
        <w:rPr>
          <w:szCs w:val="28"/>
        </w:rPr>
        <w:pict>
          <v:line id="_x0000_s1064" style="position:absolute;left:0;text-align:left;flip:x;z-index:251699200" from="22.7pt,496.8pt" to="37.1pt,496.8pt" strokeweight=".26mm">
            <v:stroke joinstyle="miter"/>
          </v:line>
        </w:pict>
      </w:r>
      <w:r w:rsidRPr="0047785B">
        <w:rPr>
          <w:szCs w:val="28"/>
        </w:rPr>
        <w:pict>
          <v:line id="_x0000_s1065" style="position:absolute;left:0;text-align:left;flip:y;z-index:251700224" from="22.7pt,194.4pt" to="22.7pt,496.8pt" strokeweight=".26mm">
            <v:stroke joinstyle="miter"/>
          </v:line>
        </w:pict>
      </w:r>
      <w:r w:rsidRPr="0047785B">
        <w:rPr>
          <w:szCs w:val="28"/>
        </w:rPr>
        <w:pict>
          <v:line id="_x0000_s1066" style="position:absolute;left:0;text-align:left;flip:x;z-index:251701248" from="8.3pt,345.6pt" to="22.7pt,345.6pt" strokeweight=".26mm">
            <v:stroke joinstyle="miter"/>
          </v:line>
        </w:pict>
      </w:r>
      <w:r w:rsidRPr="0047785B">
        <w:rPr>
          <w:szCs w:val="28"/>
        </w:rPr>
        <w:pict>
          <v:line id="_x0000_s1067" style="position:absolute;left:0;text-align:left;flip:y;z-index:251702272" from="8.3pt,28.8pt" to="8.3pt,345.6pt" strokeweight=".26mm">
            <v:stroke joinstyle="miter"/>
          </v:line>
        </w:pict>
      </w:r>
      <w:r w:rsidRPr="0047785B">
        <w:rPr>
          <w:szCs w:val="28"/>
        </w:rPr>
        <w:pict>
          <v:line id="_x0000_s1068" style="position:absolute;left:0;text-align:left;z-index:251703296" from="8.3pt,28.8pt" to="152.3pt,28.8pt" strokeweight=".26mm">
            <v:stroke endarrow="block" joinstyle="miter"/>
          </v:line>
        </w:pict>
      </w:r>
      <w:r w:rsidRPr="0047785B">
        <w:rPr>
          <w:szCs w:val="28"/>
        </w:rPr>
        <w:pict>
          <v:shape id="_x0000_s1026" type="#_x0000_t202" style="position:absolute;left:0;text-align:left;margin-left:152.2pt;margin-top:14.3pt;width:144.15pt;height:28.95pt;z-index:251660288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6E1A86" w:rsidRDefault="006E1A86" w:rsidP="006E1A8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Директор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27" type="#_x0000_t202" style="position:absolute;left:0;text-align:left;margin-left:152.2pt;margin-top:57.5pt;width:144.15pt;height:28.95pt;z-index:251661312;mso-wrap-distance-left:9.05pt;mso-wrap-distance-right:9.05pt" strokeweight=".5pt">
            <v:fill color2="black"/>
            <v:textbox style="mso-next-textbox:#_x0000_s1027" inset="7.45pt,3.85pt,7.45pt,3.85pt">
              <w:txbxContent>
                <w:p w:rsidR="006E1A86" w:rsidRDefault="006E1A86" w:rsidP="006E1A8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Главный инженер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30" type="#_x0000_t202" style="position:absolute;left:0;text-align:left;margin-left:181pt;margin-top:115.1pt;width:100.95pt;height:21.75pt;z-index:251664384;mso-wrap-distance-left:9.05pt;mso-wrap-distance-right:9.05pt" strokeweight=".5pt">
            <v:fill color2="black"/>
            <v:textbox style="mso-next-textbox:#_x0000_s1030" inset="7.45pt,3.85pt,7.45pt,3.85pt">
              <w:txbxContent>
                <w:p w:rsidR="006E1A86" w:rsidRDefault="006E1A86" w:rsidP="006E1A86">
                  <w:pPr>
                    <w:pStyle w:val="2"/>
                  </w:pPr>
                  <w:r>
                    <w:t>Гл. энергетик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31" type="#_x0000_t202" style="position:absolute;left:0;text-align:left;margin-left:353.8pt;margin-top:57.5pt;width:93.75pt;height:28.95pt;z-index:251665408;mso-wrap-distance-left:9.05pt;mso-wrap-distance-right:9.05pt" strokeweight=".5pt">
            <v:fill color2="black"/>
            <v:textbox style="mso-next-textbox:#_x0000_s1031" inset="7.45pt,3.85pt,7.45pt,3.85pt">
              <w:txbxContent>
                <w:p w:rsidR="006E1A86" w:rsidRDefault="006E1A86" w:rsidP="006E1A86">
                  <w:pPr>
                    <w:pStyle w:val="7"/>
                    <w:jc w:val="center"/>
                  </w:pPr>
                  <w:r>
                    <w:t>Профсоюз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32" type="#_x0000_t202" style="position:absolute;left:0;text-align:left;margin-left:15.4pt;margin-top:50.3pt;width:100.95pt;height:43.35pt;z-index:251666432;mso-wrap-distance-left:9.05pt;mso-wrap-distance-right:9.05pt" strokeweight=".5pt">
            <v:fill color2="black"/>
            <v:textbox style="mso-next-textbox:#_x0000_s1032" inset="7.45pt,3.85pt,7.45pt,3.85pt">
              <w:txbxContent>
                <w:p w:rsidR="006E1A86" w:rsidRDefault="006E1A86" w:rsidP="006E1A86">
                  <w:pPr>
                    <w:pStyle w:val="a3"/>
                  </w:pPr>
                  <w:r>
                    <w:t>Отдел охраны труда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line id="_x0000_s1033" style="position:absolute;left:0;text-align:left;flip:x;z-index:251667456" from="145.1pt,86.4pt" to="173.9pt,115.2pt" strokeweight=".26mm">
            <v:stroke endarrow="block" joinstyle="miter"/>
          </v:line>
        </w:pict>
      </w:r>
      <w:r w:rsidRPr="0047785B">
        <w:rPr>
          <w:szCs w:val="28"/>
        </w:rPr>
        <w:pict>
          <v:line id="_x0000_s1034" style="position:absolute;left:0;text-align:left;z-index:251668480" from="224.3pt,86.4pt" to="224.3pt,115.2pt" strokeweight=".26mm">
            <v:stroke endarrow="block" joinstyle="miter"/>
          </v:line>
        </w:pict>
      </w:r>
      <w:r w:rsidRPr="0047785B">
        <w:rPr>
          <w:szCs w:val="28"/>
        </w:rPr>
        <w:pict>
          <v:line id="_x0000_s1035" style="position:absolute;left:0;text-align:left;z-index:251669504" from="281.9pt,86.4pt" to="325.1pt,115.2pt" strokeweight=".26mm">
            <v:stroke endarrow="block" joinstyle="miter"/>
          </v:line>
        </w:pict>
      </w:r>
      <w:r w:rsidRPr="0047785B">
        <w:rPr>
          <w:szCs w:val="28"/>
        </w:rPr>
        <w:pict>
          <v:line id="_x0000_s1036" style="position:absolute;left:0;text-align:left;flip:x;z-index:251670528" from="116.3pt,1in" to="152.3pt,1in" strokeweight=".26mm">
            <v:stroke endarrow="block" joinstyle="miter"/>
          </v:line>
        </w:pict>
      </w:r>
      <w:r w:rsidRPr="0047785B">
        <w:rPr>
          <w:szCs w:val="28"/>
        </w:rPr>
        <w:pict>
          <v:line id="_x0000_s1037" style="position:absolute;left:0;text-align:left;z-index:251671552" from="224.3pt,43.2pt" to="224.3pt,57.6pt" strokeweight=".26mm">
            <v:stroke endarrow="block" joinstyle="miter"/>
          </v:line>
        </w:pict>
      </w:r>
      <w:r w:rsidRPr="0047785B">
        <w:rPr>
          <w:szCs w:val="28"/>
        </w:rPr>
        <w:pict>
          <v:line id="_x0000_s1038" style="position:absolute;left:0;text-align:left;flip:y;z-index:251672576" from="397.1pt,28.8pt" to="397.1pt,57.6pt" strokeweight=".26mm">
            <v:stroke joinstyle="miter"/>
          </v:line>
        </w:pict>
      </w:r>
      <w:r w:rsidRPr="0047785B">
        <w:rPr>
          <w:szCs w:val="28"/>
        </w:rPr>
        <w:pict>
          <v:line id="_x0000_s1039" style="position:absolute;left:0;text-align:left;flip:x;z-index:251673600" from="296.3pt,28.8pt" to="397.1pt,28.8pt" strokeweight=".26mm">
            <v:stroke endarrow="block" joinstyle="miter"/>
          </v:line>
        </w:pict>
      </w:r>
      <w:r w:rsidRPr="0047785B">
        <w:rPr>
          <w:szCs w:val="28"/>
        </w:rPr>
        <w:pict>
          <v:line id="_x0000_s1040" style="position:absolute;left:0;text-align:left;z-index:251674624" from="116.3pt,136.8pt" to="116.3pt,151.2pt" strokeweight=".26mm">
            <v:stroke joinstyle="miter"/>
          </v:line>
        </w:pict>
      </w:r>
      <w:r w:rsidRPr="0047785B">
        <w:rPr>
          <w:szCs w:val="28"/>
        </w:rPr>
        <w:pict>
          <v:line id="_x0000_s1041" style="position:absolute;left:0;text-align:left;z-index:251675648" from="346.7pt,136.8pt" to="346.7pt,151.2pt" strokeweight=".26mm">
            <v:stroke joinstyle="miter"/>
          </v:line>
        </w:pict>
      </w:r>
      <w:r w:rsidRPr="0047785B">
        <w:rPr>
          <w:szCs w:val="28"/>
        </w:rPr>
        <w:pict>
          <v:line id="_x0000_s1042" style="position:absolute;left:0;text-align:left;z-index:251676672" from="116.3pt,151.2pt" to="346.7pt,151.2pt" strokeweight=".26mm">
            <v:stroke joinstyle="miter"/>
          </v:line>
        </w:pict>
      </w:r>
      <w:r w:rsidRPr="0047785B">
        <w:rPr>
          <w:szCs w:val="28"/>
        </w:rPr>
        <w:pict>
          <v:line id="_x0000_s1043" style="position:absolute;left:0;text-align:left;z-index:251677696" from="224.3pt,136.8pt" to="224.3pt,165.6pt" strokeweight=".26mm">
            <v:stroke endarrow="block" joinstyle="miter"/>
          </v:line>
        </w:pict>
      </w:r>
      <w:r w:rsidRPr="0047785B">
        <w:rPr>
          <w:szCs w:val="28"/>
        </w:rPr>
        <w:pict>
          <v:shape id="_x0000_s1044" type="#_x0000_t202" style="position:absolute;left:0;text-align:left;margin-left:181pt;margin-top:165.5pt;width:93.75pt;height:21.75pt;z-index:251678720;mso-wrap-distance-left:9.05pt;mso-wrap-distance-right:9.05pt" strokeweight=".5pt">
            <v:fill color2="black"/>
            <v:textbox style="mso-next-textbox:#_x0000_s1044" inset="7.45pt,3.85pt,7.45pt,3.85pt">
              <w:txbxContent>
                <w:p w:rsidR="006E1A86" w:rsidRDefault="006E1A86" w:rsidP="006E1A86">
                  <w:pPr>
                    <w:pStyle w:val="3"/>
                    <w:spacing w:line="240" w:lineRule="auto"/>
                    <w:ind w:firstLine="0"/>
                  </w:pPr>
                  <w:proofErr w:type="spellStart"/>
                  <w:r>
                    <w:t>Нач</w:t>
                  </w:r>
                  <w:proofErr w:type="spellEnd"/>
                  <w:r>
                    <w:t>. цеха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45" type="#_x0000_t202" style="position:absolute;left:0;text-align:left;margin-left:181pt;margin-top:208.7pt;width:93.75pt;height:21.75pt;z-index:251679744;mso-wrap-distance-left:9.05pt;mso-wrap-distance-right:9.05pt" strokeweight=".5pt">
            <v:fill color2="black"/>
            <v:textbox style="mso-next-textbox:#_x0000_s1045" inset="7.45pt,3.85pt,7.45pt,3.85pt">
              <w:txbxContent>
                <w:p w:rsidR="006E1A86" w:rsidRDefault="006E1A86" w:rsidP="006E1A8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Мастер</w:t>
                  </w:r>
                </w:p>
              </w:txbxContent>
            </v:textbox>
          </v:shape>
        </w:pic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E11E8C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pict>
          <v:shape id="_x0000_s1028" type="#_x0000_t202" style="position:absolute;left:0;text-align:left;margin-left:67pt;margin-top:7.1pt;width:99.75pt;height:21.75pt;z-index:251662336;mso-wrap-distance-left:9.05pt;mso-wrap-distance-right:9.05pt" strokeweight=".5pt">
            <v:fill color2="black"/>
            <v:textbox inset="7.45pt,3.85pt,7.45pt,3.85pt">
              <w:txbxContent>
                <w:p w:rsidR="006E1A86" w:rsidRDefault="006E1A86" w:rsidP="006E1A86">
                  <w:pPr>
                    <w:pStyle w:val="3"/>
                    <w:spacing w:line="240" w:lineRule="auto"/>
                    <w:ind w:firstLine="0"/>
                  </w:pPr>
                  <w:r>
                    <w:t>Гл. механик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29" type="#_x0000_t202" style="position:absolute;left:0;text-align:left;margin-left:296.2pt;margin-top:7.1pt;width:99.75pt;height:21.75pt;z-index:251663360;mso-wrap-distance-left:9.05pt;mso-wrap-distance-right:9.05pt" strokeweight=".5pt">
            <v:fill color2="black"/>
            <v:textbox inset="7.45pt,3.85pt,7.45pt,3.85pt">
              <w:txbxContent>
                <w:p w:rsidR="006E1A86" w:rsidRDefault="006E1A86" w:rsidP="006E1A86">
                  <w:pPr>
                    <w:pStyle w:val="3"/>
                    <w:spacing w:line="240" w:lineRule="auto"/>
                    <w:ind w:firstLine="0"/>
                  </w:pPr>
                  <w:r>
                    <w:t>Гл. технолог</w:t>
                  </w:r>
                </w:p>
              </w:txbxContent>
            </v:textbox>
          </v:shape>
        </w:pic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E11E8C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pict>
          <v:shape id="_x0000_s1047" type="#_x0000_t202" style="position:absolute;left:0;text-align:left;margin-left:286pt;margin-top:10.7pt;width:89.55pt;height:72.15pt;z-index:251681792;mso-wrap-distance-left:9.05pt;mso-wrap-distance-right:9.05pt" strokeweight=".5pt">
            <v:fill color2="black"/>
            <v:textbox inset="7.45pt,3.85pt,7.45pt,3.85pt">
              <w:txbxContent>
                <w:p w:rsidR="006E1A86" w:rsidRDefault="006E1A86" w:rsidP="006E1A86">
                  <w:pPr>
                    <w:pStyle w:val="a3"/>
                  </w:pPr>
                  <w:proofErr w:type="spellStart"/>
                  <w:r>
                    <w:t>Обществен-ный</w:t>
                  </w:r>
                  <w:proofErr w:type="spellEnd"/>
                  <w:r>
                    <w:t xml:space="preserve"> инспектор по </w:t>
                  </w:r>
                  <w:proofErr w:type="gramStart"/>
                  <w:r>
                    <w:t>ОТ</w:t>
                  </w:r>
                  <w:proofErr w:type="gramEnd"/>
                </w:p>
              </w:txbxContent>
            </v:textbox>
          </v:shape>
        </w:pic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E11E8C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pict>
          <v:shape id="_x0000_s1054" type="#_x0000_t202" style="position:absolute;left:0;text-align:left;margin-left:37pt;margin-top:10.7pt;width:135.75pt;height:28.95pt;z-index:251688960;mso-wrap-distance-left:9.05pt;mso-wrap-distance-right:9.05pt" strokeweight=".5pt">
            <v:fill color2="black"/>
            <v:textbox inset="7.45pt,3.85pt,7.45pt,3.85pt">
              <w:txbxContent>
                <w:p w:rsidR="006E1A86" w:rsidRDefault="006E1A86" w:rsidP="006E1A86">
                  <w:pPr>
                    <w:pStyle w:val="3"/>
                    <w:spacing w:line="240" w:lineRule="auto"/>
                    <w:ind w:firstLine="0"/>
                    <w:jc w:val="both"/>
                  </w:pPr>
                  <w:r>
                    <w:t>Госсанэпиднадзор</w:t>
                  </w:r>
                </w:p>
              </w:txbxContent>
            </v:textbox>
          </v:shape>
        </w:pic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E11E8C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pict>
          <v:shape id="_x0000_s1058" type="#_x0000_t202" style="position:absolute;left:0;text-align:left;margin-left:37pt;margin-top:14.3pt;width:135.75pt;height:28.95pt;z-index:251693056;mso-wrap-distance-left:9.05pt;mso-wrap-distance-right:9.05pt" strokeweight=".5pt">
            <v:fill color2="black"/>
            <v:textbox inset="7.45pt,3.85pt,7.45pt,3.85pt">
              <w:txbxContent>
                <w:p w:rsidR="006E1A86" w:rsidRDefault="006E1A86" w:rsidP="006E1A86">
                  <w:pPr>
                    <w:pStyle w:val="3"/>
                    <w:spacing w:line="240" w:lineRule="auto"/>
                    <w:ind w:firstLine="0"/>
                    <w:jc w:val="both"/>
                  </w:pPr>
                  <w:proofErr w:type="spellStart"/>
                  <w:r>
                    <w:t>Госэнергонадзор</w:t>
                  </w:r>
                  <w:proofErr w:type="spellEnd"/>
                </w:p>
              </w:txbxContent>
            </v:textbox>
          </v:shape>
        </w:pic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E11E8C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pict>
          <v:shape id="_x0000_s1057" type="#_x0000_t202" style="position:absolute;left:0;text-align:left;margin-left:37pt;margin-top:-.1pt;width:135.75pt;height:28.95pt;z-index:251692032;mso-wrap-distance-left:9.05pt;mso-wrap-distance-right:9.05pt" strokeweight=".5pt">
            <v:fill color2="black"/>
            <v:textbox inset="7.45pt,3.85pt,7.45pt,3.85pt">
              <w:txbxContent>
                <w:p w:rsidR="006E1A86" w:rsidRDefault="006E1A86" w:rsidP="006E1A86">
                  <w:pPr>
                    <w:pStyle w:val="3"/>
                    <w:spacing w:line="240" w:lineRule="auto"/>
                    <w:ind w:firstLine="0"/>
                    <w:jc w:val="both"/>
                  </w:pPr>
                  <w:r>
                    <w:t>Госгортехнадзор</w:t>
                  </w:r>
                </w:p>
              </w:txbxContent>
            </v:textbox>
          </v:shape>
        </w:pic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E11E8C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pict>
          <v:shape id="_x0000_s1056" type="#_x0000_t202" style="position:absolute;left:0;text-align:left;margin-left:37pt;margin-top:3.5pt;width:157.75pt;height:33.35pt;z-index:251691008;mso-wrap-distance-left:9.05pt;mso-wrap-distance-right:9.05pt" strokeweight=".5pt">
            <v:fill color2="black"/>
            <v:textbox inset="7.45pt,3.85pt,7.45pt,3.85pt">
              <w:txbxContent>
                <w:p w:rsidR="006E1A86" w:rsidRDefault="006E1A86" w:rsidP="006E1A86">
                  <w:pPr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Госатомнадзор России</w:t>
                  </w:r>
                </w:p>
              </w:txbxContent>
            </v:textbox>
          </v:shape>
        </w:pic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E11E8C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pict>
          <v:shape id="_x0000_s1055" type="#_x0000_t202" style="position:absolute;left:0;text-align:left;margin-left:37pt;margin-top:14.3pt;width:130.75pt;height:28.95pt;z-index:251689984;mso-wrap-distance-left:9.05pt;mso-wrap-distance-right:9.05pt" strokeweight=".5pt">
            <v:fill color2="black"/>
            <v:textbox inset="7.45pt,3.85pt,7.45pt,3.85pt">
              <w:txbxContent>
                <w:p w:rsidR="006E1A86" w:rsidRDefault="006E1A86" w:rsidP="006E1A86">
                  <w:pPr>
                    <w:pStyle w:val="3"/>
                    <w:spacing w:line="240" w:lineRule="auto"/>
                    <w:ind w:firstLine="0"/>
                    <w:jc w:val="both"/>
                  </w:pPr>
                  <w:proofErr w:type="spellStart"/>
                  <w:r>
                    <w:t>Госпожарнадзор</w:t>
                  </w:r>
                  <w:proofErr w:type="spellEnd"/>
                </w:p>
              </w:txbxContent>
            </v:textbox>
          </v:shape>
        </w:pic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0"/>
        <w:jc w:val="center"/>
        <w:rPr>
          <w:sz w:val="24"/>
          <w:szCs w:val="24"/>
        </w:rPr>
      </w:pPr>
      <w:r w:rsidRPr="0047785B">
        <w:rPr>
          <w:sz w:val="24"/>
          <w:szCs w:val="24"/>
        </w:rPr>
        <w:t>Рис. Управление охраной труда на предприятии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Ответственность лиц за нарушения требований по охране труда.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Лица, виновные в нарушении правил, норм и требований по </w:t>
      </w:r>
      <w:proofErr w:type="gramStart"/>
      <w:r w:rsidRPr="0047785B">
        <w:rPr>
          <w:szCs w:val="28"/>
        </w:rPr>
        <w:t>ОТ</w:t>
      </w:r>
      <w:proofErr w:type="gramEnd"/>
      <w:r w:rsidRPr="0047785B">
        <w:rPr>
          <w:szCs w:val="28"/>
        </w:rPr>
        <w:t>, несут ответственность в порядке, установленном законодательством: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1. Дисциплинарная ответственность предусматривает наложение взысканий администрацией предприятия или вышестоящим органом. В качестве меры дисциплинарного взыскания применяют: замечание, выговор, строгий выговор, перевод на нижеоплачиваемую работу на срок до 3 месяцев или смещение на низшую должность на тот же срок, увольнение;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2. Административная ответственность должностных лиц предусматривает наложение в административном порядке штрафов правовыми и техническими инспекторами труда профсоюзов или представителями органов государственного надзора;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3. Уголовная ответственность предусмотрена за нарушение правил и норм по охране труда, если это нарушение повлекло или могло повлечь за собой несчастные случаи с людьми или иные тяжелые последствия.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Такие действия наказываются лишением свободы на срок до 1 года и более, штрафом или освобождением от должности.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4. Материальную ответственность несут предприятия за ущерб, причиненный рабочим и служащим увечьем или иным повреждением здоровья, связанным с исполнением ими своих трудовых обязанностей.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Материальная ответственность предусматривает также частичное или полное возмещение работником ущерба, причиненного предприятию, независимо от привлечения его к дисциплинарной, административной или уголовной ответственности за действия, которыми причинен ущерб.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b/>
          <w:bCs/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0"/>
        <w:jc w:val="center"/>
        <w:rPr>
          <w:b/>
          <w:bCs/>
          <w:szCs w:val="28"/>
        </w:rPr>
      </w:pPr>
      <w:r w:rsidRPr="0047785B">
        <w:rPr>
          <w:b/>
          <w:bCs/>
          <w:szCs w:val="28"/>
        </w:rPr>
        <w:t>ПОНЯТИЕ О ПРОИЗВОДСТВЕННОМ ТРАВМАТИЗМЕ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Производственный травматизм характеризуется травмами и несчастными случаями на производстве в результате воздействия на работающего опасного производственного фактора при выполнении им задания руководителя работ. Все несчастные случаи классифицируются согласно схеме, представленной на рис.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Причины производственного травматизма подразделяются </w:t>
      </w:r>
      <w:proofErr w:type="gramStart"/>
      <w:r w:rsidRPr="0047785B">
        <w:rPr>
          <w:szCs w:val="28"/>
        </w:rPr>
        <w:t>на</w:t>
      </w:r>
      <w:proofErr w:type="gramEnd"/>
      <w:r w:rsidRPr="0047785B">
        <w:rPr>
          <w:szCs w:val="28"/>
        </w:rPr>
        <w:t>: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1. Технические – несоответствие требованиям безопасности или неисправности, возникающие в процессе эксплуатации оборудования, инструментов, приспособлений и средств защиты, обусловленные неявными дефектами.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lastRenderedPageBreak/>
        <w:t>2. Организационные – невыполнение или неправильное выполнение нормативных требований: отсутствие или некачественное проведение инструктажа и обучения, отсутствие контроля, несоблюдение технических мероприятий, несвоевременный ремонт или замена устаревшего или неисправного оборудования, несоответствие нормативным требованиям параметров микроклимата, состояние воздушной среды, освещенности и т.п.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3. Психофизиологические – совершение ошибочных действий вследствие высокой тяжести и напряженности труда, повышенной утомляемости, монотонности труда и т.д.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0"/>
        <w:jc w:val="center"/>
        <w:rPr>
          <w:b/>
          <w:bCs/>
          <w:szCs w:val="28"/>
        </w:rPr>
      </w:pPr>
      <w:r w:rsidRPr="0047785B">
        <w:rPr>
          <w:b/>
          <w:bCs/>
          <w:szCs w:val="28"/>
        </w:rPr>
        <w:t>Расследование и учет несчастных случаев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Default="006E1A86" w:rsidP="0047785B">
      <w:pPr>
        <w:pStyle w:val="a5"/>
        <w:spacing w:line="240" w:lineRule="auto"/>
        <w:ind w:firstLine="737"/>
        <w:rPr>
          <w:szCs w:val="28"/>
        </w:rPr>
      </w:pPr>
      <w:proofErr w:type="gramStart"/>
      <w:r w:rsidRPr="0047785B">
        <w:rPr>
          <w:szCs w:val="28"/>
        </w:rPr>
        <w:t>В соответствии с положением об особенностях расследования несчастных случаев на производстве (Постановление от 24.10.02 г. № 73) в отдельных отраслях и организациях расследованию и учету подлежат несчастные случаи (травма, в том числе полученная в результате нанесения телесных повреждений другим лицом, острое отравление, тепловой удар, ожог, обморожение, утопление, поражение электрическим током, молнией и ионизирующим излучением, укусы насекомых и пресмыкающихся, телесные повреждения, нанесенные</w:t>
      </w:r>
      <w:proofErr w:type="gramEnd"/>
      <w:r w:rsidRPr="0047785B">
        <w:rPr>
          <w:szCs w:val="28"/>
        </w:rPr>
        <w:t xml:space="preserve"> животными, повреждения, полученные в результате взрывов, аварий, разрушений зданий, стихийных бедствий и других чрезвычайных ситуаций), произошедшие при выполнении работником своих трудовых обязанностей на территории организации или вне ее, а также во время следования к месту работы или с работы на транспорте, предоставленным организацией.</w:t>
      </w: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E11E8C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lastRenderedPageBreak/>
        <w:pict>
          <v:line id="_x0000_s1096" style="position:absolute;left:0;text-align:left;z-index:251731968" from="332.3pt,90pt" to="332.3pt,97.2pt" strokeweight=".26mm">
            <v:stroke joinstyle="miter"/>
          </v:line>
        </w:pict>
      </w:r>
      <w:r w:rsidRPr="0047785B">
        <w:rPr>
          <w:szCs w:val="28"/>
        </w:rPr>
        <w:pict>
          <v:line id="_x0000_s1097" style="position:absolute;left:0;text-align:left;z-index:251732992" from="245.9pt,147.6pt" to="245.9pt,162pt" strokeweight=".26mm">
            <v:stroke joinstyle="miter"/>
          </v:line>
        </w:pict>
      </w:r>
      <w:r w:rsidRPr="0047785B">
        <w:rPr>
          <w:szCs w:val="28"/>
        </w:rPr>
        <w:pict>
          <v:line id="_x0000_s1098" style="position:absolute;left:0;text-align:left;z-index:251734016" from="404.3pt,162pt" to="404.3pt,176.4pt" strokeweight=".26mm">
            <v:stroke joinstyle="miter"/>
          </v:line>
        </w:pict>
      </w:r>
      <w:r w:rsidRPr="0047785B">
        <w:rPr>
          <w:szCs w:val="28"/>
        </w:rPr>
        <w:pict>
          <v:line id="_x0000_s1099" style="position:absolute;left:0;text-align:left;z-index:251735040" from="404.3pt,219.6pt" to="404.3pt,234pt" strokeweight=".26mm">
            <v:stroke joinstyle="miter"/>
          </v:line>
        </w:pict>
      </w:r>
      <w:r w:rsidRPr="0047785B">
        <w:rPr>
          <w:szCs w:val="28"/>
        </w:rPr>
        <w:pict>
          <v:line id="_x0000_s1100" style="position:absolute;left:0;text-align:left;z-index:251736064" from="404.3pt,327.6pt" to="404.3pt,342pt" strokeweight=".26mm">
            <v:stroke joinstyle="miter"/>
          </v:line>
        </w:pict>
      </w:r>
      <w:r w:rsidRPr="0047785B">
        <w:rPr>
          <w:szCs w:val="28"/>
        </w:rPr>
        <w:pict>
          <v:line id="_x0000_s1101" style="position:absolute;left:0;text-align:left;z-index:251737088" from="404.3pt,414pt" to="404.3pt,428.4pt" strokeweight=".26mm">
            <v:stroke joinstyle="miter"/>
          </v:line>
        </w:pict>
      </w:r>
      <w:r w:rsidRPr="0047785B">
        <w:rPr>
          <w:szCs w:val="28"/>
        </w:rPr>
        <w:pict>
          <v:line id="_x0000_s1102" style="position:absolute;left:0;text-align:left;z-index:251738112" from="404.3pt,536.4pt" to="404.3pt,558pt" strokeweight=".26mm">
            <v:stroke joinstyle="miter"/>
          </v:line>
        </w:pict>
      </w:r>
      <w:r w:rsidRPr="0047785B">
        <w:rPr>
          <w:szCs w:val="28"/>
        </w:rPr>
        <w:pict>
          <v:line id="_x0000_s1103" style="position:absolute;left:0;text-align:left;z-index:251739136" from="130.7pt,241.2pt" to="130.7pt,248.4pt" strokeweight=".26mm">
            <v:stroke joinstyle="miter"/>
          </v:line>
        </w:pict>
      </w:r>
      <w:r w:rsidRPr="0047785B">
        <w:rPr>
          <w:szCs w:val="28"/>
        </w:rPr>
        <w:pict>
          <v:line id="_x0000_s1104" style="position:absolute;left:0;text-align:left;z-index:251740160" from="202.7pt,234pt" to="202.7pt,241.2pt" strokeweight=".26mm">
            <v:stroke joinstyle="miter"/>
          </v:line>
        </w:pict>
      </w:r>
      <w:r w:rsidRPr="0047785B">
        <w:rPr>
          <w:szCs w:val="28"/>
        </w:rPr>
        <w:pict>
          <v:line id="_x0000_s1105" style="position:absolute;left:0;text-align:left;z-index:251741184" from="209.9pt,68.4pt" to="209.9pt,75.6pt" strokeweight=".26mm">
            <v:stroke joinstyle="miter"/>
          </v:line>
        </w:pict>
      </w:r>
      <w:r w:rsidRPr="0047785B">
        <w:rPr>
          <w:szCs w:val="28"/>
        </w:rPr>
        <w:pict>
          <v:line id="_x0000_s1106" style="position:absolute;left:0;text-align:left;z-index:251742208" from="260.3pt,241.2pt" to="260.3pt,248.4pt" strokeweight=".26mm">
            <v:stroke joinstyle="miter"/>
          </v:line>
        </w:pict>
      </w:r>
      <w:r w:rsidRPr="0047785B">
        <w:rPr>
          <w:szCs w:val="28"/>
        </w:rPr>
        <w:pict>
          <v:line id="_x0000_s1107" style="position:absolute;left:0;text-align:left;z-index:251743232" from="130.7pt,241.2pt" to="260.3pt,241.2pt" strokeweight=".26mm">
            <v:stroke joinstyle="miter"/>
          </v:line>
        </w:pict>
      </w:r>
      <w:r w:rsidRPr="0047785B">
        <w:rPr>
          <w:szCs w:val="28"/>
        </w:rPr>
        <w:pict>
          <v:line id="_x0000_s1108" style="position:absolute;left:0;text-align:left;z-index:251744256" from="130.7pt,313.2pt" to="130.7pt,320.4pt" strokeweight=".26mm">
            <v:stroke joinstyle="miter"/>
          </v:line>
        </w:pict>
      </w:r>
      <w:r w:rsidRPr="0047785B">
        <w:rPr>
          <w:szCs w:val="28"/>
        </w:rPr>
        <w:pict>
          <v:line id="_x0000_s1109" style="position:absolute;left:0;text-align:left;z-index:251745280" from="260.3pt,306pt" to="260.3pt,320.4pt" strokeweight=".26mm">
            <v:stroke joinstyle="miter"/>
          </v:line>
        </w:pict>
      </w:r>
      <w:r w:rsidRPr="0047785B">
        <w:rPr>
          <w:szCs w:val="28"/>
        </w:rPr>
        <w:pict>
          <v:line id="_x0000_s1110" style="position:absolute;left:0;text-align:left;z-index:251746304" from="260.3pt,349.2pt" to="260.3pt,370.8pt" strokeweight=".26mm">
            <v:stroke joinstyle="miter"/>
          </v:line>
        </w:pict>
      </w:r>
      <w:r w:rsidRPr="0047785B">
        <w:rPr>
          <w:szCs w:val="28"/>
        </w:rPr>
        <w:pict>
          <v:line id="_x0000_s1111" style="position:absolute;left:0;text-align:left;z-index:251747328" from="130.7pt,363.6pt" to="130.7pt,378pt" strokeweight=".26mm">
            <v:stroke joinstyle="miter"/>
          </v:line>
        </w:pict>
      </w:r>
      <w:r w:rsidRPr="0047785B">
        <w:rPr>
          <w:szCs w:val="28"/>
        </w:rPr>
        <w:pict>
          <v:line id="_x0000_s1112" style="position:absolute;left:0;text-align:left;z-index:251748352" from="130.7pt,435.6pt" to="130.7pt,457.2pt" strokeweight=".26mm">
            <v:stroke joinstyle="miter"/>
          </v:line>
        </w:pict>
      </w:r>
      <w:r w:rsidRPr="0047785B">
        <w:rPr>
          <w:szCs w:val="28"/>
        </w:rPr>
        <w:pict>
          <v:line id="_x0000_s1113" style="position:absolute;left:0;text-align:left;z-index:251749376" from="130.7pt,500.4pt" to="130.7pt,514.8pt" strokeweight=".26mm">
            <v:stroke joinstyle="miter"/>
          </v:line>
        </w:pict>
      </w:r>
      <w:r w:rsidRPr="0047785B">
        <w:rPr>
          <w:szCs w:val="28"/>
        </w:rPr>
        <w:pict>
          <v:line id="_x0000_s1114" style="position:absolute;left:0;text-align:left;z-index:251750400" from="181.1pt,277.2pt" to="209.9pt,277.2pt" strokeweight=".26mm">
            <v:stroke joinstyle="miter"/>
          </v:line>
        </w:pict>
      </w:r>
      <w:r w:rsidRPr="0047785B">
        <w:rPr>
          <w:szCs w:val="28"/>
        </w:rPr>
        <w:pict>
          <v:line id="_x0000_s1115" style="position:absolute;left:0;text-align:left;z-index:251751424" from="195.5pt,277.2pt" to="195.5pt,543.6pt" strokeweight=".26mm">
            <v:stroke joinstyle="miter"/>
          </v:line>
        </w:pict>
      </w:r>
      <w:r w:rsidRPr="0047785B">
        <w:rPr>
          <w:szCs w:val="28"/>
        </w:rPr>
        <w:pict>
          <v:line id="_x0000_s1116" style="position:absolute;left:0;text-align:left;z-index:251752448" from="181.1pt,543.6pt" to="195.5pt,543.6pt" strokeweight=".26mm">
            <v:stroke joinstyle="miter"/>
          </v:line>
        </w:pict>
      </w:r>
      <w:r w:rsidRPr="0047785B">
        <w:rPr>
          <w:szCs w:val="28"/>
        </w:rPr>
        <w:pict>
          <v:line id="_x0000_s1117" style="position:absolute;left:0;text-align:left;z-index:251753472" from="181.1pt,478.8pt" to="195.5pt,478.8pt" strokeweight=".26mm">
            <v:stroke joinstyle="miter"/>
          </v:line>
        </w:pict>
      </w:r>
      <w:r w:rsidRPr="0047785B">
        <w:rPr>
          <w:szCs w:val="28"/>
        </w:rPr>
        <w:pict>
          <v:line id="_x0000_s1118" style="position:absolute;left:0;text-align:left;z-index:251754496" from="37.1pt,478.8pt" to="73.1pt,478.8pt" strokeweight=".26mm">
            <v:stroke joinstyle="miter"/>
          </v:line>
        </w:pict>
      </w:r>
      <w:r w:rsidRPr="0047785B">
        <w:rPr>
          <w:szCs w:val="28"/>
        </w:rPr>
        <w:pict>
          <v:line id="_x0000_s1119" style="position:absolute;left:0;text-align:left;flip:y;z-index:251755520" from="37.1pt,450pt" to="37.1pt,478.8pt" strokeweight=".26mm">
            <v:stroke joinstyle="miter"/>
          </v:line>
        </w:pict>
      </w:r>
      <w:r w:rsidRPr="0047785B">
        <w:rPr>
          <w:szCs w:val="28"/>
        </w:rPr>
        <w:pict>
          <v:line id="_x0000_s1120" style="position:absolute;left:0;text-align:left;flip:x;z-index:251756544" from="44.3pt,154.8pt" to="245.9pt,154.8pt" strokeweight=".26mm">
            <v:stroke joinstyle="miter"/>
          </v:line>
        </w:pict>
      </w:r>
      <w:r w:rsidRPr="0047785B">
        <w:rPr>
          <w:szCs w:val="28"/>
        </w:rPr>
        <w:pict>
          <v:line id="_x0000_s1121" style="position:absolute;left:0;text-align:left;z-index:251757568" from="44.3pt,154.8pt" to="44.3pt,313.2pt" strokeweight=".26mm">
            <v:stroke joinstyle="miter"/>
          </v:line>
        </w:pict>
      </w:r>
      <w:r w:rsidRPr="0047785B">
        <w:rPr>
          <w:szCs w:val="28"/>
        </w:rPr>
        <w:pict>
          <v:shape id="_x0000_s1069" type="#_x0000_t202" style="position:absolute;left:0;text-align:left;margin-left:130.6pt;margin-top:3.5pt;width:187.35pt;height:28.95pt;z-index:251704320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Несчастный случай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70" type="#_x0000_t202" style="position:absolute;left:0;text-align:left;margin-left:8.2pt;margin-top:46.7pt;width:122.55pt;height:43.35pt;z-index:251705344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Несчастный случай в быту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71" type="#_x0000_t202" style="position:absolute;left:0;text-align:left;margin-left:209.8pt;margin-top:46.7pt;width:208.95pt;height:43.35pt;z-index:251706368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Несчастный случай, связанный с трудовой деятельностью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72" type="#_x0000_t202" style="position:absolute;left:0;text-align:left;margin-left:173.8pt;margin-top:104.3pt;width:144.15pt;height:43.35pt;z-index:251707392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Несчастный случай на производстве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73" type="#_x0000_t202" style="position:absolute;left:0;text-align:left;margin-left:339.4pt;margin-top:104.3pt;width:129.75pt;height:57.75pt;z-index:251708416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Несчастный случай вне производства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74" type="#_x0000_t202" style="position:absolute;left:0;text-align:left;margin-left:339.4pt;margin-top:176.3pt;width:129.75pt;height:43.35pt;z-index:251709440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пути на работу или с работы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75" type="#_x0000_t202" style="position:absolute;left:0;text-align:left;margin-left:339.4pt;margin-top:233.9pt;width:129.75pt;height:93.75pt;z-index:251710464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выполнении государственного или общественного поручения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76" type="#_x0000_t202" style="position:absolute;left:0;text-align:left;margin-left:339.4pt;margin-top:341.9pt;width:129.75pt;height:72.15pt;z-index:251711488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pStyle w:val="a3"/>
                    <w:rPr>
                      <w:sz w:val="24"/>
                      <w:szCs w:val="24"/>
                    </w:rPr>
                  </w:pPr>
                  <w:r w:rsidRPr="0047785B">
                    <w:rPr>
                      <w:sz w:val="24"/>
                      <w:szCs w:val="24"/>
                    </w:rPr>
                    <w:t>При выполнении заданий профсоюза или прочих</w:t>
                  </w:r>
                  <w:r>
                    <w:t xml:space="preserve"> </w:t>
                  </w:r>
                  <w:r w:rsidRPr="0047785B">
                    <w:rPr>
                      <w:sz w:val="24"/>
                      <w:szCs w:val="24"/>
                    </w:rPr>
                    <w:t>общественных органов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77" type="#_x0000_t202" style="position:absolute;left:0;text-align:left;margin-left:339.4pt;margin-top:428.3pt;width:129.75pt;height:108.15pt;z-index:251712512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pStyle w:val="a3"/>
                    <w:rPr>
                      <w:sz w:val="24"/>
                      <w:szCs w:val="24"/>
                    </w:rPr>
                  </w:pPr>
                  <w:r w:rsidRPr="0047785B">
                    <w:rPr>
                      <w:sz w:val="24"/>
                      <w:szCs w:val="24"/>
                    </w:rPr>
                    <w:t>При выполнении гражданского долга, спасении жизни людей, защиты правопорядка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78" type="#_x0000_t202" style="position:absolute;left:0;text-align:left;margin-left:173.8pt;margin-top:161.9pt;width:144.15pt;height:72.15pt;z-index:251713536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Несчастный случай при выполнении трудовых обязанностей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79" type="#_x0000_t202" style="position:absolute;left:0;text-align:left;margin-left:209.8pt;margin-top:248.3pt;width:108.15pt;height:57.75pt;z-index:251714560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 территории предприятия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80" type="#_x0000_t202" style="position:absolute;left:0;text-align:left;margin-left:339.4pt;margin-top:557.9pt;width:129.75pt;height:43.35pt;z-index:251715584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выполнении функций донора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81" type="#_x0000_t202" style="position:absolute;left:0;text-align:left;margin-left:87.4pt;margin-top:248.3pt;width:93.75pt;height:64.95pt;z-index:251716608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территории предприятия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82" type="#_x0000_t202" style="position:absolute;left:0;text-align:left;margin-left:209.8pt;margin-top:320.3pt;width:108.15pt;height:28.95pt;z-index:251717632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pStyle w:val="a3"/>
                    <w:rPr>
                      <w:sz w:val="24"/>
                      <w:szCs w:val="24"/>
                    </w:rPr>
                  </w:pPr>
                  <w:r w:rsidRPr="0047785B">
                    <w:rPr>
                      <w:sz w:val="24"/>
                      <w:szCs w:val="24"/>
                    </w:rPr>
                    <w:t>Командировка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83" type="#_x0000_t202" style="position:absolute;left:0;text-align:left;margin-left:73pt;margin-top:514.7pt;width:108.15pt;height:50.55pt;z-index:251718656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</w:t>
                  </w:r>
                  <w:proofErr w:type="gramStart"/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связан</w:t>
                  </w:r>
                  <w:proofErr w:type="gramEnd"/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производством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84" type="#_x0000_t202" style="position:absolute;left:0;text-align:left;margin-left:73pt;margin-top:457.1pt;width:108.15pt;height:43.35pt;z-index:251719680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pStyle w:val="a3"/>
                    <w:rPr>
                      <w:sz w:val="24"/>
                      <w:szCs w:val="24"/>
                    </w:rPr>
                  </w:pPr>
                  <w:proofErr w:type="gramStart"/>
                  <w:r w:rsidRPr="0047785B">
                    <w:rPr>
                      <w:sz w:val="24"/>
                      <w:szCs w:val="24"/>
                    </w:rPr>
                    <w:t>Связан</w:t>
                  </w:r>
                  <w:proofErr w:type="gramEnd"/>
                  <w:r w:rsidRPr="0047785B">
                    <w:rPr>
                      <w:sz w:val="24"/>
                      <w:szCs w:val="24"/>
                    </w:rPr>
                    <w:t xml:space="preserve"> с производством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85" type="#_x0000_t202" style="position:absolute;left:0;text-align:left;margin-left:94.6pt;margin-top:377.9pt;width:86.55pt;height:57.75pt;z-index:251720704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Вблизи рабочего места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86" type="#_x0000_t202" style="position:absolute;left:0;text-align:left;margin-left:94.6pt;margin-top:320.3pt;width:86.55pt;height:43.35pt;z-index:251721728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рабочем месте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87" type="#_x0000_t202" style="position:absolute;left:0;text-align:left;margin-left:209.8pt;margin-top:370.7pt;width:108.15pt;height:43.35pt;z-index:251722752;mso-wrap-distance-left:9.05pt;mso-wrap-distance-right:9.05pt" strokeweight=".5pt">
            <v:fill color2="black"/>
            <v:textbox inset="7.45pt,3.85pt,7.45pt,3.85pt">
              <w:txbxContent>
                <w:p w:rsidR="006E1A86" w:rsidRPr="0047785B" w:rsidRDefault="006E1A86" w:rsidP="006E1A8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Задание предприятия</w:t>
                  </w:r>
                </w:p>
              </w:txbxContent>
            </v:textbox>
          </v:shape>
        </w:pict>
      </w:r>
      <w:r w:rsidRPr="0047785B">
        <w:rPr>
          <w:szCs w:val="28"/>
        </w:rPr>
        <w:pict>
          <v:shape id="_x0000_s1088" type="#_x0000_t202" style="position:absolute;left:0;text-align:left;margin-left:8.2pt;margin-top:313.1pt;width:72.15pt;height:136.95pt;z-index:251723776;mso-wrap-distance-left:9.05pt;mso-wrap-distance-right:9.05pt" strokeweight=".5pt">
            <v:fill color2="black"/>
            <v:textbox inset="7.45pt,3.85pt,7.45pt,3.85pt">
              <w:txbxContent>
                <w:p w:rsidR="006E1A86" w:rsidRDefault="006E1A86" w:rsidP="006E1A86">
                  <w:pPr>
                    <w:pStyle w:val="a3"/>
                  </w:pPr>
                  <w:r w:rsidRPr="0047785B">
                    <w:rPr>
                      <w:sz w:val="24"/>
                      <w:szCs w:val="24"/>
                    </w:rPr>
                    <w:t xml:space="preserve">На </w:t>
                  </w:r>
                  <w:proofErr w:type="spellStart"/>
                  <w:proofErr w:type="gramStart"/>
                  <w:r w:rsidRPr="0047785B">
                    <w:rPr>
                      <w:sz w:val="24"/>
                      <w:szCs w:val="24"/>
                    </w:rPr>
                    <w:t>транс-порте</w:t>
                  </w:r>
                  <w:proofErr w:type="spellEnd"/>
                  <w:proofErr w:type="gramEnd"/>
                  <w:r w:rsidRPr="0047785B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7785B">
                    <w:rPr>
                      <w:sz w:val="24"/>
                      <w:szCs w:val="24"/>
                    </w:rPr>
                    <w:t>предос-тавляе-мом</w:t>
                  </w:r>
                  <w:proofErr w:type="spellEnd"/>
                  <w:r>
                    <w:t xml:space="preserve"> </w:t>
                  </w:r>
                  <w:proofErr w:type="spellStart"/>
                  <w:r w:rsidRPr="0047785B">
                    <w:rPr>
                      <w:sz w:val="24"/>
                      <w:szCs w:val="24"/>
                    </w:rPr>
                    <w:t>предп-риятием</w:t>
                  </w:r>
                  <w:proofErr w:type="spellEnd"/>
                </w:p>
              </w:txbxContent>
            </v:textbox>
          </v:shape>
        </w:pict>
      </w:r>
      <w:r w:rsidRPr="0047785B">
        <w:rPr>
          <w:szCs w:val="28"/>
        </w:rPr>
        <w:pict>
          <v:line id="_x0000_s1089" style="position:absolute;left:0;text-align:left;z-index:251724800" from="173.9pt,32.4pt" to="173.9pt,39.6pt" strokeweight=".26mm">
            <v:stroke joinstyle="miter"/>
          </v:line>
        </w:pict>
      </w:r>
      <w:r w:rsidRPr="0047785B">
        <w:rPr>
          <w:szCs w:val="28"/>
        </w:rPr>
        <w:pict>
          <v:line id="_x0000_s1090" style="position:absolute;left:0;text-align:left;z-index:251725824" from="65.9pt,39.6pt" to="339.5pt,39.6pt" strokeweight=".26mm">
            <v:stroke joinstyle="miter"/>
          </v:line>
        </w:pict>
      </w:r>
      <w:r w:rsidRPr="0047785B">
        <w:rPr>
          <w:szCs w:val="28"/>
        </w:rPr>
        <w:pict>
          <v:line id="_x0000_s1091" style="position:absolute;left:0;text-align:left;z-index:251726848" from="65.9pt,39.6pt" to="65.9pt,46.8pt" strokeweight=".26mm">
            <v:stroke joinstyle="miter"/>
          </v:line>
        </w:pict>
      </w:r>
      <w:r w:rsidRPr="0047785B">
        <w:rPr>
          <w:szCs w:val="28"/>
        </w:rPr>
        <w:pict>
          <v:line id="_x0000_s1092" style="position:absolute;left:0;text-align:left;z-index:251727872" from="339.5pt,39.6pt" to="339.5pt,46.8pt" strokeweight=".26mm">
            <v:stroke joinstyle="miter"/>
          </v:line>
        </w:pict>
      </w:r>
      <w:r w:rsidRPr="0047785B">
        <w:rPr>
          <w:szCs w:val="28"/>
        </w:rPr>
        <w:pict>
          <v:line id="_x0000_s1093" style="position:absolute;left:0;text-align:left;z-index:251728896" from="433.1pt,97.2pt" to="433.1pt,104.4pt" strokeweight=".26mm">
            <v:stroke joinstyle="miter"/>
          </v:line>
        </w:pict>
      </w:r>
      <w:r w:rsidRPr="0047785B">
        <w:rPr>
          <w:szCs w:val="28"/>
        </w:rPr>
        <w:pict>
          <v:line id="_x0000_s1094" style="position:absolute;left:0;text-align:left;z-index:251729920" from="195.5pt,97.2pt" to="195.5pt,104.4pt" strokeweight=".26mm">
            <v:stroke joinstyle="miter"/>
          </v:line>
        </w:pict>
      </w:r>
      <w:r w:rsidRPr="0047785B">
        <w:rPr>
          <w:szCs w:val="28"/>
        </w:rPr>
        <w:pict>
          <v:line id="_x0000_s1095" style="position:absolute;left:0;text-align:left;z-index:251730944" from="195.5pt,97.2pt" to="433.1pt,97.2pt" strokeweight=".26mm">
            <v:stroke joinstyle="miter"/>
          </v:line>
        </w:pic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0"/>
        <w:jc w:val="center"/>
        <w:rPr>
          <w:sz w:val="24"/>
          <w:szCs w:val="24"/>
        </w:rPr>
      </w:pPr>
    </w:p>
    <w:p w:rsidR="0047785B" w:rsidRDefault="0047785B" w:rsidP="0047785B">
      <w:pPr>
        <w:pStyle w:val="a5"/>
        <w:spacing w:line="240" w:lineRule="auto"/>
        <w:ind w:firstLine="0"/>
        <w:jc w:val="center"/>
        <w:rPr>
          <w:sz w:val="24"/>
          <w:szCs w:val="24"/>
        </w:rPr>
      </w:pPr>
    </w:p>
    <w:p w:rsidR="0047785B" w:rsidRDefault="0047785B" w:rsidP="0047785B">
      <w:pPr>
        <w:pStyle w:val="a5"/>
        <w:spacing w:line="240" w:lineRule="auto"/>
        <w:ind w:firstLine="0"/>
        <w:jc w:val="center"/>
        <w:rPr>
          <w:sz w:val="24"/>
          <w:szCs w:val="24"/>
        </w:rPr>
      </w:pPr>
    </w:p>
    <w:p w:rsidR="0047785B" w:rsidRDefault="0047785B" w:rsidP="0047785B">
      <w:pPr>
        <w:pStyle w:val="a5"/>
        <w:spacing w:line="240" w:lineRule="auto"/>
        <w:ind w:firstLine="0"/>
        <w:jc w:val="center"/>
        <w:rPr>
          <w:sz w:val="24"/>
          <w:szCs w:val="24"/>
        </w:rPr>
      </w:pPr>
    </w:p>
    <w:p w:rsidR="0047785B" w:rsidRDefault="0047785B" w:rsidP="0047785B">
      <w:pPr>
        <w:pStyle w:val="a5"/>
        <w:spacing w:line="240" w:lineRule="auto"/>
        <w:ind w:firstLine="0"/>
        <w:jc w:val="center"/>
        <w:rPr>
          <w:sz w:val="24"/>
          <w:szCs w:val="24"/>
        </w:rPr>
      </w:pPr>
    </w:p>
    <w:p w:rsidR="006E1A86" w:rsidRPr="0047785B" w:rsidRDefault="006E1A86" w:rsidP="0047785B">
      <w:pPr>
        <w:pStyle w:val="a5"/>
        <w:spacing w:line="240" w:lineRule="auto"/>
        <w:ind w:firstLine="0"/>
        <w:jc w:val="center"/>
        <w:rPr>
          <w:sz w:val="24"/>
          <w:szCs w:val="24"/>
        </w:rPr>
      </w:pPr>
      <w:r w:rsidRPr="0047785B">
        <w:rPr>
          <w:sz w:val="24"/>
          <w:szCs w:val="24"/>
        </w:rPr>
        <w:t>Рис. Схема классификации несчастных случаев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Не подлежат учету случаи естественной смерти, самоубийства, а также травмы, полученные пострадавшими при совершении ими преступлений.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О каждом несчастном случае на производстве пострадавший или очевидец в течение смены должны сообщить непосредственному </w:t>
      </w:r>
      <w:r w:rsidRPr="0047785B">
        <w:rPr>
          <w:szCs w:val="28"/>
        </w:rPr>
        <w:lastRenderedPageBreak/>
        <w:t>руководителю, руководителю подразделения, руководителю предприятия и председателю профкома.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Работодатель или лицо, им уполномоченное обязан: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обеспечить оказание пострадавшему первой помощи, доставку в медицинское учреждение при необходимости;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организовать формирование комиссии по расследованию несчастного случая;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обеспечить сохранение до начала расследования обстоятельств и причин несчастного случая, обстановки на рабочем месте и оборудования такими, какими они были на момент происшествия (если это не угрожает жизни и здоровью работников и не приводит к аварии).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О каждом групповом несчастном случае (два и более пострадавших), а также о несчастном случае с возможным инвалидным исходом или смертельным исходом работодатель обязан сообщить в течение суток по форме, установленной Министерством труда РФ </w:t>
      </w:r>
      <w:proofErr w:type="gramStart"/>
      <w:r w:rsidRPr="0047785B">
        <w:rPr>
          <w:szCs w:val="28"/>
        </w:rPr>
        <w:t>в</w:t>
      </w:r>
      <w:proofErr w:type="gramEnd"/>
      <w:r w:rsidRPr="0047785B">
        <w:rPr>
          <w:szCs w:val="28"/>
        </w:rPr>
        <w:t>: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государственную инструкцию труда по субъекту РФ;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прокуратуру по месту, где произошел несчастный случай;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орган исполнительной власти субъекта РФ;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соответствующий Федеральный орган исполнительной власти;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орган государственного надзора, если несчастный случай произошел в организации (на объекте), подконтрольной этому органу;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организацию, направившую работника, с которым произошел несчастный случай;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соответствующий профсоюзный орган.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Расследование  несчастных  случаев проводится комиссией (не менее 3-х человек), образуемой из представителей работодателя, работника отдела охраны труда и ТБ и представителя профсоюзного органа. Состав комиссии утверждается приказом. Руководитель, непосредственно отвечающий за безопасность производства, в расследовании не участвует.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По требованию пострадавшего (в случае смерти по требованию его родственников) в расследовании несчастного случая может принимать участие его доверенное лицо. 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Несчастные случаи, происшедшие с работниками, направленными сторонними организациями, в т.ч. со студентами и учащимися, проходящими производственную практику, расследуются с участием представителя направившей их организации.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Комиссия по расследованию несчастного случая обязана в течени</w:t>
      </w:r>
      <w:proofErr w:type="gramStart"/>
      <w:r w:rsidRPr="0047785B">
        <w:rPr>
          <w:szCs w:val="28"/>
        </w:rPr>
        <w:t>и</w:t>
      </w:r>
      <w:proofErr w:type="gramEnd"/>
      <w:r w:rsidRPr="0047785B">
        <w:rPr>
          <w:szCs w:val="28"/>
        </w:rPr>
        <w:t xml:space="preserve"> трех суток с момента происшествия расследовать обстоятельства и причины, при которых произошел несчастный случай и разработать мероприятия по предупреждению подобных несчастных случаев. При случаях, вызвавших потерю у работника трудоспособности на период более одного рабочего дня или необходимость перевода его на другую работу (согласно медицинскому заключению) или его смерть, составляется акт по форме Н–1 в двух экземплярах (если несчастный случай произошел с работником другой организации, то акт составляют в трех экземплярах).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lastRenderedPageBreak/>
        <w:t>Подписанный и утвержденный акт заверяется печатью организации.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Руководитель предприятия (главный инженер) обязан немедленно принять меры к устранению причин, вызвавших несчастный случай.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После окончания расследования один экземпляр акта в течение трех суток должен быть передан пострадавшему (или его представителю).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Несчастный случай, о котором пострадавший не сообщил администрации в течение рабочей смены или от которого потеря трудоспособности наступила не сразу, должен быть расследован по заявлению пострадавшего или заинтересованного лица в срок не более месяца со дня подачи заявления.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Специальному расследованию подлежат: групповой несчастный случай, несчастный случай с возможным инвалидным исходом, несчастный случай со смертельным исходом. Расследование производится комиссией в составе: государственного инспектора труда органа исполнительной власти соответствующего субъекта РФ, представителей работодателя и профсоюзного органа в течение 15 дней.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b/>
          <w:bCs/>
          <w:szCs w:val="28"/>
        </w:rPr>
        <w:t>Возмещение вреда</w:t>
      </w:r>
      <w:r w:rsidRPr="0047785B">
        <w:rPr>
          <w:szCs w:val="28"/>
        </w:rPr>
        <w:t xml:space="preserve"> регулируется Правилами возмещения работодателем вреда, причиненного работнику, утвержденными 24 декабря 1992 г. Трудовые увечья при несчастных случаях на производстве оплачиваются с первого дня временной нетрудоспособности в полном объеме. Компенсация потери трудоспособности при инвалидности производится самим предприятием.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В Правилах впервые введено понятие возмещения пострадавшему морального вреда. Под моральным вредом подразумеваются физические и нравственные страдания пострадавшего.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В случае смерти работника право на возмещение вреда имеют: нетрудоспособные граждане, состоявшие на иждивении умершего, ребенок умершего, родившийся после его смерти, а также один из родителей, супруг, если он занимается уходом за детьми, не достигшими 14 лет.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Правилами также предусмотрены порядок рассмотрения заявлений о возмещении вреда, порядок и сроки выплаты сумм о возмещении вреда.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Однако не все несчастные случаи, расследуемые в соответствии с указанным Положением, квалифицируются как связанные с производством.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Например, при изготовлении или самовольном использовании в личных целях транспортных средств, оборудования, инструмента, принадлежащих предприятию; если несчастный случай явился результатом опьянения; во время спортивных игр на территории предприятия и т.д.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Если администрация пришла к выводу, что несчастный случай не связан с производством, то она </w:t>
      </w:r>
      <w:proofErr w:type="gramStart"/>
      <w:r w:rsidRPr="0047785B">
        <w:rPr>
          <w:szCs w:val="28"/>
        </w:rPr>
        <w:t>передает акт на рассмотрение профсоюзного комитета и после его согласия на акте делается</w:t>
      </w:r>
      <w:proofErr w:type="gramEnd"/>
      <w:r w:rsidRPr="0047785B">
        <w:rPr>
          <w:szCs w:val="28"/>
        </w:rPr>
        <w:t xml:space="preserve"> пометка, что случай не связан с производством.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Определить это бывает очень сложно.</w:t>
      </w:r>
    </w:p>
    <w:p w:rsidR="006E1A86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47785B" w:rsidRPr="0047785B" w:rsidRDefault="0047785B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0"/>
        <w:jc w:val="center"/>
        <w:rPr>
          <w:b/>
          <w:bCs/>
          <w:szCs w:val="28"/>
        </w:rPr>
      </w:pPr>
      <w:r w:rsidRPr="0047785B">
        <w:rPr>
          <w:b/>
          <w:bCs/>
          <w:szCs w:val="28"/>
        </w:rPr>
        <w:lastRenderedPageBreak/>
        <w:t>Методы анализа травматизма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Для анализа производственного травматизма применяют следующие методы: статистический, топографический, монографический, </w:t>
      </w:r>
      <w:proofErr w:type="spellStart"/>
      <w:proofErr w:type="gramStart"/>
      <w:r w:rsidRPr="0047785B">
        <w:rPr>
          <w:szCs w:val="28"/>
        </w:rPr>
        <w:t>экономичес-кий</w:t>
      </w:r>
      <w:proofErr w:type="spellEnd"/>
      <w:proofErr w:type="gramEnd"/>
      <w:r w:rsidRPr="0047785B">
        <w:rPr>
          <w:szCs w:val="28"/>
        </w:rPr>
        <w:t xml:space="preserve"> и др.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1. Статистический метод основан на изучении травматизма по документам: отчетам, актам, журналам регистрации и т.п., для оценки уровня травматизма пользуются показателями его частоты и тяжести.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Показатель частоты </w:t>
      </w:r>
      <w:proofErr w:type="gramStart"/>
      <w:r w:rsidRPr="0047785B">
        <w:rPr>
          <w:i/>
          <w:szCs w:val="28"/>
          <w:lang w:val="en-US"/>
        </w:rPr>
        <w:t>K</w:t>
      </w:r>
      <w:proofErr w:type="gramEnd"/>
      <w:r w:rsidRPr="0047785B">
        <w:rPr>
          <w:iCs/>
          <w:szCs w:val="28"/>
          <w:vertAlign w:val="subscript"/>
        </w:rPr>
        <w:t>ч</w:t>
      </w:r>
      <w:r w:rsidRPr="0047785B">
        <w:rPr>
          <w:szCs w:val="28"/>
        </w:rPr>
        <w:t xml:space="preserve"> определяет число несчастных случаев, произошедших за данный период (год, квартал, месяц) на тысячу работающих: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0"/>
        <w:rPr>
          <w:szCs w:val="28"/>
        </w:rPr>
      </w:pPr>
      <w:r w:rsidRPr="0047785B">
        <w:rPr>
          <w:position w:val="-16"/>
          <w:szCs w:val="28"/>
        </w:rPr>
        <w:object w:dxaOrig="3764" w:dyaOrig="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25pt;height:30pt" o:ole="" filled="t">
            <v:fill color2="black"/>
            <v:imagedata r:id="rId5" o:title=""/>
          </v:shape>
          <o:OLEObject Type="Embed" ProgID="Equation.3" ShapeID="_x0000_i1025" DrawAspect="Content" ObjectID="_1461054232" r:id="rId6"/>
        </w:objec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Показатель тяжести </w:t>
      </w:r>
      <w:r w:rsidRPr="0047785B">
        <w:rPr>
          <w:i/>
          <w:szCs w:val="28"/>
        </w:rPr>
        <w:t>К</w:t>
      </w:r>
      <w:r w:rsidRPr="0047785B">
        <w:rPr>
          <w:iCs/>
          <w:szCs w:val="28"/>
          <w:vertAlign w:val="subscript"/>
        </w:rPr>
        <w:t>т</w:t>
      </w:r>
      <w:r w:rsidRPr="0047785B">
        <w:rPr>
          <w:szCs w:val="28"/>
        </w:rPr>
        <w:t xml:space="preserve"> определяет среднее число дней нетрудоспособности, приходящихся на один несчастный случай: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0"/>
        <w:rPr>
          <w:szCs w:val="28"/>
        </w:rPr>
      </w:pPr>
      <w:r w:rsidRPr="0047785B">
        <w:rPr>
          <w:position w:val="-14"/>
          <w:szCs w:val="28"/>
        </w:rPr>
        <w:object w:dxaOrig="4694" w:dyaOrig="565">
          <v:shape id="_x0000_i1026" type="#_x0000_t75" style="width:234.75pt;height:28.5pt" o:ole="" filled="t">
            <v:fill color2="black"/>
            <v:imagedata r:id="rId7" o:title=""/>
          </v:shape>
          <o:OLEObject Type="Embed" ProgID="Equation.3" ShapeID="_x0000_i1026" DrawAspect="Content" ObjectID="_1461054233" r:id="rId8"/>
        </w:objec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 xml:space="preserve">2. Топографический метод выявляет участки с </w:t>
      </w:r>
      <w:proofErr w:type="gramStart"/>
      <w:r w:rsidRPr="0047785B">
        <w:rPr>
          <w:szCs w:val="28"/>
        </w:rPr>
        <w:t>повышенной</w:t>
      </w:r>
      <w:proofErr w:type="gramEnd"/>
      <w:r w:rsidRPr="0047785B">
        <w:rPr>
          <w:szCs w:val="28"/>
        </w:rPr>
        <w:t xml:space="preserve"> </w:t>
      </w:r>
      <w:proofErr w:type="spellStart"/>
      <w:r w:rsidRPr="0047785B">
        <w:rPr>
          <w:szCs w:val="28"/>
        </w:rPr>
        <w:t>травмоопасностью</w:t>
      </w:r>
      <w:proofErr w:type="spellEnd"/>
      <w:r w:rsidRPr="0047785B">
        <w:rPr>
          <w:szCs w:val="28"/>
        </w:rPr>
        <w:t>, требующие тщательного обследования и проведения профилактических мероприятий. Для этого на плане цеха (участка), где обозначены оборудование, рабочие места, проходы и проезды, систематически отмечаются все места, где произошли несчастные случаи.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3. Монографический (углубленный) метод изучения травматизма включает в себя детальное обследование всего комплекса условий труда, в которых произошел несчастный случай, трудового и технологического процесса, рабочего места, основного и вспомогательного оборудования, средств коллективной и индивидуальной защиты и т.д.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 xml:space="preserve">4. </w:t>
      </w:r>
      <w:proofErr w:type="gramStart"/>
      <w:r w:rsidRPr="0047785B">
        <w:rPr>
          <w:szCs w:val="28"/>
        </w:rPr>
        <w:t>Экономический метод</w:t>
      </w:r>
      <w:proofErr w:type="gramEnd"/>
      <w:r w:rsidRPr="0047785B">
        <w:rPr>
          <w:szCs w:val="28"/>
        </w:rPr>
        <w:t xml:space="preserve"> заключается в определении потерь, вызванных производственным травматизмом.</w:t>
      </w:r>
    </w:p>
    <w:p w:rsidR="006E1A86" w:rsidRPr="0047785B" w:rsidRDefault="006E1A86" w:rsidP="0047785B">
      <w:pPr>
        <w:pStyle w:val="a5"/>
        <w:spacing w:line="240" w:lineRule="auto"/>
        <w:ind w:firstLine="0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0"/>
        <w:jc w:val="center"/>
        <w:rPr>
          <w:b/>
          <w:bCs/>
          <w:szCs w:val="28"/>
        </w:rPr>
      </w:pPr>
      <w:r w:rsidRPr="0047785B">
        <w:rPr>
          <w:b/>
          <w:bCs/>
          <w:szCs w:val="28"/>
        </w:rPr>
        <w:t>Аттестация рабочих мест, элементы психологии</w:t>
      </w:r>
    </w:p>
    <w:p w:rsidR="006E1A86" w:rsidRPr="0047785B" w:rsidRDefault="006E1A86" w:rsidP="0047785B">
      <w:pPr>
        <w:pStyle w:val="a5"/>
        <w:spacing w:line="240" w:lineRule="auto"/>
        <w:ind w:firstLine="0"/>
        <w:jc w:val="center"/>
        <w:rPr>
          <w:b/>
          <w:bCs/>
          <w:szCs w:val="28"/>
        </w:rPr>
      </w:pPr>
      <w:r w:rsidRPr="0047785B">
        <w:rPr>
          <w:b/>
          <w:bCs/>
          <w:szCs w:val="28"/>
        </w:rPr>
        <w:t>безопасного труда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Комплексная оценка соответствия рабочих мест требованиям нормативных документов по </w:t>
      </w:r>
      <w:proofErr w:type="gramStart"/>
      <w:r w:rsidRPr="0047785B">
        <w:rPr>
          <w:szCs w:val="28"/>
        </w:rPr>
        <w:t>ОТ</w:t>
      </w:r>
      <w:proofErr w:type="gramEnd"/>
      <w:r w:rsidRPr="0047785B">
        <w:rPr>
          <w:szCs w:val="28"/>
        </w:rPr>
        <w:t xml:space="preserve"> именуется широко </w:t>
      </w:r>
      <w:proofErr w:type="gramStart"/>
      <w:r w:rsidRPr="0047785B">
        <w:rPr>
          <w:szCs w:val="28"/>
        </w:rPr>
        <w:t>распространенным</w:t>
      </w:r>
      <w:proofErr w:type="gramEnd"/>
      <w:r w:rsidRPr="0047785B">
        <w:rPr>
          <w:szCs w:val="28"/>
        </w:rPr>
        <w:t xml:space="preserve"> в настоящее время термином – АТТЕСТАЦИЯ РАБОЧИХ МЕСТ.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На производстве аттестация рабочих ме</w:t>
      </w:r>
      <w:proofErr w:type="gramStart"/>
      <w:r w:rsidRPr="0047785B">
        <w:rPr>
          <w:szCs w:val="28"/>
        </w:rPr>
        <w:t>ст вкл</w:t>
      </w:r>
      <w:proofErr w:type="gramEnd"/>
      <w:r w:rsidRPr="0047785B">
        <w:rPr>
          <w:szCs w:val="28"/>
        </w:rPr>
        <w:t>ючает в себя определение на каждом рабочем месте следующих параметров: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1. Уровня опасных и вредных производственных факторов, т.е. определение: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освещенности;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lastRenderedPageBreak/>
        <w:t>- уровня шума и вибрации;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температуры, относительной влажности и скорости движения воздуха;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наличие концентрации пыли и газа;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>- наличие интенсивности вредных излучений;</w:t>
      </w:r>
    </w:p>
    <w:p w:rsidR="006E1A86" w:rsidRPr="0047785B" w:rsidRDefault="006E1A86" w:rsidP="0047785B">
      <w:pPr>
        <w:pStyle w:val="a5"/>
        <w:spacing w:line="240" w:lineRule="auto"/>
        <w:rPr>
          <w:szCs w:val="28"/>
        </w:rPr>
      </w:pPr>
      <w:r w:rsidRPr="0047785B">
        <w:rPr>
          <w:szCs w:val="28"/>
        </w:rPr>
        <w:t xml:space="preserve">- наличие тяжелого физического и напряженного труда. 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На основании этих параметров дается комплексная оценка условий труда в соответствии с «Гигиенической классификацией труда» (</w:t>
      </w:r>
      <w:proofErr w:type="gramStart"/>
      <w:r w:rsidRPr="0047785B">
        <w:rPr>
          <w:szCs w:val="28"/>
        </w:rPr>
        <w:t>Р</w:t>
      </w:r>
      <w:proofErr w:type="gramEnd"/>
      <w:r w:rsidRPr="0047785B">
        <w:rPr>
          <w:szCs w:val="28"/>
        </w:rPr>
        <w:t xml:space="preserve"> 2.2.013-94).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Этим документом устанавливаются 4 класса условий труда: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- оптимальные 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- допустимые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- вредные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- опасные – экстремальные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2. Соответствия применяемого оборудования и инструмента требованиям </w:t>
      </w:r>
      <w:proofErr w:type="spellStart"/>
      <w:r w:rsidRPr="0047785B">
        <w:rPr>
          <w:szCs w:val="28"/>
        </w:rPr>
        <w:t>ГОСТов</w:t>
      </w:r>
      <w:proofErr w:type="spellEnd"/>
      <w:r w:rsidRPr="0047785B">
        <w:rPr>
          <w:szCs w:val="28"/>
        </w:rPr>
        <w:t xml:space="preserve"> ССБТ.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3. Оснащенности рабочих мест средствами индивидуальной защиты и их годности к эксплуатации.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4. Наличия на рабочем месте инструкции по ТБ, наличия у рабочих удостоверений о проверке знаний по ТБ, соблюдения рабочими правил ТБ во время работы, наличие и правильность оформления журнала инструктажей по ТБ.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Аттестацию рабочих мест проводят аттестационные комиссии, в состав которых входят главные специалисты, работники служб охраны труда, а в состав аттестационных комиссий цехов – мастера и бригадиры. 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 xml:space="preserve">Аттестационная комиссия выносит решение об аттестации рабочего места, либо его рационализации, либо его ликвидации. </w:t>
      </w:r>
      <w:proofErr w:type="gramStart"/>
      <w:r w:rsidRPr="0047785B">
        <w:rPr>
          <w:szCs w:val="28"/>
        </w:rPr>
        <w:t>В основе принятия решения лежит технико-экономический анализ, который включает: рассмотрение результатов оценки рабочего места и предложений по его совершенствованию; определение потребности в каждом рабочем месте с точки зрения планов производства; расчет эффективности доведения его до нормативного уровня и необходимых для этого затрат; выявление технических, материальных и финансовых возможностей предприятия для рационализации рабочего места.</w:t>
      </w:r>
      <w:proofErr w:type="gramEnd"/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На базе результатов аттестации рабочего места и сертификации оборудования (производится органами Госстандарта России), органами Министерства труда и социального развития РФ производится сертификация производственного объекта.</w:t>
      </w:r>
    </w:p>
    <w:p w:rsidR="006E1A86" w:rsidRPr="0047785B" w:rsidRDefault="006E1A86" w:rsidP="0047785B">
      <w:pPr>
        <w:pStyle w:val="a5"/>
        <w:spacing w:line="240" w:lineRule="auto"/>
        <w:ind w:firstLine="737"/>
        <w:rPr>
          <w:szCs w:val="28"/>
        </w:rPr>
      </w:pPr>
      <w:r w:rsidRPr="0047785B">
        <w:rPr>
          <w:szCs w:val="28"/>
        </w:rPr>
        <w:t>Одной из важнейших задач администрации при оценке условий труда, аттестации и сертификации рабочих мест является контроль тяжелых, особенно тяжелых, вредных и особенно вредных условий труда. Это связано с наличием целого ряда льгот и компенсаций, положенных лицам, занятым на этих работах: дополнительный отпуск, сокращенный рабочий день, доплаты к зарплате, право на бесплатное получение молока или лечебно-профилактического питания, льготная пенсия.</w:t>
      </w:r>
    </w:p>
    <w:sectPr w:rsidR="006E1A86" w:rsidRPr="0047785B" w:rsidSect="00E11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1A86"/>
    <w:rsid w:val="002C747E"/>
    <w:rsid w:val="0047785B"/>
    <w:rsid w:val="006E1A86"/>
    <w:rsid w:val="007C708B"/>
    <w:rsid w:val="00E11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8C"/>
  </w:style>
  <w:style w:type="paragraph" w:styleId="2">
    <w:name w:val="heading 2"/>
    <w:basedOn w:val="a"/>
    <w:next w:val="a"/>
    <w:link w:val="20"/>
    <w:qFormat/>
    <w:rsid w:val="006E1A8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6E1A86"/>
    <w:pPr>
      <w:keepNext/>
      <w:suppressAutoHyphens/>
      <w:spacing w:after="0" w:line="360" w:lineRule="atLeast"/>
      <w:ind w:firstLine="708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6E1A86"/>
    <w:pPr>
      <w:keepNext/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E1A86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6E1A86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6E1A8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semiHidden/>
    <w:rsid w:val="006E1A8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E1A8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semiHidden/>
    <w:rsid w:val="006E1A86"/>
    <w:pPr>
      <w:suppressAutoHyphens/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6E1A8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6E1A86"/>
    <w:pPr>
      <w:suppressAutoHyphens/>
      <w:spacing w:after="0" w:line="360" w:lineRule="exact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F5360-CBCF-42F6-86B1-B73BCDD32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2867</Words>
  <Characters>16348</Characters>
  <Application>Microsoft Office Word</Application>
  <DocSecurity>0</DocSecurity>
  <Lines>136</Lines>
  <Paragraphs>38</Paragraphs>
  <ScaleCrop>false</ScaleCrop>
  <Company/>
  <LinksUpToDate>false</LinksUpToDate>
  <CharactersWithSpaces>19177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2014-05-08T07:05:00Z</dcterms:created>
  <dcterms:modified xsi:type="dcterms:W3CDTF">2014-05-08T07:37:00Z</dcterms:modified>
</cp:coreProperties>
</file>