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889" w:rsidRPr="00D34E28" w:rsidRDefault="00113889" w:rsidP="00D34E28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ЛЕКЦИЯ 12</w:t>
      </w:r>
    </w:p>
    <w:p w:rsidR="00113889" w:rsidRPr="00D34E28" w:rsidRDefault="00113889" w:rsidP="00D34E28">
      <w:pPr>
        <w:tabs>
          <w:tab w:val="left" w:pos="923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МЕРЫ ЭЛЕКТРОБЕЗОПАСНОСТИ</w:t>
      </w:r>
    </w:p>
    <w:p w:rsidR="00113889" w:rsidRPr="00D34E28" w:rsidRDefault="00113889" w:rsidP="00D34E28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113889" w:rsidRPr="00D34E28" w:rsidRDefault="00113889" w:rsidP="00D34E28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Меры защиты от поражения электрическим током:</w:t>
      </w:r>
    </w:p>
    <w:p w:rsidR="00113889" w:rsidRPr="00D34E28" w:rsidRDefault="00113889" w:rsidP="00D34E28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Организационные: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инструктаж по ТБ, правильная организация рабочего места, применение средств индивидуальной защиты, сигнализация и др.</w:t>
      </w:r>
    </w:p>
    <w:p w:rsidR="00113889" w:rsidRPr="00D34E28" w:rsidRDefault="00113889" w:rsidP="00D34E28">
      <w:pPr>
        <w:tabs>
          <w:tab w:val="left" w:pos="1500"/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Организационно-технические: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изоляция и ограждение </w:t>
      </w:r>
      <w:proofErr w:type="spellStart"/>
      <w:proofErr w:type="gram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>токоведу-щих</w:t>
      </w:r>
      <w:proofErr w:type="spellEnd"/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частей электрооборудования, применение блокировок, безопасных режимов работы сети, защитная изоляция и др.</w:t>
      </w:r>
    </w:p>
    <w:p w:rsidR="00113889" w:rsidRPr="00D34E28" w:rsidRDefault="00113889" w:rsidP="00D34E28">
      <w:pPr>
        <w:tabs>
          <w:tab w:val="left" w:pos="1500"/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Технические меры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защиты разделяют на 2 группы:</w:t>
      </w:r>
    </w:p>
    <w:p w:rsidR="00113889" w:rsidRPr="00D34E28" w:rsidRDefault="00113889" w:rsidP="00D34E28">
      <w:pPr>
        <w:tabs>
          <w:tab w:val="left" w:pos="1200"/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первой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относят сверхнизкие (малые) напряжения, контроль изоляции, усиленную изоляцию, двойную изоляцию, защитное заземление и др. Эти меры обеспечивают защиту человека от поражения током путем снижения напряжения прикосновения или уменьшения тока, проходящего через тело при однофазном прикосновении до безопасных значений.</w:t>
      </w:r>
    </w:p>
    <w:p w:rsidR="00113889" w:rsidRPr="00D34E28" w:rsidRDefault="00113889" w:rsidP="00D34E28">
      <w:pPr>
        <w:tabs>
          <w:tab w:val="left" w:pos="1200"/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 второй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относят зануление и защитное отключение, защищающие человека при попадании его под напряжение путем быстрого отключения электрического тока.</w:t>
      </w:r>
    </w:p>
    <w:p w:rsidR="00113889" w:rsidRPr="00D34E28" w:rsidRDefault="00113889" w:rsidP="00D34E28">
      <w:pPr>
        <w:tabs>
          <w:tab w:val="left" w:pos="1200"/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1200"/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Применение сверхнизких напряжений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В ПУЭ – VII издание 2002 г. дается следующее определение сверхнизкого напряжения. Сверхнизкое (малое) напряжение (СНН) - напряжение, не превышающее 50</w:t>
      </w:r>
      <w:proofErr w:type="gram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переменного и 120 В постоянного тока. Сверхнизкие напряжения переменного тока получают с помощью понижающих трансформаторов.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В некоторых установках применяют напряжения ещё более низкие, например в медицинской технике, при водолазных работах – 12</w:t>
      </w:r>
      <w:proofErr w:type="gram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</w:rPr>
        <w:t>, в детских игрушках – до 6 В.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 изоляции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Контроль изоляции - особо остро стоит при эксплуатации электрических сетей, работающих в режиме изолированной нейтрали. При однофазном прикосновении ток, протекающий через человека (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I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h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>) равен: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position w:val="-27"/>
          <w:sz w:val="28"/>
          <w:szCs w:val="28"/>
        </w:rPr>
        <w:object w:dxaOrig="1867" w:dyaOrig="8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42pt" o:ole="" filled="t">
            <v:fill color2="black"/>
            <v:imagedata r:id="rId5" o:title=""/>
          </v:shape>
          <o:OLEObject Type="Embed" ProgID="Equation.3" ShapeID="_x0000_i1025" DrawAspect="Content" ObjectID="_1461056263" r:id="rId6"/>
        </w:objec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3828"/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где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34E28">
        <w:rPr>
          <w:rFonts w:ascii="Times New Roman" w:hAnsi="Times New Roman" w:cs="Times New Roman"/>
          <w:position w:val="-46"/>
          <w:sz w:val="28"/>
          <w:szCs w:val="28"/>
        </w:rPr>
        <w:object w:dxaOrig="2161" w:dyaOrig="1202">
          <v:shape id="_x0000_i1026" type="#_x0000_t75" style="width:108pt;height:60pt" o:ole="" filled="t">
            <v:fill color2="black"/>
            <v:imagedata r:id="rId7" o:title=""/>
          </v:shape>
          <o:OLEObject Type="Embed" ProgID="Equation.3" ShapeID="_x0000_i1026" DrawAspect="Content" ObjectID="_1461056264" r:id="rId8"/>
        </w:objec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т.е. в этих сетях условия электрической безопасности определяются сопротивлениями изоляции (</w:t>
      </w:r>
      <w:proofErr w:type="spellStart"/>
      <w:proofErr w:type="gram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>) и емкостью относительно земли (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). Т.е. при поддержании параметров сети </w:t>
      </w:r>
      <w:proofErr w:type="spellStart"/>
      <w:proofErr w:type="gram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на соответствующей </w:t>
      </w:r>
      <w:proofErr w:type="spell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>нормале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уровне можно добиться обеспечения </w:t>
      </w:r>
      <w:proofErr w:type="spell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>электробезопасных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условий эксплуатации сети. Например, если в сети с изолированной нейтрали с фазным напряжениям 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U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= 220</w:t>
      </w:r>
      <w:proofErr w:type="gram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обеспечить сопротивление изоляции не меньше 62 кОм, то ток через человека при однофазном прикосновении не превысит значения длительно допустимого тока, т.е. 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I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h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&lt; 10 мА.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position w:val="-23"/>
          <w:sz w:val="28"/>
          <w:szCs w:val="28"/>
        </w:rPr>
        <w:object w:dxaOrig="3554" w:dyaOrig="747">
          <v:shape id="_x0000_i1027" type="#_x0000_t75" style="width:177.75pt;height:37.5pt" o:ole="" filled="t">
            <v:fill color2="black"/>
            <v:imagedata r:id="rId9" o:title=""/>
          </v:shape>
          <o:OLEObject Type="Embed" ProgID="Equation.3" ShapeID="_x0000_i1027" DrawAspect="Content" ObjectID="_1461056265" r:id="rId10"/>
        </w:objec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Контроль изоляции осуществляется: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а) при приемо-сдаточных испытаниях, которые проводятся при вводе в эксплуатацию вновь смонтированных или вышедших из ремонта электрических устройств. Объем и нормы испытаний регламентируются ПУЭ, ПТБ и ПТЭ;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б) периодический контроль изоляции - измерение её сопротивления периодически в сроки, установленные Правилами или в случае обнаружения дефектов. Измерение согласно Правилам должно производиться на отключенной установке </w:t>
      </w:r>
      <w:proofErr w:type="spell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>мегаомметром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в) постоянный контроль изоляции – измерение сопротивления изоляции под рабочим напряжением в течение всего времени работы электроустановки без автоматического отключения. Отсчет сопротивления изоляции производится по шкале прибора постоянного контроля изоляции (ПКИ). При снижении сопротивления изоляции до предельно допустимого и ниже прибор подает звуковой или световой сигнал или оба сигнала вместе.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Двойная изоляция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В ПУЭ дается следующее определение изоляции.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Основная изоляция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– изоляция токоведущих частей, обеспечивающая, в том числе защиту от прямого прикосновения.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Дополнительная изоляция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– независимая изоляция в </w:t>
      </w:r>
      <w:proofErr w:type="spellStart"/>
      <w:proofErr w:type="gram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>электроуста-новках</w:t>
      </w:r>
      <w:proofErr w:type="spellEnd"/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до 1 кВ, выполняемая дополнительно к основной изоляции для защиты при косвенном прикосновении.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Двойная изоляция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надежным и перспективным средством защиты человека от поражения электрическим током. Электрическое оборудование, изготовленное с двойной изоляцией, маркируется знаком. Особенно эффективно защитное действие двойной изоляции в электроинструменте.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Усиленная изоляция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- изоляция, обеспечивающая степень защиты от поражения электрическим током, равноценную двойной изоляции.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Защитное заземление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Защитное заземление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- это преднамеренное электрическое соединение с заземляющим устройством какой-либо точки сети, электроустановки или оборудования в целях электробезопасности (например, металлических нетоковедущих частей, которые могут оказаться под напряжением при замыкании фазы на корпус при повреждении изоляции). Его применяют в сетях с изолированной нейтралью напряжением до 1000</w:t>
      </w:r>
      <w:proofErr w:type="gram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и в сетях выше 1000 В независимо от режима нейтрали. Суть заземления заключается в том, что все металлические корпуса и конструкции, на которых может появиться напряжения, заземляют, т.е. присоединяют к земле через малое сопротивления заземления 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. Оно во много раз меньше сопротивления человека 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h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(рис. 1).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sz w:val="28"/>
          <w:szCs w:val="28"/>
        </w:rPr>
        <w:object w:dxaOrig="7456" w:dyaOrig="4440">
          <v:shape id="_x0000_i1028" type="#_x0000_t75" style="width:402pt;height:249.75pt" o:ole="" filled="t">
            <v:fill color2="black"/>
            <v:imagedata r:id="rId11" o:title=""/>
          </v:shape>
          <o:OLEObject Type="Embed" ProgID="Microsoft" ShapeID="_x0000_i1028" DrawAspect="Content" ObjectID="_1461056266" r:id="rId12"/>
        </w:objec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pStyle w:val="3"/>
        <w:tabs>
          <w:tab w:val="left" w:pos="9720"/>
        </w:tabs>
        <w:spacing w:line="240" w:lineRule="auto"/>
        <w:ind w:firstLine="0"/>
        <w:rPr>
          <w:sz w:val="24"/>
        </w:rPr>
      </w:pPr>
      <w:r w:rsidRPr="00D34E28">
        <w:rPr>
          <w:sz w:val="24"/>
        </w:rPr>
        <w:t>Рис. 1. Схема защитного заземления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замыкания на корпус практически весь ток замыкается на землю   через   заземлитель.   Напряжение   корпуса   относительно   земли  </w:t>
      </w:r>
      <w:proofErr w:type="spellStart"/>
      <w:proofErr w:type="gram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U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к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I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>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, где 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I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– ток замыкания на землю: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position w:val="-21"/>
          <w:sz w:val="28"/>
          <w:szCs w:val="28"/>
        </w:rPr>
        <w:object w:dxaOrig="1774" w:dyaOrig="704">
          <v:shape id="_x0000_i1029" type="#_x0000_t75" style="width:88.5pt;height:35.25pt" o:ole="" filled="t">
            <v:fill color2="black"/>
            <v:imagedata r:id="rId13" o:title=""/>
          </v:shape>
          <o:OLEObject Type="Embed" ProgID="Equation.3" ShapeID="_x0000_i1029" DrawAspect="Content" ObjectID="_1461056267" r:id="rId14"/>
        </w:objec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Напряжение  прикосновения  в более неблагоприятном случае будет </w:t>
      </w:r>
      <w:proofErr w:type="spellStart"/>
      <w:proofErr w:type="gram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U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пр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≈ 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U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к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>, тогда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position w:val="-19"/>
          <w:sz w:val="28"/>
          <w:szCs w:val="28"/>
        </w:rPr>
        <w:object w:dxaOrig="1906" w:dyaOrig="672">
          <v:shape id="_x0000_i1030" type="#_x0000_t75" style="width:95.25pt;height:33.75pt" o:ole="" filled="t">
            <v:fill color2="black"/>
            <v:imagedata r:id="rId15" o:title=""/>
          </v:shape>
          <o:OLEObject Type="Embed" ProgID="Equation.3" ShapeID="_x0000_i1030" DrawAspect="Content" ObjectID="_1461056268" r:id="rId16"/>
        </w:objec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отсюда следует, что через человека будет тем меньше, чем меньше 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чем больше 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h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Z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Согласно ПУЭ сопротивление заземления в электрических установках напряжением до 1000</w:t>
      </w:r>
      <w:proofErr w:type="gram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не должно  превышать 4 Ом. При мощности подстанции до 100 кВ допускается 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≤ 10 Ом.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Заземлители бывают искусственные - специально выполненные для цели заземления (металлические стержни, уголки, трубки, полосы) и естественные – сторонняя проводящая часть, находящаяся в электрическом контакте с землей (металлоконструкции зданий и сооружений, железобетонные фундаменты, некоторые коммуникации, например, металлические трубы водопровода и т.д.) Не следует использовать в качестве естественных заземлителей трубопроводы горючих жидкостей, канализацию и центральное отопление.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По способу расположения относительно заземленного оборудования различают заземлители выносные – корпуса не находятся в зоне растекания тока; контурные – выполняются по периметру и внутри защищаемой территории, а также сосредоточенные.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Оценка эффективности действия защитного заземления производится сравнением значений тока 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I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h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>, вычисленных без учета заземления и с учетом заземления.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Задание 1.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Дано: 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U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= 220</w:t>
      </w:r>
      <w:proofErr w:type="gram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h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= 1000 Ом, 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= 3 Ом, 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= 3000 Ом.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Определить: эффективность защитного заземления в </w:t>
      </w:r>
      <w:proofErr w:type="gram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>трехфазной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>трехпроводной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сети с изолированной нейтралью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Решение.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Без заземления: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position w:val="-42"/>
          <w:sz w:val="28"/>
          <w:szCs w:val="28"/>
        </w:rPr>
        <w:object w:dxaOrig="4679" w:dyaOrig="1125">
          <v:shape id="_x0000_i1031" type="#_x0000_t75" style="width:234pt;height:56.25pt" o:ole="" filled="t">
            <v:fill color2="black"/>
            <v:imagedata r:id="rId17" o:title=""/>
          </v:shape>
          <o:OLEObject Type="Embed" ProgID="Equation.3" ShapeID="_x0000_i1031" DrawAspect="Content" ObjectID="_1461056269" r:id="rId18"/>
        </w:objec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мА.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С заземлением: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position w:val="-42"/>
          <w:sz w:val="28"/>
          <w:szCs w:val="28"/>
        </w:rPr>
        <w:object w:dxaOrig="4187" w:dyaOrig="1125">
          <v:shape id="_x0000_i1032" type="#_x0000_t75" style="width:209.25pt;height:56.25pt" o:ole="" filled="t">
            <v:fill color2="black"/>
            <v:imagedata r:id="rId19" o:title=""/>
          </v:shape>
          <o:OLEObject Type="Embed" ProgID="Equation.3" ShapeID="_x0000_i1032" DrawAspect="Content" ObjectID="_1461056270" r:id="rId20"/>
        </w:objec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мА,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pStyle w:val="3"/>
        <w:tabs>
          <w:tab w:val="left" w:pos="9720"/>
        </w:tabs>
        <w:spacing w:line="240" w:lineRule="auto"/>
        <w:ind w:firstLine="0"/>
        <w:rPr>
          <w:szCs w:val="28"/>
        </w:rPr>
      </w:pPr>
      <w:proofErr w:type="spellStart"/>
      <w:r w:rsidRPr="00D34E28">
        <w:rPr>
          <w:i/>
          <w:iCs/>
          <w:szCs w:val="28"/>
        </w:rPr>
        <w:t>U</w:t>
      </w:r>
      <w:r w:rsidRPr="00D34E28">
        <w:rPr>
          <w:szCs w:val="28"/>
          <w:vertAlign w:val="subscript"/>
        </w:rPr>
        <w:t>к</w:t>
      </w:r>
      <w:proofErr w:type="spellEnd"/>
      <w:r w:rsidRPr="00D34E28">
        <w:rPr>
          <w:szCs w:val="28"/>
        </w:rPr>
        <w:t xml:space="preserve"> = 0,22·3 = 0,66</w:t>
      </w:r>
      <w:proofErr w:type="gramStart"/>
      <w:r w:rsidRPr="00D34E28">
        <w:rPr>
          <w:szCs w:val="28"/>
        </w:rPr>
        <w:t xml:space="preserve"> В</w:t>
      </w:r>
      <w:proofErr w:type="gramEnd"/>
      <w:r w:rsidRPr="00D34E28">
        <w:rPr>
          <w:szCs w:val="28"/>
        </w:rPr>
        <w:t xml:space="preserve">, </w:t>
      </w:r>
      <w:proofErr w:type="spellStart"/>
      <w:r w:rsidRPr="00D34E28">
        <w:rPr>
          <w:i/>
          <w:iCs/>
          <w:szCs w:val="28"/>
        </w:rPr>
        <w:t>I</w:t>
      </w:r>
      <w:r w:rsidRPr="00D34E28">
        <w:rPr>
          <w:i/>
          <w:iCs/>
          <w:szCs w:val="28"/>
          <w:vertAlign w:val="subscript"/>
        </w:rPr>
        <w:t>h</w:t>
      </w:r>
      <w:proofErr w:type="spellEnd"/>
      <w:r w:rsidRPr="00D34E28">
        <w:rPr>
          <w:szCs w:val="28"/>
        </w:rPr>
        <w:t xml:space="preserve"> = 0,66/1000 = 0,66 мА.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Вывод: защитное заземление эффективно.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Исследуем эффективность защитного заземления в трехфазной </w:t>
      </w:r>
      <w:proofErr w:type="spell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>четырехпроводной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сети с глухозаземленной нейтралью по схеме (рис. 2).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sz w:val="28"/>
          <w:szCs w:val="28"/>
        </w:rPr>
        <w:object w:dxaOrig="7724" w:dyaOrig="4319">
          <v:shape id="_x0000_i1033" type="#_x0000_t75" style="width:6in;height:230.25pt" o:ole="" filled="t">
            <v:fill color2="black"/>
            <v:imagedata r:id="rId21" o:title=""/>
          </v:shape>
          <o:OLEObject Type="Embed" ProgID="Microsoft" ShapeID="_x0000_i1033" DrawAspect="Content" ObjectID="_1461056271" r:id="rId22"/>
        </w:objec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34E28">
        <w:rPr>
          <w:rFonts w:ascii="Times New Roman" w:hAnsi="Times New Roman" w:cs="Times New Roman"/>
          <w:color w:val="000000"/>
          <w:sz w:val="24"/>
          <w:szCs w:val="24"/>
        </w:rPr>
        <w:t>Рис. 2. Схема заземления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– сопротивление </w:t>
      </w:r>
      <w:proofErr w:type="gram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>заземленной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нейтрали;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– сопротивление </w:t>
      </w:r>
      <w:proofErr w:type="gram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>заземленной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электрической установки;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U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к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– напряжение корпуса электрической установки относительно земли.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Из схемы видно, что в случае замыкания фазы на корпус электрической установки ток замыкания 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I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последовательно проходит через сопротивление 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proofErr w:type="gram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и определяется выражением: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34E28">
        <w:rPr>
          <w:rFonts w:ascii="Times New Roman" w:hAnsi="Times New Roman" w:cs="Times New Roman"/>
          <w:position w:val="-42"/>
          <w:sz w:val="28"/>
          <w:szCs w:val="28"/>
        </w:rPr>
        <w:object w:dxaOrig="1792" w:dyaOrig="1125">
          <v:shape id="_x0000_i1034" type="#_x0000_t75" style="width:89.25pt;height:56.25pt" o:ole="" filled="t">
            <v:fill color2="black"/>
            <v:imagedata r:id="rId23" o:title=""/>
          </v:shape>
          <o:OLEObject Type="Embed" ProgID="Equation.3" ShapeID="_x0000_i1034" DrawAspect="Content" ObjectID="_1461056272" r:id="rId24"/>
        </w:object>
      </w:r>
      <w:r w:rsidRPr="00D34E28">
        <w:rPr>
          <w:rFonts w:ascii="Times New Roman" w:hAnsi="Times New Roman" w:cs="Times New Roman"/>
          <w:color w:val="000000"/>
          <w:sz w:val="28"/>
          <w:szCs w:val="28"/>
          <w:lang w:val="en-US"/>
        </w:rPr>
        <w:t>,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U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k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= 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D34E28">
        <w:rPr>
          <w:rFonts w:ascii="Times New Roman" w:hAnsi="Times New Roman" w:cs="Times New Roman"/>
          <w:color w:val="000000"/>
          <w:sz w:val="28"/>
          <w:szCs w:val="28"/>
          <w:lang w:val="en-US"/>
        </w:rPr>
        <w:t>·</w:t>
      </w:r>
      <w:proofErr w:type="gram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D34E2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o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≈ 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3</w:t>
      </w:r>
      <w:r w:rsidRPr="00D34E2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D34E28">
        <w:rPr>
          <w:rFonts w:ascii="Times New Roman" w:hAnsi="Times New Roman" w:cs="Times New Roman"/>
          <w:color w:val="000000"/>
          <w:sz w:val="28"/>
          <w:szCs w:val="28"/>
          <w:lang w:val="en-US"/>
        </w:rPr>
        <w:t>тогда</w:t>
      </w:r>
      <w:proofErr w:type="spellEnd"/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113889" w:rsidRPr="00D34E28" w:rsidRDefault="00113889" w:rsidP="00D34E28">
      <w:pPr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position w:val="-32"/>
          <w:sz w:val="28"/>
          <w:szCs w:val="28"/>
        </w:rPr>
        <w:object w:dxaOrig="1373" w:dyaOrig="936">
          <v:shape id="_x0000_i1035" type="#_x0000_t75" style="width:69pt;height:46.5pt" o:ole="" filled="t">
            <v:fill color2="black"/>
            <v:imagedata r:id="rId25" o:title=""/>
          </v:shape>
          <o:OLEObject Type="Embed" ProgID="Equation.3" ShapeID="_x0000_i1035" DrawAspect="Content" ObjectID="_1461056273" r:id="rId26"/>
        </w:objec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34E28">
        <w:rPr>
          <w:rFonts w:ascii="Times New Roman" w:hAnsi="Times New Roman" w:cs="Times New Roman"/>
          <w:position w:val="-42"/>
          <w:sz w:val="28"/>
          <w:szCs w:val="28"/>
        </w:rPr>
        <w:object w:dxaOrig="1218" w:dyaOrig="1125">
          <v:shape id="_x0000_i1036" type="#_x0000_t75" style="width:60.75pt;height:56.25pt" o:ole="" filled="t">
            <v:fill color2="black"/>
            <v:imagedata r:id="rId27" o:title=""/>
          </v:shape>
          <o:OLEObject Type="Embed" ProgID="Equation.3" ShapeID="_x0000_i1036" DrawAspect="Content" ObjectID="_1461056274" r:id="rId28"/>
        </w:objec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Задание 2.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Дано: 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U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= 220</w:t>
      </w:r>
      <w:proofErr w:type="gram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h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= 1000 Ом; 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= 3,3 Ом; 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= 4 Ом; 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= 3 кОм.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Определить: эффективность защитного заземления в </w:t>
      </w:r>
      <w:proofErr w:type="gram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>трехфазной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>четырехпроводной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сети с глухозаземленной нейтралью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Решение.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Без заземления: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position w:val="-42"/>
          <w:sz w:val="28"/>
          <w:szCs w:val="28"/>
        </w:rPr>
        <w:object w:dxaOrig="5802" w:dyaOrig="1125">
          <v:shape id="_x0000_i1037" type="#_x0000_t75" style="width:290.25pt;height:56.25pt" o:ole="" filled="t">
            <v:fill color2="black"/>
            <v:imagedata r:id="rId29" o:title=""/>
          </v:shape>
          <o:OLEObject Type="Embed" ProgID="Equation.3" ShapeID="_x0000_i1037" DrawAspect="Content" ObjectID="_1461056275" r:id="rId30"/>
        </w:objec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pStyle w:val="7"/>
        <w:jc w:val="center"/>
        <w:rPr>
          <w:szCs w:val="28"/>
        </w:rPr>
      </w:pPr>
      <w:r w:rsidRPr="00D34E28">
        <w:rPr>
          <w:szCs w:val="28"/>
        </w:rPr>
        <w:t>С заземлением: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position w:val="-14"/>
          <w:sz w:val="28"/>
          <w:szCs w:val="28"/>
        </w:rPr>
        <w:object w:dxaOrig="2011" w:dyaOrig="565">
          <v:shape id="_x0000_i1038" type="#_x0000_t75" style="width:100.5pt;height:28.5pt" o:ole="" filled="t">
            <v:fill color2="black"/>
            <v:imagedata r:id="rId31" o:title=""/>
          </v:shape>
          <o:OLEObject Type="Embed" ProgID="Equation.3" ShapeID="_x0000_i1038" DrawAspect="Content" ObjectID="_1461056276" r:id="rId32"/>
        </w:objec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U</w:t>
      </w:r>
      <w:r w:rsidRPr="00D34E28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к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= 30</w: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>4 = 120</w:t>
      </w:r>
      <w:proofErr w:type="gramStart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D34E2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position w:val="-14"/>
          <w:sz w:val="28"/>
          <w:szCs w:val="28"/>
        </w:rPr>
        <w:object w:dxaOrig="2129" w:dyaOrig="565">
          <v:shape id="_x0000_i1039" type="#_x0000_t75" style="width:106.5pt;height:28.5pt" o:ole="" filled="t">
            <v:fill color2="black"/>
            <v:imagedata r:id="rId33" o:title=""/>
          </v:shape>
          <o:OLEObject Type="Embed" ProgID="Equation.3" ShapeID="_x0000_i1039" DrawAspect="Content" ObjectID="_1461056277" r:id="rId34"/>
        </w:object>
      </w:r>
      <w:r w:rsidRPr="00D34E2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Вывод: защитное заземление неэффективно, т.к. </w:t>
      </w:r>
      <w:proofErr w:type="spellStart"/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</w:rPr>
        <w:t>I</w:t>
      </w:r>
      <w:r w:rsidRPr="00D34E28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h</w:t>
      </w:r>
      <w:proofErr w:type="spellEnd"/>
      <w:r w:rsidRPr="00D34E28">
        <w:rPr>
          <w:rFonts w:ascii="Times New Roman" w:hAnsi="Times New Roman" w:cs="Times New Roman"/>
          <w:color w:val="000000"/>
          <w:sz w:val="28"/>
          <w:szCs w:val="28"/>
        </w:rPr>
        <w:t xml:space="preserve"> - смертельно опасен для человека.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4E28">
        <w:rPr>
          <w:rFonts w:ascii="Times New Roman" w:hAnsi="Times New Roman" w:cs="Times New Roman"/>
          <w:color w:val="000000"/>
          <w:sz w:val="28"/>
          <w:szCs w:val="28"/>
        </w:rPr>
        <w:t>Основной мерой защиты от замыкания на корпус в электрических сетях напряжением до 1000 кВ с глухозаземленной нейтралью является зануление.</w:t>
      </w:r>
    </w:p>
    <w:p w:rsidR="00113889" w:rsidRPr="00D34E28" w:rsidRDefault="00113889" w:rsidP="00D34E28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AB1C5D" w:rsidRPr="00D34E28" w:rsidRDefault="00AB1C5D" w:rsidP="00D34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1C5D" w:rsidRPr="00D34E28" w:rsidSect="00E03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3889"/>
    <w:rsid w:val="00113889"/>
    <w:rsid w:val="00AB1C5D"/>
    <w:rsid w:val="00D34E28"/>
    <w:rsid w:val="00E0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D6"/>
  </w:style>
  <w:style w:type="paragraph" w:styleId="3">
    <w:name w:val="heading 3"/>
    <w:basedOn w:val="a"/>
    <w:next w:val="a"/>
    <w:link w:val="30"/>
    <w:qFormat/>
    <w:rsid w:val="00113889"/>
    <w:pPr>
      <w:keepNext/>
      <w:suppressAutoHyphens/>
      <w:spacing w:after="0" w:line="360" w:lineRule="atLeast"/>
      <w:ind w:firstLine="708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113889"/>
    <w:pPr>
      <w:keepNext/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13889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113889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oleObject" Target="embeddings/oleObject15.bin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33" Type="http://schemas.openxmlformats.org/officeDocument/2006/relationships/image" Target="media/image15.e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e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emf"/><Relationship Id="rId31" Type="http://schemas.openxmlformats.org/officeDocument/2006/relationships/image" Target="media/image1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e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489C4-19D6-4DD6-BA2F-3ACEAF092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1131</Words>
  <Characters>6452</Characters>
  <Application>Microsoft Office Word</Application>
  <DocSecurity>0</DocSecurity>
  <Lines>53</Lines>
  <Paragraphs>15</Paragraphs>
  <ScaleCrop>false</ScaleCrop>
  <Company/>
  <LinksUpToDate>false</LinksUpToDate>
  <CharactersWithSpaces>7568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4</cp:revision>
  <dcterms:created xsi:type="dcterms:W3CDTF">2014-05-08T07:16:00Z</dcterms:created>
  <dcterms:modified xsi:type="dcterms:W3CDTF">2014-05-08T08:11:00Z</dcterms:modified>
</cp:coreProperties>
</file>