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25E" w:rsidRPr="00AD6C46" w:rsidRDefault="002C425E" w:rsidP="00AD6C46">
      <w:pPr>
        <w:pStyle w:val="a3"/>
        <w:spacing w:line="240" w:lineRule="auto"/>
        <w:ind w:firstLine="0"/>
        <w:jc w:val="center"/>
        <w:rPr>
          <w:b/>
          <w:bCs/>
          <w:szCs w:val="28"/>
        </w:rPr>
      </w:pPr>
      <w:r w:rsidRPr="00AD6C46">
        <w:rPr>
          <w:b/>
          <w:bCs/>
          <w:szCs w:val="28"/>
        </w:rPr>
        <w:t>ЛЕКЦИЯ 9</w:t>
      </w:r>
    </w:p>
    <w:p w:rsidR="002C425E" w:rsidRPr="00AD6C46" w:rsidRDefault="002C425E" w:rsidP="00AD6C46">
      <w:pPr>
        <w:pStyle w:val="a3"/>
        <w:spacing w:line="240" w:lineRule="auto"/>
        <w:jc w:val="center"/>
        <w:rPr>
          <w:b/>
          <w:bCs/>
          <w:szCs w:val="28"/>
        </w:rPr>
      </w:pPr>
    </w:p>
    <w:p w:rsidR="002C425E" w:rsidRPr="00AD6C46" w:rsidRDefault="002C425E" w:rsidP="00AD6C46">
      <w:pPr>
        <w:pStyle w:val="a3"/>
        <w:spacing w:line="240" w:lineRule="auto"/>
        <w:ind w:firstLine="0"/>
        <w:jc w:val="center"/>
        <w:rPr>
          <w:b/>
          <w:bCs/>
          <w:szCs w:val="28"/>
        </w:rPr>
      </w:pPr>
      <w:r w:rsidRPr="00AD6C46">
        <w:rPr>
          <w:b/>
          <w:bCs/>
          <w:szCs w:val="28"/>
        </w:rPr>
        <w:t>ОСНОВЫ ЭЛЕКТРОБЕЗОПАСНОСТИ</w:t>
      </w:r>
    </w:p>
    <w:p w:rsidR="002C425E" w:rsidRPr="00AD6C46" w:rsidRDefault="002C425E" w:rsidP="00AD6C46">
      <w:pPr>
        <w:pStyle w:val="a3"/>
        <w:spacing w:line="240" w:lineRule="auto"/>
        <w:jc w:val="center"/>
        <w:rPr>
          <w:szCs w:val="28"/>
        </w:rPr>
      </w:pP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Любое современное производство, в том числе и теплоэнергетическое, насыщено электрооборудованием, измерительной техникой, автоматикой. Помещения котельных, </w:t>
      </w:r>
      <w:proofErr w:type="spellStart"/>
      <w:r w:rsidRPr="00AD6C46">
        <w:rPr>
          <w:rFonts w:ascii="Times New Roman" w:hAnsi="Times New Roman" w:cs="Times New Roman"/>
          <w:color w:val="000000"/>
          <w:sz w:val="28"/>
          <w:szCs w:val="28"/>
        </w:rPr>
        <w:t>теплопотребляющего</w:t>
      </w:r>
      <w:proofErr w:type="spellEnd"/>
      <w:r w:rsidRPr="00AD6C46">
        <w:rPr>
          <w:rFonts w:ascii="Times New Roman" w:hAnsi="Times New Roman" w:cs="Times New Roman"/>
          <w:color w:val="000000"/>
          <w:sz w:val="28"/>
          <w:szCs w:val="28"/>
        </w:rPr>
        <w:t xml:space="preserve"> и вспомогательного оборудования, в которых размещаются эти электроустановки, отмечаются, как правило, повышенной температурой, влажностью, наличием большого количества металлического оборудования, соединенного с землей. Все это создает условия повышенной опасности поражения электрическим током, а в ряде случаев - особо опасные условия.</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В зависимости от возможности поражения людей электрическим током помещения подразделяются на три категории: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1. Без повышенной опасности</w:t>
      </w:r>
      <w:r w:rsidRPr="00AD6C46">
        <w:rPr>
          <w:rFonts w:ascii="Times New Roman" w:hAnsi="Times New Roman" w:cs="Times New Roman"/>
          <w:color w:val="000000"/>
          <w:sz w:val="28"/>
          <w:szCs w:val="28"/>
        </w:rPr>
        <w:t xml:space="preserve"> - в помещении отсутствуют условия, создающие повышенную опасность или особую опасность.</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2. С повышенной опасностью</w:t>
      </w:r>
      <w:r w:rsidRPr="00AD6C46">
        <w:rPr>
          <w:rFonts w:ascii="Times New Roman" w:hAnsi="Times New Roman" w:cs="Times New Roman"/>
          <w:color w:val="000000"/>
          <w:sz w:val="28"/>
          <w:szCs w:val="28"/>
        </w:rPr>
        <w:t xml:space="preserve"> - для помещений характерно наличие одного из следующих условий:</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1) сырости или токопроводящей пыли;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2) токопроводящих полов - металлических, земляных, кирпичных и т.д.;</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3) высокой температуры;</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4) возможности одновременного прикосновения человека к металлическим частям, имеющим соединения с землей, и к металлическим корпусам электрооборудования, которые могут оказаться под напряжением при повреждении изоляции.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3. Особо опасные</w:t>
      </w:r>
      <w:r w:rsidRPr="00AD6C46">
        <w:rPr>
          <w:rFonts w:ascii="Times New Roman" w:hAnsi="Times New Roman" w:cs="Times New Roman"/>
          <w:color w:val="000000"/>
          <w:sz w:val="28"/>
          <w:szCs w:val="28"/>
        </w:rPr>
        <w:t xml:space="preserve"> – помещения характеризуются наличием одного из следующих условий:</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1) особой сырости;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2) химически активной среды;</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3) одновременно двух или более условий повышенной опасности.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Топки котлов, газоходы, металлические резервуары, конденсаторы и другие емкости приравниваются к категориям особо опасных помещений.</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Территории наружных или открытых электроустановок </w:t>
      </w:r>
      <w:proofErr w:type="spellStart"/>
      <w:proofErr w:type="gramStart"/>
      <w:r w:rsidRPr="00AD6C46">
        <w:rPr>
          <w:rFonts w:ascii="Times New Roman" w:hAnsi="Times New Roman" w:cs="Times New Roman"/>
          <w:color w:val="000000"/>
          <w:sz w:val="28"/>
          <w:szCs w:val="28"/>
        </w:rPr>
        <w:t>приравни-ваются</w:t>
      </w:r>
      <w:proofErr w:type="spellEnd"/>
      <w:proofErr w:type="gramEnd"/>
      <w:r w:rsidRPr="00AD6C46">
        <w:rPr>
          <w:rFonts w:ascii="Times New Roman" w:hAnsi="Times New Roman" w:cs="Times New Roman"/>
          <w:color w:val="000000"/>
          <w:sz w:val="28"/>
          <w:szCs w:val="28"/>
        </w:rPr>
        <w:t xml:space="preserve"> к особо опасным помещениям.</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p w:rsidR="002C425E" w:rsidRPr="00AD6C46" w:rsidRDefault="002C425E" w:rsidP="00AD6C46">
      <w:pPr>
        <w:tabs>
          <w:tab w:val="left" w:pos="9230"/>
        </w:tabs>
        <w:autoSpaceDE w:val="0"/>
        <w:spacing w:after="0" w:line="240" w:lineRule="auto"/>
        <w:jc w:val="center"/>
        <w:rPr>
          <w:rFonts w:ascii="Times New Roman" w:hAnsi="Times New Roman" w:cs="Times New Roman"/>
          <w:b/>
          <w:bCs/>
          <w:color w:val="000000"/>
          <w:sz w:val="28"/>
          <w:szCs w:val="28"/>
        </w:rPr>
      </w:pPr>
      <w:r w:rsidRPr="00AD6C46">
        <w:rPr>
          <w:rFonts w:ascii="Times New Roman" w:hAnsi="Times New Roman" w:cs="Times New Roman"/>
          <w:b/>
          <w:bCs/>
          <w:color w:val="000000"/>
          <w:sz w:val="28"/>
          <w:szCs w:val="28"/>
        </w:rPr>
        <w:t>Причины электротравматизма на производстве</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u w:val="single"/>
        </w:rPr>
      </w:pP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roofErr w:type="spellStart"/>
      <w:r w:rsidRPr="00AD6C46">
        <w:rPr>
          <w:rFonts w:ascii="Times New Roman" w:hAnsi="Times New Roman" w:cs="Times New Roman"/>
          <w:color w:val="000000"/>
          <w:sz w:val="28"/>
          <w:szCs w:val="28"/>
        </w:rPr>
        <w:t>Электротравмизм</w:t>
      </w:r>
      <w:proofErr w:type="spellEnd"/>
      <w:r w:rsidRPr="00AD6C46">
        <w:rPr>
          <w:rFonts w:ascii="Times New Roman" w:hAnsi="Times New Roman" w:cs="Times New Roman"/>
          <w:color w:val="000000"/>
          <w:sz w:val="28"/>
          <w:szCs w:val="28"/>
        </w:rPr>
        <w:t xml:space="preserve"> вызывается рядом причин: несоблюдением ПУЭ, неудовлетворительной эксплуатацией электрического оборудования; низким качеством изоляции электрического оборудования и проводников; пренебрежением требований ТБ обслуживающим персоналом и населением.</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Анализ смертельных несчастных случаев на производстве показывает, что на долю поражений электрическим током приходится 40 %. Большая часть смертельных </w:t>
      </w:r>
      <w:proofErr w:type="spellStart"/>
      <w:r w:rsidRPr="00AD6C46">
        <w:rPr>
          <w:rFonts w:ascii="Times New Roman" w:hAnsi="Times New Roman" w:cs="Times New Roman"/>
          <w:color w:val="000000"/>
          <w:sz w:val="28"/>
          <w:szCs w:val="28"/>
        </w:rPr>
        <w:t>электропоражений</w:t>
      </w:r>
      <w:proofErr w:type="spellEnd"/>
      <w:r w:rsidRPr="00AD6C46">
        <w:rPr>
          <w:rFonts w:ascii="Times New Roman" w:hAnsi="Times New Roman" w:cs="Times New Roman"/>
          <w:color w:val="000000"/>
          <w:sz w:val="28"/>
          <w:szCs w:val="28"/>
        </w:rPr>
        <w:t xml:space="preserve"> (до 80 %) </w:t>
      </w:r>
      <w:proofErr w:type="gramStart"/>
      <w:r w:rsidRPr="00AD6C46">
        <w:rPr>
          <w:rFonts w:ascii="Times New Roman" w:hAnsi="Times New Roman" w:cs="Times New Roman"/>
          <w:color w:val="000000"/>
          <w:sz w:val="28"/>
          <w:szCs w:val="28"/>
        </w:rPr>
        <w:t xml:space="preserve">наблюдается в </w:t>
      </w:r>
      <w:r w:rsidRPr="00AD6C46">
        <w:rPr>
          <w:rFonts w:ascii="Times New Roman" w:hAnsi="Times New Roman" w:cs="Times New Roman"/>
          <w:color w:val="000000"/>
          <w:sz w:val="28"/>
          <w:szCs w:val="28"/>
        </w:rPr>
        <w:lastRenderedPageBreak/>
        <w:t>электрических установках напряжением до 1000 В. Защитные меры должны</w:t>
      </w:r>
      <w:proofErr w:type="gramEnd"/>
      <w:r w:rsidRPr="00AD6C46">
        <w:rPr>
          <w:rFonts w:ascii="Times New Roman" w:hAnsi="Times New Roman" w:cs="Times New Roman"/>
          <w:color w:val="000000"/>
          <w:sz w:val="28"/>
          <w:szCs w:val="28"/>
        </w:rPr>
        <w:t xml:space="preserve"> обеспечить безопасность людей. Чтобы определить требования к защитным мерам, надо ознакомиться с действием электрического тока на организм человека, определить допустимые значения тока на организм человека и приложенного напряжения.</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p w:rsidR="002C425E" w:rsidRPr="00AD6C46" w:rsidRDefault="002C425E" w:rsidP="00AD6C46">
      <w:pPr>
        <w:tabs>
          <w:tab w:val="left" w:pos="9230"/>
        </w:tabs>
        <w:autoSpaceDE w:val="0"/>
        <w:spacing w:after="0" w:line="240" w:lineRule="auto"/>
        <w:jc w:val="center"/>
        <w:rPr>
          <w:rFonts w:ascii="Times New Roman" w:hAnsi="Times New Roman" w:cs="Times New Roman"/>
          <w:b/>
          <w:bCs/>
          <w:color w:val="000000"/>
          <w:sz w:val="28"/>
          <w:szCs w:val="28"/>
        </w:rPr>
      </w:pPr>
      <w:r w:rsidRPr="00AD6C46">
        <w:rPr>
          <w:rFonts w:ascii="Times New Roman" w:hAnsi="Times New Roman" w:cs="Times New Roman"/>
          <w:b/>
          <w:bCs/>
          <w:color w:val="000000"/>
          <w:sz w:val="28"/>
          <w:szCs w:val="28"/>
        </w:rPr>
        <w:t>Воздействие электрического тока на человека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Отличие воздействия электрического тока на человека от действий других опасных производственных факторов заключается в том, что человек, не имея специальных приборов, только органами чувств не может определить наличие или отсутствие напряжения на электроустановке. Поэтому, защитная реакция организма проявляется уже после того, как человек попал под действие тока.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Виды поражений электрическим током: э</w:t>
      </w:r>
      <w:r w:rsidRPr="00AD6C46">
        <w:rPr>
          <w:rFonts w:ascii="Times New Roman" w:hAnsi="Times New Roman" w:cs="Times New Roman"/>
          <w:color w:val="000000"/>
          <w:sz w:val="28"/>
          <w:szCs w:val="28"/>
        </w:rPr>
        <w:t>лектрические травмы, электрические удары, смешанные – одновременно электрическая травма и электрический удар.</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b/>
          <w:bCs/>
          <w:color w:val="000000"/>
          <w:sz w:val="28"/>
          <w:szCs w:val="28"/>
        </w:rPr>
      </w:pPr>
      <w:r w:rsidRPr="00AD6C46">
        <w:rPr>
          <w:rFonts w:ascii="Times New Roman" w:hAnsi="Times New Roman" w:cs="Times New Roman"/>
          <w:b/>
          <w:bCs/>
          <w:color w:val="000000"/>
          <w:sz w:val="28"/>
          <w:szCs w:val="28"/>
        </w:rPr>
        <w:t>Виды электрических травм:</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электрический знак представляет собой омертвевшую кожу в виде мозоли. С течением времени (иногда годы) эти знаки постепенно исчезают, возникают при хорошем контакте с токоведущими частями;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электрические ожоги могут возникнуть при воздействии электрической дуги, температура которой достигает нескольких тысяч градусов; а также при прохождении через тело человека больших токов (более 1 А). Ожоги электричеством вызывают ожоговую болезнь, при которой поражаются глубоколежащие ткани, исход поражения зависит от площади пораженной кожи;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механические повреждения (ушибы, переломы) - при падении с высоты или потери сознания, вызванные действием электрического тока;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электроофтальмия – поражение глаз вследствие воздействия ультрафиолетового излучения электрической дуги или ожогов;</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 </w:t>
      </w:r>
      <w:proofErr w:type="spellStart"/>
      <w:r w:rsidRPr="00AD6C46">
        <w:rPr>
          <w:rFonts w:ascii="Times New Roman" w:hAnsi="Times New Roman" w:cs="Times New Roman"/>
          <w:color w:val="000000"/>
          <w:sz w:val="28"/>
          <w:szCs w:val="28"/>
        </w:rPr>
        <w:t>электрометаллизация</w:t>
      </w:r>
      <w:proofErr w:type="spellEnd"/>
      <w:r w:rsidRPr="00AD6C46">
        <w:rPr>
          <w:rFonts w:ascii="Times New Roman" w:hAnsi="Times New Roman" w:cs="Times New Roman"/>
          <w:color w:val="000000"/>
          <w:sz w:val="28"/>
          <w:szCs w:val="28"/>
        </w:rPr>
        <w:t xml:space="preserve"> кожи – проникновение под поверхность кожи частиц металла вследствие разбрызгивания и испарения его под действием тока, например при горении дуги.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Электрический удар наблюдается при воздействии малых токов (</w:t>
      </w:r>
      <w:proofErr w:type="gramStart"/>
      <w:r w:rsidRPr="00AD6C46">
        <w:rPr>
          <w:rFonts w:ascii="Times New Roman" w:hAnsi="Times New Roman" w:cs="Times New Roman"/>
          <w:color w:val="000000"/>
          <w:sz w:val="28"/>
          <w:szCs w:val="28"/>
        </w:rPr>
        <w:t>до несколько сотен</w:t>
      </w:r>
      <w:proofErr w:type="gramEnd"/>
      <w:r w:rsidRPr="00AD6C46">
        <w:rPr>
          <w:rFonts w:ascii="Times New Roman" w:hAnsi="Times New Roman" w:cs="Times New Roman"/>
          <w:color w:val="000000"/>
          <w:sz w:val="28"/>
          <w:szCs w:val="28"/>
        </w:rPr>
        <w:t xml:space="preserve"> миллиампер) и соответственно при небольших напряжениях (до 1000 В). При такой малой мощности выделение теплоты ничтожно и не вызывает ожога. Ток действует на нервную систему и мышцы. Проявляется в виде непроизвольных судорожных сокращений мышц. Эти судороги могут сопровождаться потерей сознания, но с сохранением дыхания и работы сердца или потерей сознания и одновременно нарушением дыхания и сердечной деятельности вплоть до полной остановки.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b/>
          <w:bCs/>
          <w:color w:val="000000"/>
          <w:sz w:val="28"/>
          <w:szCs w:val="28"/>
        </w:rPr>
      </w:pPr>
      <w:r w:rsidRPr="00AD6C46">
        <w:rPr>
          <w:rFonts w:ascii="Times New Roman" w:hAnsi="Times New Roman" w:cs="Times New Roman"/>
          <w:b/>
          <w:bCs/>
          <w:color w:val="000000"/>
          <w:sz w:val="28"/>
          <w:szCs w:val="28"/>
        </w:rPr>
        <w:t>Электрические удары подразделяются на 4 вида: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сокращение мышц без потери сознания;</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потеря сознания, но нормальное дыхание и сердцебиение;</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lastRenderedPageBreak/>
        <w:t>- потеря сознания, прерывистое дыхание;</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клиническая смерть.</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Наиболее опасным для человека является переменный ток с частотой 50 – 500 Гц. Способность самостоятельного освобождения от токоведущих частей сохраняется лишь при очень малом токе (до 10 мА).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Постоянный ток тоже опасен, но самостоятельно освободиться от него возможно при несколько больших значениях (20 – 25 мА).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По данным ряда исследований воздействие переменного </w:t>
      </w:r>
      <w:proofErr w:type="spellStart"/>
      <w:proofErr w:type="gramStart"/>
      <w:r w:rsidRPr="00AD6C46">
        <w:rPr>
          <w:rFonts w:ascii="Times New Roman" w:hAnsi="Times New Roman" w:cs="Times New Roman"/>
          <w:color w:val="000000"/>
          <w:sz w:val="28"/>
          <w:szCs w:val="28"/>
        </w:rPr>
        <w:t>электричес-кого</w:t>
      </w:r>
      <w:proofErr w:type="spellEnd"/>
      <w:proofErr w:type="gramEnd"/>
      <w:r w:rsidRPr="00AD6C46">
        <w:rPr>
          <w:rFonts w:ascii="Times New Roman" w:hAnsi="Times New Roman" w:cs="Times New Roman"/>
          <w:color w:val="000000"/>
          <w:sz w:val="28"/>
          <w:szCs w:val="28"/>
        </w:rPr>
        <w:t xml:space="preserve"> тока (50 Гц) на человека сопровождается следующими ощущениями: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менее 1 мА – не ощущаются;</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2 - 8 мА – вызывают ощутимые безболезненные раздражения; управление мышцами не утрачено, возможно, самостоятельное освобождение от контакта с частями, находящимися под напряжением;</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8 - 10 мА – ощущения болезненны; самостоятельное освобождение от тока возможно с трудом;</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10 – 50 мА – не отпускающий ток, вызывает судорожное сокращение мышц руки, в которой зажат проводник; дыхание затруднено; самостоятельное освобождение от воздействия тока не возможно;</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50 – 100 мА – паралич дыхания, возможна фибрилляция сердца, приводящая к смерти;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100 – 200 мА – </w:t>
      </w:r>
      <w:proofErr w:type="spellStart"/>
      <w:r w:rsidRPr="00AD6C46">
        <w:rPr>
          <w:rFonts w:ascii="Times New Roman" w:hAnsi="Times New Roman" w:cs="Times New Roman"/>
          <w:color w:val="000000"/>
          <w:sz w:val="28"/>
          <w:szCs w:val="28"/>
        </w:rPr>
        <w:t>фибрилляционный</w:t>
      </w:r>
      <w:proofErr w:type="spellEnd"/>
      <w:r w:rsidRPr="00AD6C46">
        <w:rPr>
          <w:rFonts w:ascii="Times New Roman" w:hAnsi="Times New Roman" w:cs="Times New Roman"/>
          <w:color w:val="000000"/>
          <w:sz w:val="28"/>
          <w:szCs w:val="28"/>
        </w:rPr>
        <w:t xml:space="preserve"> ток, вызывает фибрилляцию сердца, приводящую к смерти; паралич дыхания, возможны ожоги.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Существует такое понятие, как пороговый ток.</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Пороговыми</w:t>
      </w:r>
      <w:r w:rsidRPr="00AD6C46">
        <w:rPr>
          <w:rFonts w:ascii="Times New Roman" w:hAnsi="Times New Roman" w:cs="Times New Roman"/>
          <w:color w:val="000000"/>
          <w:sz w:val="28"/>
          <w:szCs w:val="28"/>
        </w:rPr>
        <w:t xml:space="preserve"> называются наименьшие значения токов, вызывающих соответствующую реакцию:</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ПОТ – пороговый ощутимый ток, - 1,5 – 2 мА;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ПНТ – пороговый </w:t>
      </w:r>
      <w:proofErr w:type="spellStart"/>
      <w:r w:rsidRPr="00AD6C46">
        <w:rPr>
          <w:rFonts w:ascii="Times New Roman" w:hAnsi="Times New Roman" w:cs="Times New Roman"/>
          <w:color w:val="000000"/>
          <w:sz w:val="28"/>
          <w:szCs w:val="28"/>
        </w:rPr>
        <w:t>неотпускающий</w:t>
      </w:r>
      <w:proofErr w:type="spellEnd"/>
      <w:r w:rsidRPr="00AD6C46">
        <w:rPr>
          <w:rFonts w:ascii="Times New Roman" w:hAnsi="Times New Roman" w:cs="Times New Roman"/>
          <w:color w:val="000000"/>
          <w:sz w:val="28"/>
          <w:szCs w:val="28"/>
        </w:rPr>
        <w:t xml:space="preserve"> ток – 10 – 15 мА;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ПСТ – пороговый </w:t>
      </w:r>
      <w:proofErr w:type="spellStart"/>
      <w:r w:rsidRPr="00AD6C46">
        <w:rPr>
          <w:rFonts w:ascii="Times New Roman" w:hAnsi="Times New Roman" w:cs="Times New Roman"/>
          <w:color w:val="000000"/>
          <w:sz w:val="28"/>
          <w:szCs w:val="28"/>
        </w:rPr>
        <w:t>фибрилляционный</w:t>
      </w:r>
      <w:proofErr w:type="spellEnd"/>
      <w:r w:rsidRPr="00AD6C46">
        <w:rPr>
          <w:rFonts w:ascii="Times New Roman" w:hAnsi="Times New Roman" w:cs="Times New Roman"/>
          <w:color w:val="000000"/>
          <w:sz w:val="28"/>
          <w:szCs w:val="28"/>
        </w:rPr>
        <w:t xml:space="preserve"> ток (смертельный) – 100 мА.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roofErr w:type="gramStart"/>
      <w:r w:rsidRPr="00AD6C46">
        <w:rPr>
          <w:rFonts w:ascii="Times New Roman" w:hAnsi="Times New Roman" w:cs="Times New Roman"/>
          <w:color w:val="000000"/>
          <w:sz w:val="28"/>
          <w:szCs w:val="28"/>
        </w:rPr>
        <w:t>Исход воздействия тока на человека зависит от многих факторов: схемы включения человека в цепь, электрического тока; напряжения сети, питающей электрическую установку; типа сети; режима её нейтрали; значений сопротивлений изоляции проводов сети и емкости проводов сети относительно земли; режима работы сети (в нормальном режиме или аварийном, когда один из проводов сети замкнут на землю);</w:t>
      </w:r>
      <w:proofErr w:type="gramEnd"/>
      <w:r w:rsidRPr="00AD6C46">
        <w:rPr>
          <w:rFonts w:ascii="Times New Roman" w:hAnsi="Times New Roman" w:cs="Times New Roman"/>
          <w:color w:val="000000"/>
          <w:sz w:val="28"/>
          <w:szCs w:val="28"/>
        </w:rPr>
        <w:t xml:space="preserve"> от силы тока, длительности его воздействия и пути прохождения тока через тело человека; физического и психического состояния человека. Т.е. опасность поражения человека электрическим током не является однозначной.</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p w:rsidR="002C425E" w:rsidRPr="00AD6C46" w:rsidRDefault="002C425E" w:rsidP="00AD6C46">
      <w:pPr>
        <w:tabs>
          <w:tab w:val="left" w:pos="9230"/>
        </w:tabs>
        <w:autoSpaceDE w:val="0"/>
        <w:spacing w:after="0" w:line="240" w:lineRule="auto"/>
        <w:jc w:val="center"/>
        <w:rPr>
          <w:rFonts w:ascii="Times New Roman" w:hAnsi="Times New Roman" w:cs="Times New Roman"/>
          <w:b/>
          <w:bCs/>
          <w:color w:val="000000"/>
          <w:sz w:val="28"/>
          <w:szCs w:val="28"/>
        </w:rPr>
      </w:pPr>
      <w:r w:rsidRPr="00AD6C46">
        <w:rPr>
          <w:rFonts w:ascii="Times New Roman" w:hAnsi="Times New Roman" w:cs="Times New Roman"/>
          <w:b/>
          <w:bCs/>
          <w:color w:val="000000"/>
          <w:sz w:val="28"/>
          <w:szCs w:val="28"/>
        </w:rPr>
        <w:t>Нормирование</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Анализ опасности поражения человека электрическим током в электрических установках сводится к определению значения тока в цепи тела человека </w:t>
      </w:r>
      <w:proofErr w:type="spellStart"/>
      <w:r w:rsidRPr="00AD6C46">
        <w:rPr>
          <w:rFonts w:ascii="Times New Roman" w:hAnsi="Times New Roman" w:cs="Times New Roman"/>
          <w:i/>
          <w:iCs/>
          <w:color w:val="000000"/>
          <w:sz w:val="28"/>
          <w:szCs w:val="28"/>
        </w:rPr>
        <w:t>I</w:t>
      </w:r>
      <w:r w:rsidRPr="00AD6C46">
        <w:rPr>
          <w:rFonts w:ascii="Times New Roman" w:hAnsi="Times New Roman" w:cs="Times New Roman"/>
          <w:i/>
          <w:iCs/>
          <w:color w:val="000000"/>
          <w:sz w:val="28"/>
          <w:szCs w:val="28"/>
          <w:vertAlign w:val="subscript"/>
        </w:rPr>
        <w:t>h</w:t>
      </w:r>
      <w:proofErr w:type="spellEnd"/>
      <w:r w:rsidRPr="00AD6C46">
        <w:rPr>
          <w:rFonts w:ascii="Times New Roman" w:hAnsi="Times New Roman" w:cs="Times New Roman"/>
          <w:color w:val="000000"/>
          <w:sz w:val="28"/>
          <w:szCs w:val="28"/>
        </w:rPr>
        <w:t xml:space="preserve">. Значения этого тока зависит от напряжения прикосновения – это напряжения между двумя проводящими частями или между проводящей частью и землей при одновременном прикосновении к ним человека или </w:t>
      </w:r>
      <w:r w:rsidRPr="00AD6C46">
        <w:rPr>
          <w:rFonts w:ascii="Times New Roman" w:hAnsi="Times New Roman" w:cs="Times New Roman"/>
          <w:color w:val="000000"/>
          <w:sz w:val="28"/>
          <w:szCs w:val="28"/>
        </w:rPr>
        <w:lastRenderedPageBreak/>
        <w:t>животного. По-другому, напряжения прикосновения – это падение напряжения на сопротивлении тела человека (животного).</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p w:rsidR="002C425E" w:rsidRPr="00AD6C46" w:rsidRDefault="002C425E" w:rsidP="00AD6C46">
      <w:pPr>
        <w:pStyle w:val="2"/>
        <w:rPr>
          <w:szCs w:val="28"/>
        </w:rPr>
      </w:pPr>
      <w:r w:rsidRPr="00AD6C46">
        <w:rPr>
          <w:i/>
          <w:iCs/>
          <w:szCs w:val="28"/>
          <w:lang w:val="en-US"/>
        </w:rPr>
        <w:t>U</w:t>
      </w:r>
      <w:r w:rsidRPr="00AD6C46">
        <w:rPr>
          <w:i/>
          <w:iCs/>
          <w:szCs w:val="28"/>
          <w:vertAlign w:val="subscript"/>
          <w:lang w:val="en-US"/>
        </w:rPr>
        <w:t>h</w:t>
      </w:r>
      <w:r w:rsidRPr="00AD6C46">
        <w:rPr>
          <w:szCs w:val="28"/>
        </w:rPr>
        <w:t xml:space="preserve"> = </w:t>
      </w:r>
      <w:proofErr w:type="spellStart"/>
      <w:r w:rsidRPr="00AD6C46">
        <w:rPr>
          <w:i/>
          <w:iCs/>
          <w:szCs w:val="28"/>
          <w:lang w:val="en-US"/>
        </w:rPr>
        <w:t>I</w:t>
      </w:r>
      <w:r w:rsidRPr="00AD6C46">
        <w:rPr>
          <w:i/>
          <w:iCs/>
          <w:szCs w:val="28"/>
          <w:vertAlign w:val="subscript"/>
          <w:lang w:val="en-US"/>
        </w:rPr>
        <w:t>h</w:t>
      </w:r>
      <w:proofErr w:type="spellEnd"/>
      <w:r w:rsidRPr="00AD6C46">
        <w:rPr>
          <w:szCs w:val="28"/>
        </w:rPr>
        <w:t xml:space="preserve"> </w:t>
      </w:r>
      <w:r w:rsidRPr="00AD6C46">
        <w:rPr>
          <w:szCs w:val="28"/>
          <w:lang w:val="en-US"/>
        </w:rPr>
        <w:t></w:t>
      </w:r>
      <w:r w:rsidRPr="00AD6C46">
        <w:rPr>
          <w:szCs w:val="28"/>
        </w:rPr>
        <w:t xml:space="preserve"> </w:t>
      </w:r>
      <w:proofErr w:type="spellStart"/>
      <w:r w:rsidRPr="00AD6C46">
        <w:rPr>
          <w:i/>
          <w:iCs/>
          <w:szCs w:val="28"/>
          <w:lang w:val="en-US"/>
        </w:rPr>
        <w:t>R</w:t>
      </w:r>
      <w:r w:rsidRPr="00AD6C46">
        <w:rPr>
          <w:i/>
          <w:iCs/>
          <w:szCs w:val="28"/>
          <w:vertAlign w:val="subscript"/>
          <w:lang w:val="en-US"/>
        </w:rPr>
        <w:t>h</w:t>
      </w:r>
      <w:proofErr w:type="spellEnd"/>
      <w:r w:rsidRPr="00AD6C46">
        <w:rPr>
          <w:szCs w:val="28"/>
        </w:rPr>
        <w:t>,</w:t>
      </w:r>
    </w:p>
    <w:p w:rsidR="002C425E" w:rsidRPr="00AD6C46" w:rsidRDefault="002C425E" w:rsidP="00AD6C46">
      <w:pPr>
        <w:pStyle w:val="2"/>
        <w:tabs>
          <w:tab w:val="left" w:pos="709"/>
        </w:tabs>
        <w:jc w:val="both"/>
        <w:rPr>
          <w:szCs w:val="28"/>
        </w:rPr>
      </w:pPr>
    </w:p>
    <w:p w:rsidR="002C425E" w:rsidRPr="00AD6C46" w:rsidRDefault="002C425E" w:rsidP="00AD6C46">
      <w:pPr>
        <w:pStyle w:val="2"/>
        <w:tabs>
          <w:tab w:val="left" w:pos="709"/>
        </w:tabs>
        <w:jc w:val="both"/>
        <w:rPr>
          <w:szCs w:val="28"/>
        </w:rPr>
      </w:pPr>
      <w:r w:rsidRPr="00AD6C46">
        <w:rPr>
          <w:szCs w:val="28"/>
        </w:rPr>
        <w:t>где</w:t>
      </w:r>
      <w:r w:rsidRPr="00AD6C46">
        <w:rPr>
          <w:szCs w:val="28"/>
        </w:rPr>
        <w:tab/>
      </w:r>
      <w:proofErr w:type="spellStart"/>
      <w:r w:rsidRPr="00AD6C46">
        <w:rPr>
          <w:i/>
          <w:iCs/>
          <w:szCs w:val="28"/>
        </w:rPr>
        <w:t>U</w:t>
      </w:r>
      <w:r w:rsidRPr="00AD6C46">
        <w:rPr>
          <w:i/>
          <w:iCs/>
          <w:szCs w:val="28"/>
          <w:vertAlign w:val="subscript"/>
        </w:rPr>
        <w:t>h</w:t>
      </w:r>
      <w:proofErr w:type="spellEnd"/>
      <w:r w:rsidRPr="00AD6C46">
        <w:rPr>
          <w:szCs w:val="28"/>
        </w:rPr>
        <w:t xml:space="preserve"> - напряжение прикосновения;</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roofErr w:type="spellStart"/>
      <w:r w:rsidRPr="00AD6C46">
        <w:rPr>
          <w:rFonts w:ascii="Times New Roman" w:hAnsi="Times New Roman" w:cs="Times New Roman"/>
          <w:i/>
          <w:iCs/>
          <w:color w:val="000000"/>
          <w:sz w:val="28"/>
          <w:szCs w:val="28"/>
        </w:rPr>
        <w:t>I</w:t>
      </w:r>
      <w:r w:rsidRPr="00AD6C46">
        <w:rPr>
          <w:rFonts w:ascii="Times New Roman" w:hAnsi="Times New Roman" w:cs="Times New Roman"/>
          <w:i/>
          <w:iCs/>
          <w:color w:val="000000"/>
          <w:sz w:val="28"/>
          <w:szCs w:val="28"/>
          <w:vertAlign w:val="subscript"/>
        </w:rPr>
        <w:t>h</w:t>
      </w:r>
      <w:proofErr w:type="spellEnd"/>
      <w:r w:rsidRPr="00AD6C46">
        <w:rPr>
          <w:rFonts w:ascii="Times New Roman" w:hAnsi="Times New Roman" w:cs="Times New Roman"/>
          <w:color w:val="000000"/>
          <w:sz w:val="28"/>
          <w:szCs w:val="28"/>
        </w:rPr>
        <w:t xml:space="preserve"> – ток, протекающий через тело человека;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roofErr w:type="spellStart"/>
      <w:proofErr w:type="gramStart"/>
      <w:r w:rsidRPr="00AD6C46">
        <w:rPr>
          <w:rFonts w:ascii="Times New Roman" w:hAnsi="Times New Roman" w:cs="Times New Roman"/>
          <w:i/>
          <w:iCs/>
          <w:color w:val="000000"/>
          <w:sz w:val="28"/>
          <w:szCs w:val="28"/>
        </w:rPr>
        <w:t>R</w:t>
      </w:r>
      <w:r w:rsidRPr="00AD6C46">
        <w:rPr>
          <w:rFonts w:ascii="Times New Roman" w:hAnsi="Times New Roman" w:cs="Times New Roman"/>
          <w:i/>
          <w:iCs/>
          <w:color w:val="000000"/>
          <w:sz w:val="28"/>
          <w:szCs w:val="28"/>
          <w:vertAlign w:val="subscript"/>
        </w:rPr>
        <w:t>h</w:t>
      </w:r>
      <w:proofErr w:type="spellEnd"/>
      <w:r w:rsidRPr="00AD6C46">
        <w:rPr>
          <w:rFonts w:ascii="Times New Roman" w:hAnsi="Times New Roman" w:cs="Times New Roman"/>
          <w:color w:val="000000"/>
          <w:sz w:val="28"/>
          <w:szCs w:val="28"/>
        </w:rPr>
        <w:t xml:space="preserve">  -  активное   сопротивление   тела   человека   (для   расчетов   </w:t>
      </w:r>
      <w:proofErr w:type="spellStart"/>
      <w:r w:rsidRPr="00AD6C46">
        <w:rPr>
          <w:rFonts w:ascii="Times New Roman" w:hAnsi="Times New Roman" w:cs="Times New Roman"/>
          <w:i/>
          <w:iCs/>
          <w:color w:val="000000"/>
          <w:sz w:val="28"/>
          <w:szCs w:val="28"/>
        </w:rPr>
        <w:t>R</w:t>
      </w:r>
      <w:r w:rsidRPr="00AD6C46">
        <w:rPr>
          <w:rFonts w:ascii="Times New Roman" w:hAnsi="Times New Roman" w:cs="Times New Roman"/>
          <w:i/>
          <w:iCs/>
          <w:color w:val="000000"/>
          <w:sz w:val="28"/>
          <w:szCs w:val="28"/>
          <w:vertAlign w:val="subscript"/>
        </w:rPr>
        <w:t>h</w:t>
      </w:r>
      <w:proofErr w:type="spellEnd"/>
      <w:r w:rsidRPr="00AD6C46">
        <w:rPr>
          <w:rFonts w:ascii="Times New Roman" w:hAnsi="Times New Roman" w:cs="Times New Roman"/>
          <w:color w:val="000000"/>
          <w:sz w:val="28"/>
          <w:szCs w:val="28"/>
        </w:rPr>
        <w:t xml:space="preserve">  = </w:t>
      </w:r>
      <w:proofErr w:type="gramEnd"/>
    </w:p>
    <w:p w:rsidR="002C425E" w:rsidRPr="00AD6C46" w:rsidRDefault="002C425E" w:rsidP="00AD6C46">
      <w:pPr>
        <w:tabs>
          <w:tab w:val="left" w:pos="9230"/>
        </w:tabs>
        <w:autoSpaceDE w:val="0"/>
        <w:spacing w:after="0" w:line="240" w:lineRule="auto"/>
        <w:jc w:val="both"/>
        <w:rPr>
          <w:rFonts w:ascii="Times New Roman" w:hAnsi="Times New Roman" w:cs="Times New Roman"/>
          <w:color w:val="000000"/>
          <w:sz w:val="28"/>
          <w:szCs w:val="28"/>
        </w:rPr>
      </w:pPr>
      <w:proofErr w:type="gramStart"/>
      <w:r w:rsidRPr="00AD6C46">
        <w:rPr>
          <w:rFonts w:ascii="Times New Roman" w:hAnsi="Times New Roman" w:cs="Times New Roman"/>
          <w:color w:val="000000"/>
          <w:sz w:val="28"/>
          <w:szCs w:val="28"/>
        </w:rPr>
        <w:t>= 1000 Ом).</w:t>
      </w:r>
      <w:proofErr w:type="gramEnd"/>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 xml:space="preserve">Предельно допустимые уровни (ПДУ) напряжений прикосновения и </w:t>
      </w:r>
      <w:proofErr w:type="gramStart"/>
      <w:r w:rsidRPr="00AD6C46">
        <w:rPr>
          <w:rFonts w:ascii="Times New Roman" w:hAnsi="Times New Roman" w:cs="Times New Roman"/>
          <w:color w:val="000000"/>
          <w:sz w:val="28"/>
          <w:szCs w:val="28"/>
        </w:rPr>
        <w:t>токов, протекающих через человека установлены</w:t>
      </w:r>
      <w:proofErr w:type="gramEnd"/>
      <w:r w:rsidRPr="00AD6C46">
        <w:rPr>
          <w:rFonts w:ascii="Times New Roman" w:hAnsi="Times New Roman" w:cs="Times New Roman"/>
          <w:color w:val="000000"/>
          <w:sz w:val="28"/>
          <w:szCs w:val="28"/>
        </w:rPr>
        <w:t xml:space="preserve"> </w:t>
      </w:r>
      <w:proofErr w:type="spellStart"/>
      <w:r w:rsidRPr="00AD6C46">
        <w:rPr>
          <w:rFonts w:ascii="Times New Roman" w:hAnsi="Times New Roman" w:cs="Times New Roman"/>
          <w:color w:val="000000"/>
          <w:sz w:val="28"/>
          <w:szCs w:val="28"/>
        </w:rPr>
        <w:t>ГОСТом</w:t>
      </w:r>
      <w:proofErr w:type="spellEnd"/>
      <w:r w:rsidRPr="00AD6C46">
        <w:rPr>
          <w:rFonts w:ascii="Times New Roman" w:hAnsi="Times New Roman" w:cs="Times New Roman"/>
          <w:color w:val="000000"/>
          <w:sz w:val="28"/>
          <w:szCs w:val="28"/>
        </w:rPr>
        <w:t xml:space="preserve"> 12.1.038–82 «ССТБ. Электробезопасность. Предельно допустимые уровни напряжений прикосновения и токов».</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color w:val="000000"/>
          <w:sz w:val="28"/>
          <w:szCs w:val="28"/>
        </w:rPr>
        <w:t>В качестве примера приведем нормируемые величины для установок напряжением до 1000</w:t>
      </w:r>
      <w:proofErr w:type="gramStart"/>
      <w:r w:rsidRPr="00AD6C46">
        <w:rPr>
          <w:rFonts w:ascii="Times New Roman" w:hAnsi="Times New Roman" w:cs="Times New Roman"/>
          <w:color w:val="000000"/>
          <w:sz w:val="28"/>
          <w:szCs w:val="28"/>
        </w:rPr>
        <w:t xml:space="preserve"> В</w:t>
      </w:r>
      <w:proofErr w:type="gramEnd"/>
      <w:r w:rsidRPr="00AD6C46">
        <w:rPr>
          <w:rFonts w:ascii="Times New Roman" w:hAnsi="Times New Roman" w:cs="Times New Roman"/>
          <w:color w:val="000000"/>
          <w:sz w:val="28"/>
          <w:szCs w:val="28"/>
        </w:rPr>
        <w:t xml:space="preserve"> частотой 50 Гц.</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p w:rsidR="002C425E" w:rsidRPr="00AD6C46" w:rsidRDefault="002C425E" w:rsidP="00AD6C46">
      <w:pPr>
        <w:pStyle w:val="3"/>
        <w:spacing w:line="240" w:lineRule="auto"/>
        <w:ind w:firstLine="0"/>
        <w:rPr>
          <w:szCs w:val="28"/>
        </w:rPr>
      </w:pPr>
      <w:r w:rsidRPr="00AD6C46">
        <w:rPr>
          <w:szCs w:val="28"/>
        </w:rPr>
        <w:t>Нормируемые величины в зависимости от продолжительности</w:t>
      </w:r>
    </w:p>
    <w:p w:rsidR="002C425E" w:rsidRPr="00AD6C46" w:rsidRDefault="002C425E" w:rsidP="00AD6C46">
      <w:pPr>
        <w:pStyle w:val="3"/>
        <w:spacing w:line="240" w:lineRule="auto"/>
        <w:ind w:firstLine="0"/>
        <w:rPr>
          <w:szCs w:val="28"/>
        </w:rPr>
      </w:pPr>
      <w:r w:rsidRPr="00AD6C46">
        <w:rPr>
          <w:szCs w:val="28"/>
        </w:rPr>
        <w:t>воздействия тока</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tbl>
      <w:tblPr>
        <w:tblW w:w="0" w:type="auto"/>
        <w:tblInd w:w="108" w:type="dxa"/>
        <w:tblLayout w:type="fixed"/>
        <w:tblLook w:val="0000"/>
      </w:tblPr>
      <w:tblGrid>
        <w:gridCol w:w="2160"/>
        <w:gridCol w:w="1440"/>
        <w:gridCol w:w="992"/>
        <w:gridCol w:w="1076"/>
        <w:gridCol w:w="973"/>
        <w:gridCol w:w="870"/>
        <w:gridCol w:w="870"/>
        <w:gridCol w:w="1349"/>
      </w:tblGrid>
      <w:tr w:rsidR="002C425E" w:rsidRPr="00AD6C46" w:rsidTr="00457FDD">
        <w:trPr>
          <w:cantSplit/>
          <w:trHeight w:hRule="exact" w:val="719"/>
        </w:trPr>
        <w:tc>
          <w:tcPr>
            <w:tcW w:w="2160" w:type="dxa"/>
            <w:vMerge w:val="restart"/>
            <w:tcBorders>
              <w:top w:val="single" w:sz="4" w:space="0" w:color="000000"/>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Нормируемая величина, ПДУ, не более</w:t>
            </w:r>
          </w:p>
        </w:tc>
        <w:tc>
          <w:tcPr>
            <w:tcW w:w="7570" w:type="dxa"/>
            <w:gridSpan w:val="7"/>
            <w:tcBorders>
              <w:top w:val="single" w:sz="4" w:space="0" w:color="000000"/>
              <w:left w:val="single" w:sz="4" w:space="0" w:color="000000"/>
              <w:bottom w:val="single" w:sz="4" w:space="0" w:color="000000"/>
              <w:right w:val="single" w:sz="4" w:space="0" w:color="000000"/>
            </w:tcBorders>
          </w:tcPr>
          <w:p w:rsidR="002C425E" w:rsidRPr="00AD6C46" w:rsidRDefault="002C425E" w:rsidP="00AD6C46">
            <w:pPr>
              <w:pStyle w:val="4"/>
              <w:snapToGrid w:val="0"/>
              <w:spacing w:line="240" w:lineRule="auto"/>
              <w:jc w:val="center"/>
              <w:rPr>
                <w:sz w:val="24"/>
                <w:szCs w:val="24"/>
              </w:rPr>
            </w:pPr>
            <w:r w:rsidRPr="00AD6C46">
              <w:rPr>
                <w:sz w:val="24"/>
                <w:szCs w:val="24"/>
              </w:rPr>
              <w:t xml:space="preserve">При продолжительности воздействия тока, </w:t>
            </w:r>
            <w:proofErr w:type="gramStart"/>
            <w:r w:rsidRPr="00AD6C46">
              <w:rPr>
                <w:sz w:val="24"/>
                <w:szCs w:val="24"/>
              </w:rPr>
              <w:t>с</w:t>
            </w:r>
            <w:proofErr w:type="gramEnd"/>
          </w:p>
        </w:tc>
      </w:tr>
      <w:tr w:rsidR="002C425E" w:rsidRPr="00AD6C46" w:rsidTr="00457FDD">
        <w:trPr>
          <w:cantSplit/>
        </w:trPr>
        <w:tc>
          <w:tcPr>
            <w:tcW w:w="2160" w:type="dxa"/>
            <w:vMerge/>
            <w:tcBorders>
              <w:top w:val="single" w:sz="4" w:space="0" w:color="000000"/>
              <w:left w:val="single" w:sz="4" w:space="0" w:color="000000"/>
              <w:bottom w:val="single" w:sz="4" w:space="0" w:color="000000"/>
            </w:tcBorders>
          </w:tcPr>
          <w:p w:rsidR="002C425E" w:rsidRPr="00AD6C46" w:rsidRDefault="002C425E" w:rsidP="00AD6C46">
            <w:pPr>
              <w:spacing w:after="0" w:line="240" w:lineRule="auto"/>
              <w:jc w:val="center"/>
              <w:rPr>
                <w:rFonts w:ascii="Times New Roman" w:hAnsi="Times New Roman" w:cs="Times New Roman"/>
                <w:sz w:val="24"/>
                <w:szCs w:val="24"/>
              </w:rPr>
            </w:pPr>
          </w:p>
        </w:tc>
        <w:tc>
          <w:tcPr>
            <w:tcW w:w="1440"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0,01 – 0,08</w:t>
            </w:r>
          </w:p>
        </w:tc>
        <w:tc>
          <w:tcPr>
            <w:tcW w:w="992"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0,1</w:t>
            </w:r>
          </w:p>
        </w:tc>
        <w:tc>
          <w:tcPr>
            <w:tcW w:w="1076"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0,3</w:t>
            </w:r>
          </w:p>
        </w:tc>
        <w:tc>
          <w:tcPr>
            <w:tcW w:w="973"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0,5</w:t>
            </w:r>
          </w:p>
        </w:tc>
        <w:tc>
          <w:tcPr>
            <w:tcW w:w="870"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0,7</w:t>
            </w:r>
          </w:p>
        </w:tc>
        <w:tc>
          <w:tcPr>
            <w:tcW w:w="870"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1,0</w:t>
            </w:r>
          </w:p>
        </w:tc>
        <w:tc>
          <w:tcPr>
            <w:tcW w:w="1349" w:type="dxa"/>
            <w:tcBorders>
              <w:left w:val="single" w:sz="4" w:space="0" w:color="000000"/>
              <w:bottom w:val="single" w:sz="4" w:space="0" w:color="000000"/>
              <w:right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свыше 1,0</w:t>
            </w:r>
          </w:p>
        </w:tc>
      </w:tr>
      <w:tr w:rsidR="002C425E" w:rsidRPr="00AD6C46" w:rsidTr="00457FDD">
        <w:trPr>
          <w:trHeight w:val="435"/>
        </w:trPr>
        <w:tc>
          <w:tcPr>
            <w:tcW w:w="2160" w:type="dxa"/>
            <w:tcBorders>
              <w:left w:val="single" w:sz="4" w:space="0" w:color="000000"/>
              <w:bottom w:val="single" w:sz="4" w:space="0" w:color="000000"/>
            </w:tcBorders>
          </w:tcPr>
          <w:p w:rsidR="002C425E" w:rsidRPr="00AD6C46" w:rsidRDefault="002C425E" w:rsidP="00AD6C46">
            <w:pPr>
              <w:pStyle w:val="5"/>
              <w:snapToGrid w:val="0"/>
              <w:spacing w:line="240" w:lineRule="auto"/>
              <w:ind w:left="0"/>
              <w:jc w:val="center"/>
              <w:rPr>
                <w:sz w:val="24"/>
                <w:szCs w:val="24"/>
              </w:rPr>
            </w:pPr>
            <w:r w:rsidRPr="00AD6C46">
              <w:rPr>
                <w:i/>
                <w:iCs/>
                <w:sz w:val="24"/>
                <w:szCs w:val="24"/>
              </w:rPr>
              <w:t>U</w:t>
            </w:r>
            <w:r w:rsidRPr="00AD6C46">
              <w:rPr>
                <w:sz w:val="24"/>
                <w:szCs w:val="24"/>
              </w:rPr>
              <w:t>, В</w:t>
            </w:r>
          </w:p>
        </w:tc>
        <w:tc>
          <w:tcPr>
            <w:tcW w:w="1440"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650</w:t>
            </w:r>
          </w:p>
        </w:tc>
        <w:tc>
          <w:tcPr>
            <w:tcW w:w="992"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500</w:t>
            </w:r>
          </w:p>
        </w:tc>
        <w:tc>
          <w:tcPr>
            <w:tcW w:w="1076"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165</w:t>
            </w:r>
          </w:p>
        </w:tc>
        <w:tc>
          <w:tcPr>
            <w:tcW w:w="973"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100</w:t>
            </w:r>
          </w:p>
        </w:tc>
        <w:tc>
          <w:tcPr>
            <w:tcW w:w="870"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70</w:t>
            </w:r>
          </w:p>
        </w:tc>
        <w:tc>
          <w:tcPr>
            <w:tcW w:w="870" w:type="dxa"/>
            <w:tcBorders>
              <w:left w:val="single" w:sz="4" w:space="0" w:color="000000"/>
              <w:bottom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50</w:t>
            </w:r>
          </w:p>
        </w:tc>
        <w:tc>
          <w:tcPr>
            <w:tcW w:w="1349" w:type="dxa"/>
            <w:tcBorders>
              <w:left w:val="single" w:sz="4" w:space="0" w:color="000000"/>
              <w:bottom w:val="single" w:sz="4" w:space="0" w:color="000000"/>
              <w:right w:val="single" w:sz="4" w:space="0" w:color="000000"/>
            </w:tcBorders>
          </w:tcPr>
          <w:p w:rsidR="002C425E" w:rsidRPr="00AD6C46" w:rsidRDefault="002C425E" w:rsidP="00AD6C46">
            <w:pPr>
              <w:tabs>
                <w:tab w:val="left" w:pos="9230"/>
              </w:tabs>
              <w:autoSpaceDE w:val="0"/>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36</w:t>
            </w:r>
          </w:p>
        </w:tc>
      </w:tr>
      <w:tr w:rsidR="002C425E" w:rsidRPr="00AD6C46" w:rsidTr="00457FDD">
        <w:trPr>
          <w:trHeight w:val="426"/>
        </w:trPr>
        <w:tc>
          <w:tcPr>
            <w:tcW w:w="2160" w:type="dxa"/>
            <w:tcBorders>
              <w:left w:val="single" w:sz="4" w:space="0" w:color="000000"/>
              <w:bottom w:val="single" w:sz="4" w:space="0" w:color="000000"/>
            </w:tcBorders>
          </w:tcPr>
          <w:p w:rsidR="002C425E" w:rsidRPr="00AD6C46" w:rsidRDefault="002C425E" w:rsidP="00AD6C46">
            <w:pPr>
              <w:pStyle w:val="5"/>
              <w:snapToGrid w:val="0"/>
              <w:spacing w:line="240" w:lineRule="auto"/>
              <w:ind w:left="0"/>
              <w:jc w:val="center"/>
              <w:rPr>
                <w:sz w:val="24"/>
                <w:szCs w:val="24"/>
              </w:rPr>
            </w:pPr>
            <w:r w:rsidRPr="00AD6C46">
              <w:rPr>
                <w:i/>
                <w:iCs/>
                <w:sz w:val="24"/>
                <w:szCs w:val="24"/>
              </w:rPr>
              <w:t>I</w:t>
            </w:r>
            <w:r w:rsidRPr="00AD6C46">
              <w:rPr>
                <w:sz w:val="24"/>
                <w:szCs w:val="24"/>
              </w:rPr>
              <w:t>, мА</w:t>
            </w:r>
          </w:p>
        </w:tc>
        <w:tc>
          <w:tcPr>
            <w:tcW w:w="1440" w:type="dxa"/>
            <w:tcBorders>
              <w:left w:val="single" w:sz="4" w:space="0" w:color="000000"/>
              <w:bottom w:val="single" w:sz="4" w:space="0" w:color="000000"/>
            </w:tcBorders>
          </w:tcPr>
          <w:p w:rsidR="002C425E" w:rsidRPr="00AD6C46" w:rsidRDefault="002C425E" w:rsidP="00AD6C46">
            <w:pPr>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650</w:t>
            </w:r>
          </w:p>
        </w:tc>
        <w:tc>
          <w:tcPr>
            <w:tcW w:w="992" w:type="dxa"/>
            <w:tcBorders>
              <w:left w:val="single" w:sz="4" w:space="0" w:color="000000"/>
              <w:bottom w:val="single" w:sz="4" w:space="0" w:color="000000"/>
            </w:tcBorders>
          </w:tcPr>
          <w:p w:rsidR="002C425E" w:rsidRPr="00AD6C46" w:rsidRDefault="002C425E" w:rsidP="00AD6C46">
            <w:pPr>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500</w:t>
            </w:r>
          </w:p>
        </w:tc>
        <w:tc>
          <w:tcPr>
            <w:tcW w:w="1076" w:type="dxa"/>
            <w:tcBorders>
              <w:left w:val="single" w:sz="4" w:space="0" w:color="000000"/>
              <w:bottom w:val="single" w:sz="4" w:space="0" w:color="000000"/>
            </w:tcBorders>
          </w:tcPr>
          <w:p w:rsidR="002C425E" w:rsidRPr="00AD6C46" w:rsidRDefault="002C425E" w:rsidP="00AD6C46">
            <w:pPr>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165</w:t>
            </w:r>
          </w:p>
        </w:tc>
        <w:tc>
          <w:tcPr>
            <w:tcW w:w="973" w:type="dxa"/>
            <w:tcBorders>
              <w:left w:val="single" w:sz="4" w:space="0" w:color="000000"/>
              <w:bottom w:val="single" w:sz="4" w:space="0" w:color="000000"/>
            </w:tcBorders>
          </w:tcPr>
          <w:p w:rsidR="002C425E" w:rsidRPr="00AD6C46" w:rsidRDefault="002C425E" w:rsidP="00AD6C46">
            <w:pPr>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100</w:t>
            </w:r>
          </w:p>
        </w:tc>
        <w:tc>
          <w:tcPr>
            <w:tcW w:w="870" w:type="dxa"/>
            <w:tcBorders>
              <w:left w:val="single" w:sz="4" w:space="0" w:color="000000"/>
              <w:bottom w:val="single" w:sz="4" w:space="0" w:color="000000"/>
            </w:tcBorders>
          </w:tcPr>
          <w:p w:rsidR="002C425E" w:rsidRPr="00AD6C46" w:rsidRDefault="002C425E" w:rsidP="00AD6C46">
            <w:pPr>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70</w:t>
            </w:r>
          </w:p>
        </w:tc>
        <w:tc>
          <w:tcPr>
            <w:tcW w:w="870" w:type="dxa"/>
            <w:tcBorders>
              <w:left w:val="single" w:sz="4" w:space="0" w:color="000000"/>
              <w:bottom w:val="single" w:sz="4" w:space="0" w:color="000000"/>
            </w:tcBorders>
          </w:tcPr>
          <w:p w:rsidR="002C425E" w:rsidRPr="00AD6C46" w:rsidRDefault="002C425E" w:rsidP="00AD6C46">
            <w:pPr>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50</w:t>
            </w:r>
          </w:p>
        </w:tc>
        <w:tc>
          <w:tcPr>
            <w:tcW w:w="1349" w:type="dxa"/>
            <w:tcBorders>
              <w:left w:val="single" w:sz="4" w:space="0" w:color="000000"/>
              <w:bottom w:val="single" w:sz="4" w:space="0" w:color="000000"/>
              <w:right w:val="single" w:sz="4" w:space="0" w:color="000000"/>
            </w:tcBorders>
          </w:tcPr>
          <w:p w:rsidR="002C425E" w:rsidRPr="00AD6C46" w:rsidRDefault="002C425E" w:rsidP="00AD6C46">
            <w:pPr>
              <w:snapToGrid w:val="0"/>
              <w:spacing w:after="0" w:line="240" w:lineRule="auto"/>
              <w:jc w:val="center"/>
              <w:rPr>
                <w:rFonts w:ascii="Times New Roman" w:hAnsi="Times New Roman" w:cs="Times New Roman"/>
                <w:color w:val="000000"/>
                <w:sz w:val="24"/>
                <w:szCs w:val="24"/>
              </w:rPr>
            </w:pPr>
            <w:r w:rsidRPr="00AD6C46">
              <w:rPr>
                <w:rFonts w:ascii="Times New Roman" w:hAnsi="Times New Roman" w:cs="Times New Roman"/>
                <w:color w:val="000000"/>
                <w:sz w:val="24"/>
                <w:szCs w:val="24"/>
              </w:rPr>
              <w:t>6</w:t>
            </w:r>
          </w:p>
        </w:tc>
      </w:tr>
    </w:tbl>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sz w:val="28"/>
          <w:szCs w:val="28"/>
        </w:rPr>
      </w:pPr>
    </w:p>
    <w:p w:rsidR="002C425E" w:rsidRPr="00AD6C46" w:rsidRDefault="002C425E" w:rsidP="00AD6C46">
      <w:pPr>
        <w:tabs>
          <w:tab w:val="left" w:pos="9230"/>
        </w:tabs>
        <w:autoSpaceDE w:val="0"/>
        <w:spacing w:after="0" w:line="240" w:lineRule="auto"/>
        <w:jc w:val="center"/>
        <w:rPr>
          <w:rFonts w:ascii="Times New Roman" w:hAnsi="Times New Roman" w:cs="Times New Roman"/>
          <w:b/>
          <w:bCs/>
          <w:color w:val="000000"/>
          <w:sz w:val="28"/>
          <w:szCs w:val="28"/>
        </w:rPr>
      </w:pPr>
      <w:r w:rsidRPr="00AD6C46">
        <w:rPr>
          <w:rFonts w:ascii="Times New Roman" w:hAnsi="Times New Roman" w:cs="Times New Roman"/>
          <w:b/>
          <w:bCs/>
          <w:color w:val="000000"/>
          <w:sz w:val="28"/>
          <w:szCs w:val="28"/>
        </w:rPr>
        <w:t>Основные понятия и определения</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Глухозаземленная нейтраль</w:t>
      </w:r>
      <w:r w:rsidRPr="00AD6C46">
        <w:rPr>
          <w:rFonts w:ascii="Times New Roman" w:hAnsi="Times New Roman" w:cs="Times New Roman"/>
          <w:color w:val="000000"/>
          <w:sz w:val="28"/>
          <w:szCs w:val="28"/>
        </w:rPr>
        <w:t xml:space="preserve"> – нейтраль трансформатора или генератора, </w:t>
      </w:r>
      <w:proofErr w:type="gramStart"/>
      <w:r w:rsidRPr="00AD6C46">
        <w:rPr>
          <w:rFonts w:ascii="Times New Roman" w:hAnsi="Times New Roman" w:cs="Times New Roman"/>
          <w:color w:val="000000"/>
          <w:sz w:val="28"/>
          <w:szCs w:val="28"/>
        </w:rPr>
        <w:t>присоединенная</w:t>
      </w:r>
      <w:proofErr w:type="gramEnd"/>
      <w:r w:rsidRPr="00AD6C46">
        <w:rPr>
          <w:rFonts w:ascii="Times New Roman" w:hAnsi="Times New Roman" w:cs="Times New Roman"/>
          <w:color w:val="000000"/>
          <w:sz w:val="28"/>
          <w:szCs w:val="28"/>
        </w:rPr>
        <w:t xml:space="preserve"> непосредственно к заземляющему устройству.</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proofErr w:type="gramStart"/>
      <w:r w:rsidRPr="00AD6C46">
        <w:rPr>
          <w:rFonts w:ascii="Times New Roman" w:hAnsi="Times New Roman" w:cs="Times New Roman"/>
          <w:b/>
          <w:bCs/>
          <w:color w:val="000000"/>
          <w:sz w:val="28"/>
          <w:szCs w:val="28"/>
        </w:rPr>
        <w:t>Изолированная</w:t>
      </w:r>
      <w:proofErr w:type="gramEnd"/>
      <w:r w:rsidRPr="00AD6C46">
        <w:rPr>
          <w:rFonts w:ascii="Times New Roman" w:hAnsi="Times New Roman" w:cs="Times New Roman"/>
          <w:b/>
          <w:bCs/>
          <w:color w:val="000000"/>
          <w:sz w:val="28"/>
          <w:szCs w:val="28"/>
        </w:rPr>
        <w:t xml:space="preserve"> нейтраль </w:t>
      </w:r>
      <w:r w:rsidRPr="00AD6C46">
        <w:rPr>
          <w:rFonts w:ascii="Times New Roman" w:hAnsi="Times New Roman" w:cs="Times New Roman"/>
          <w:color w:val="000000"/>
          <w:sz w:val="28"/>
          <w:szCs w:val="28"/>
        </w:rPr>
        <w:t>– нейтраль трансформатора или генератора не присоединенная к заземляющему устройству или присоединенная к нему через большое сопротивление.</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Проводящая часть</w:t>
      </w:r>
      <w:r w:rsidRPr="00AD6C46">
        <w:rPr>
          <w:rFonts w:ascii="Times New Roman" w:hAnsi="Times New Roman" w:cs="Times New Roman"/>
          <w:color w:val="000000"/>
          <w:sz w:val="28"/>
          <w:szCs w:val="28"/>
        </w:rPr>
        <w:t xml:space="preserve"> – часть, которая может проводить электрический ток.</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 xml:space="preserve">Токоведущая часть </w:t>
      </w:r>
      <w:r w:rsidRPr="00AD6C46">
        <w:rPr>
          <w:rFonts w:ascii="Times New Roman" w:hAnsi="Times New Roman" w:cs="Times New Roman"/>
          <w:color w:val="000000"/>
          <w:sz w:val="28"/>
          <w:szCs w:val="28"/>
        </w:rPr>
        <w:t>– проводящая часть электроустановки, находящаяся в процессе ее работы под рабочим напряжением, в том числе нулевой рабочий проводник.</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Прямое прикосновение</w:t>
      </w:r>
      <w:r w:rsidRPr="00AD6C46">
        <w:rPr>
          <w:rFonts w:ascii="Times New Roman" w:hAnsi="Times New Roman" w:cs="Times New Roman"/>
          <w:color w:val="000000"/>
          <w:sz w:val="28"/>
          <w:szCs w:val="28"/>
        </w:rPr>
        <w:t xml:space="preserve"> – электрический контакт людей или животных с токоведущими частями.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Косвенное прикосновение</w:t>
      </w:r>
      <w:r w:rsidRPr="00AD6C46">
        <w:rPr>
          <w:rFonts w:ascii="Times New Roman" w:hAnsi="Times New Roman" w:cs="Times New Roman"/>
          <w:color w:val="000000"/>
          <w:sz w:val="28"/>
          <w:szCs w:val="28"/>
        </w:rPr>
        <w:t xml:space="preserve"> – электрический контакт людей или животных с открытыми проводящими частями, оказавшимися под напряжением при повреждении изоляции.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Открытая проводящая часть (ОПЧ)</w:t>
      </w:r>
      <w:r w:rsidRPr="00AD6C46">
        <w:rPr>
          <w:rFonts w:ascii="Times New Roman" w:hAnsi="Times New Roman" w:cs="Times New Roman"/>
          <w:color w:val="000000"/>
          <w:sz w:val="28"/>
          <w:szCs w:val="28"/>
        </w:rPr>
        <w:t xml:space="preserve"> – доступная прикосновению проводящая часть электроустановки, нормально не находящаяся под </w:t>
      </w:r>
      <w:proofErr w:type="spellStart"/>
      <w:proofErr w:type="gramStart"/>
      <w:r w:rsidRPr="00AD6C46">
        <w:rPr>
          <w:rFonts w:ascii="Times New Roman" w:hAnsi="Times New Roman" w:cs="Times New Roman"/>
          <w:color w:val="000000"/>
          <w:sz w:val="28"/>
          <w:szCs w:val="28"/>
        </w:rPr>
        <w:t>напря-</w:t>
      </w:r>
      <w:r w:rsidRPr="00AD6C46">
        <w:rPr>
          <w:rFonts w:ascii="Times New Roman" w:hAnsi="Times New Roman" w:cs="Times New Roman"/>
          <w:color w:val="000000"/>
          <w:sz w:val="28"/>
          <w:szCs w:val="28"/>
        </w:rPr>
        <w:lastRenderedPageBreak/>
        <w:t>жением</w:t>
      </w:r>
      <w:proofErr w:type="spellEnd"/>
      <w:proofErr w:type="gramEnd"/>
      <w:r w:rsidRPr="00AD6C46">
        <w:rPr>
          <w:rFonts w:ascii="Times New Roman" w:hAnsi="Times New Roman" w:cs="Times New Roman"/>
          <w:color w:val="000000"/>
          <w:sz w:val="28"/>
          <w:szCs w:val="28"/>
        </w:rPr>
        <w:t>, но которая может оказаться под напряжением при повреждении основной изоляции.</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Нулевой защитный проводник (РЕ)</w:t>
      </w:r>
      <w:r w:rsidRPr="00AD6C46">
        <w:rPr>
          <w:rFonts w:ascii="Times New Roman" w:hAnsi="Times New Roman" w:cs="Times New Roman"/>
          <w:color w:val="000000"/>
          <w:sz w:val="28"/>
          <w:szCs w:val="28"/>
        </w:rPr>
        <w:t xml:space="preserve"> - проводник в электроустановках до 1 кВ, предназначенный для присоединения ОПЧ к глухозаземленной нейтрали источника питания.</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Нулевой рабочий проводник (N)</w:t>
      </w:r>
      <w:r w:rsidRPr="00AD6C46">
        <w:rPr>
          <w:rFonts w:ascii="Times New Roman" w:hAnsi="Times New Roman" w:cs="Times New Roman"/>
          <w:color w:val="000000"/>
          <w:sz w:val="28"/>
          <w:szCs w:val="28"/>
        </w:rPr>
        <w:t xml:space="preserve"> – проводник в электроустановках до 1 кВ, предназначенный для питания электроприемников и соединенный с глухозаземленной нейтралью источника питания.</w:t>
      </w:r>
    </w:p>
    <w:p w:rsidR="002C425E" w:rsidRPr="00AD6C46" w:rsidRDefault="002C425E" w:rsidP="00AD6C46">
      <w:pPr>
        <w:tabs>
          <w:tab w:val="left" w:pos="9230"/>
        </w:tabs>
        <w:autoSpaceDE w:val="0"/>
        <w:spacing w:after="0" w:line="240" w:lineRule="auto"/>
        <w:ind w:firstLine="709"/>
        <w:jc w:val="both"/>
        <w:rPr>
          <w:rFonts w:ascii="Times New Roman" w:hAnsi="Times New Roman" w:cs="Times New Roman"/>
          <w:color w:val="000000"/>
          <w:sz w:val="28"/>
          <w:szCs w:val="28"/>
        </w:rPr>
      </w:pPr>
      <w:r w:rsidRPr="00AD6C46">
        <w:rPr>
          <w:rFonts w:ascii="Times New Roman" w:hAnsi="Times New Roman" w:cs="Times New Roman"/>
          <w:b/>
          <w:bCs/>
          <w:color w:val="000000"/>
          <w:sz w:val="28"/>
          <w:szCs w:val="28"/>
        </w:rPr>
        <w:t>Совмещенный нулевой защитный и нулевой рабочий проводник (РЕ</w:t>
      </w:r>
      <w:proofErr w:type="gramStart"/>
      <w:r w:rsidRPr="00AD6C46">
        <w:rPr>
          <w:rFonts w:ascii="Times New Roman" w:hAnsi="Times New Roman" w:cs="Times New Roman"/>
          <w:b/>
          <w:bCs/>
          <w:color w:val="000000"/>
          <w:sz w:val="28"/>
          <w:szCs w:val="28"/>
        </w:rPr>
        <w:t>N</w:t>
      </w:r>
      <w:proofErr w:type="gramEnd"/>
      <w:r w:rsidRPr="00AD6C46">
        <w:rPr>
          <w:rFonts w:ascii="Times New Roman" w:hAnsi="Times New Roman" w:cs="Times New Roman"/>
          <w:b/>
          <w:bCs/>
          <w:color w:val="000000"/>
          <w:sz w:val="28"/>
          <w:szCs w:val="28"/>
        </w:rPr>
        <w:t>)</w:t>
      </w:r>
      <w:r w:rsidRPr="00AD6C46">
        <w:rPr>
          <w:rFonts w:ascii="Times New Roman" w:hAnsi="Times New Roman" w:cs="Times New Roman"/>
          <w:color w:val="000000"/>
          <w:sz w:val="28"/>
          <w:szCs w:val="28"/>
        </w:rPr>
        <w:t xml:space="preserve"> – проводник в электроустановках до 1 кВ, совмещающий функции нулевого защитного и нулевого рабочего проводников.</w:t>
      </w:r>
    </w:p>
    <w:p w:rsidR="005B59F8" w:rsidRPr="00AD6C46" w:rsidRDefault="005B59F8" w:rsidP="00AD6C46">
      <w:pPr>
        <w:spacing w:after="0" w:line="240" w:lineRule="auto"/>
        <w:jc w:val="both"/>
        <w:rPr>
          <w:rFonts w:ascii="Times New Roman" w:hAnsi="Times New Roman" w:cs="Times New Roman"/>
          <w:sz w:val="28"/>
          <w:szCs w:val="28"/>
        </w:rPr>
      </w:pPr>
    </w:p>
    <w:sectPr w:rsidR="005B59F8" w:rsidRPr="00AD6C46" w:rsidSect="00653B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C425E"/>
    <w:rsid w:val="002C425E"/>
    <w:rsid w:val="005B59F8"/>
    <w:rsid w:val="00653B40"/>
    <w:rsid w:val="00AD6C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B40"/>
  </w:style>
  <w:style w:type="paragraph" w:styleId="2">
    <w:name w:val="heading 2"/>
    <w:basedOn w:val="a"/>
    <w:next w:val="a"/>
    <w:link w:val="20"/>
    <w:qFormat/>
    <w:rsid w:val="002C425E"/>
    <w:pPr>
      <w:keepNext/>
      <w:suppressAutoHyphens/>
      <w:spacing w:after="0" w:line="240" w:lineRule="auto"/>
      <w:jc w:val="center"/>
      <w:outlineLvl w:val="1"/>
    </w:pPr>
    <w:rPr>
      <w:rFonts w:ascii="Times New Roman" w:eastAsia="Times New Roman" w:hAnsi="Times New Roman" w:cs="Times New Roman"/>
      <w:sz w:val="28"/>
      <w:szCs w:val="24"/>
      <w:lang w:eastAsia="ar-SA"/>
    </w:rPr>
  </w:style>
  <w:style w:type="paragraph" w:styleId="3">
    <w:name w:val="heading 3"/>
    <w:basedOn w:val="a"/>
    <w:next w:val="a"/>
    <w:link w:val="30"/>
    <w:qFormat/>
    <w:rsid w:val="002C425E"/>
    <w:pPr>
      <w:keepNext/>
      <w:suppressAutoHyphens/>
      <w:spacing w:after="0" w:line="360" w:lineRule="atLeast"/>
      <w:ind w:firstLine="708"/>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2C425E"/>
    <w:pPr>
      <w:keepNext/>
      <w:tabs>
        <w:tab w:val="left" w:pos="0"/>
      </w:tabs>
      <w:suppressAutoHyphens/>
      <w:spacing w:after="0" w:line="360" w:lineRule="exact"/>
      <w:jc w:val="both"/>
      <w:outlineLvl w:val="3"/>
    </w:pPr>
    <w:rPr>
      <w:rFonts w:ascii="Times New Roman" w:eastAsia="Times New Roman" w:hAnsi="Times New Roman" w:cs="Times New Roman"/>
      <w:sz w:val="28"/>
      <w:szCs w:val="20"/>
      <w:lang w:eastAsia="ar-SA"/>
    </w:rPr>
  </w:style>
  <w:style w:type="paragraph" w:styleId="5">
    <w:name w:val="heading 5"/>
    <w:basedOn w:val="a"/>
    <w:next w:val="a"/>
    <w:link w:val="50"/>
    <w:qFormat/>
    <w:rsid w:val="002C425E"/>
    <w:pPr>
      <w:keepNext/>
      <w:tabs>
        <w:tab w:val="left" w:pos="0"/>
      </w:tabs>
      <w:suppressAutoHyphens/>
      <w:spacing w:after="0" w:line="360" w:lineRule="exact"/>
      <w:ind w:left="3600"/>
      <w:jc w:val="both"/>
      <w:outlineLvl w:val="4"/>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C425E"/>
    <w:rPr>
      <w:rFonts w:ascii="Times New Roman" w:eastAsia="Times New Roman" w:hAnsi="Times New Roman" w:cs="Times New Roman"/>
      <w:sz w:val="28"/>
      <w:szCs w:val="24"/>
      <w:lang w:eastAsia="ar-SA"/>
    </w:rPr>
  </w:style>
  <w:style w:type="character" w:customStyle="1" w:styleId="30">
    <w:name w:val="Заголовок 3 Знак"/>
    <w:basedOn w:val="a0"/>
    <w:link w:val="3"/>
    <w:rsid w:val="002C425E"/>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2C425E"/>
    <w:rPr>
      <w:rFonts w:ascii="Times New Roman" w:eastAsia="Times New Roman" w:hAnsi="Times New Roman" w:cs="Times New Roman"/>
      <w:sz w:val="28"/>
      <w:szCs w:val="20"/>
      <w:lang w:eastAsia="ar-SA"/>
    </w:rPr>
  </w:style>
  <w:style w:type="character" w:customStyle="1" w:styleId="50">
    <w:name w:val="Заголовок 5 Знак"/>
    <w:basedOn w:val="a0"/>
    <w:link w:val="5"/>
    <w:rsid w:val="002C425E"/>
    <w:rPr>
      <w:rFonts w:ascii="Times New Roman" w:eastAsia="Times New Roman" w:hAnsi="Times New Roman" w:cs="Times New Roman"/>
      <w:sz w:val="28"/>
      <w:szCs w:val="20"/>
      <w:lang w:eastAsia="ar-SA"/>
    </w:rPr>
  </w:style>
  <w:style w:type="paragraph" w:styleId="a3">
    <w:name w:val="Body Text Indent"/>
    <w:basedOn w:val="a"/>
    <w:link w:val="a4"/>
    <w:semiHidden/>
    <w:rsid w:val="002C425E"/>
    <w:pPr>
      <w:suppressAutoHyphens/>
      <w:spacing w:after="0" w:line="360" w:lineRule="exact"/>
      <w:ind w:firstLine="709"/>
      <w:jc w:val="both"/>
    </w:pPr>
    <w:rPr>
      <w:rFonts w:ascii="Times New Roman" w:eastAsia="Times New Roman" w:hAnsi="Times New Roman" w:cs="Times New Roman"/>
      <w:sz w:val="28"/>
      <w:szCs w:val="20"/>
      <w:lang w:eastAsia="ar-SA"/>
    </w:rPr>
  </w:style>
  <w:style w:type="character" w:customStyle="1" w:styleId="a4">
    <w:name w:val="Основной текст с отступом Знак"/>
    <w:basedOn w:val="a0"/>
    <w:link w:val="a3"/>
    <w:semiHidden/>
    <w:rsid w:val="002C425E"/>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1412</Words>
  <Characters>8049</Characters>
  <Application>Microsoft Office Word</Application>
  <DocSecurity>0</DocSecurity>
  <Lines>67</Lines>
  <Paragraphs>18</Paragraphs>
  <ScaleCrop>false</ScaleCrop>
  <Company/>
  <LinksUpToDate>false</LinksUpToDate>
  <CharactersWithSpaces>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Marshida</dc:creator>
  <cp:keywords/>
  <dc:description/>
  <cp:lastModifiedBy>Marshida</cp:lastModifiedBy>
  <cp:revision>4</cp:revision>
  <dcterms:created xsi:type="dcterms:W3CDTF">2014-05-08T07:14:00Z</dcterms:created>
  <dcterms:modified xsi:type="dcterms:W3CDTF">2014-05-08T08:02:00Z</dcterms:modified>
</cp:coreProperties>
</file>