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ЛЕКЦИЯ 15</w:t>
      </w:r>
    </w:p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22"/>
        <w:spacing w:line="240" w:lineRule="auto"/>
        <w:rPr>
          <w:szCs w:val="28"/>
        </w:rPr>
      </w:pPr>
      <w:r w:rsidRPr="00CB100D">
        <w:rPr>
          <w:szCs w:val="28"/>
        </w:rPr>
        <w:t>ИСТОРИЧЕСКИЕ АСПЕКТЫ РАЗВИТИЯ СИСТЕМЫ ЗАЩИТЫ НАСЕЛЕНИЯ И ТЕРРИТОРИЙ ОТ ЧРЕЗВЫЧАЙНЫХ СИТУАЦИЙ</w:t>
      </w:r>
    </w:p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Как говорят мудрецы, «чтобы хорошо видеть будущее, надо пристальнее вглядываться в прошлое».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Проблемы защиты людей от природных катастроф, вражеских набегов уходят в далекое прошлое, имеют глубокие исторические корни. С незапамятных времен люди стремились расселяться в более безопасных местах, менее подверженных природным явлениям. В целях защиты от вооруженных нападений строили крепости. В меру имеющихся возможностей пытались бороться с пожарами, эпидемиями, наводнениями. Известный ученый-историк В.О. Ключевский связывал, например, причины зарождения городов, особенности архитектуры жилищ, месторасположение поселений не только с угрозами набегов завоевателей, но и с необходимостью более стойко переносить грозные стихийные явления.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По мере своего развития человечество понимало, что различным опасностям лучше всего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противостоять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только объединившись в коллективы и сообщества. Можно предположить, что данное обстоятельство в определенной мере явилось одной из причин возникновения государств.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Один из парадоксов исторического развития человечества заключается в том, что человек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развивая бурную хозяйственную и инженерную деятельность сам стал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создавать источники угроз как для самого себя, так и для окружающей его природы.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С развитием научно-технического прогресса, созданием новых средств вооруженной борьбы многократно увеличились военные опасности для мирного населения.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России (СССР) пристальное внимание вопросам защиты населения на государственном уровне стало уделяться в ходе Гражданской войны и особенно после ее окончания, когда авиация получила бурное развитие и способность наносить удары по тылам противника. В связи с этим 4 октября 1932 года Совет Народных Комиссаров СССР принял «Положение о противовоздушной обороне СССР». Этот день принято считать днем рождения МПВО – начальным этапом развития государственной системы обеспечения защиты населения и территорий. Создание МВПО обеспечило в годы Великой отечественной войны успешное решение задач защиты населения и объектов народного хозяйства от нападения с воздуха.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1961 году руководством страны было принято решение о преобразовании МПВО в систему ГО.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основу новой системы легло все лучшее что было создано за годы существования МПВО: была сохранена организационная структура, подходы к обеспечению защиты населения, система его обучения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то же время ГО существенно отличалось от МПВО: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lastRenderedPageBreak/>
        <w:t>1. Мероприятиям ГО был придан общегосударственный и общенародный характер, все они реализовывались на всей территории страны.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2. Система обеспечивала защиту населения от всех поражающих факторов оружия массового уничтожения.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3. Расширился круг задач, например задача по обеспечению устойчивой работы промышленности в военное время.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4. Новое качество приобрела задача по ликвидации последствий нападения противника – опыт Хиросимы и Нагасаки показал, что может возникнуть необходимость оказания помощи одновременно сотням тысяч пострадавших.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Вместе с тем ГО была ориентирована на мероприятия военного времени, т.е. носила «однобокий» характер. Авария на Чернобыльской АЭС (1986 г.) подтвердила это,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показав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что ГО не готова к решению задач по защите населения и территорий от ЧС природного и техногенного характера.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1992 году была создана Российская система предупреждения и действий в ЧС (РСЧС), в 1994 году – МЧС России (Министерство РФ по делам ГО и ЧС и ликвидации последствий стихийных бедствий).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История МПВО – ГО – РСЧС – МЧС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что результат будет намного эффективнее, если заранее готовиться к возможным ЧС, чем изыскивать средства и силы в условиях уже свершившейся катастрофы.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Основные опасности и угрозы, которые могут возникнуть</w:t>
      </w:r>
    </w:p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на территории России до 2010 года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Комплексный анализ таких опасностей был проведен МЧС и РАН.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Вследствие изменения (потепления) климата может произойти перераспределение осадков на территории России, увеличиться число и сила засух, возрастет количество пожаров. Ожидается разрушение зоны вечной мерзлоты на значительных территориях. Обостряться проблемы обеспечения чистой водой и продовольствием. Сохранится сложная экологическая обстановка.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До уровня реальных угроз возрастают опасности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космогенного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 характера, в частности, астероидные, геомагнитные бури, солнечная активность.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Сохранится высокий уровень опасностей природного характера. В период  до  2010 года прогнозируется 2-3 катастрофических землетрясения; 1-2 наводнения; увеличение количества лесных и торфяных пожаров. Наиболее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опасных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в этом отношении Камчатская, Сахалинская области, Забайкалье, Северный Кавказ.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Ожидаемый в России в начале </w:t>
      </w:r>
      <w:r w:rsidRPr="00CB100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CB100D">
        <w:rPr>
          <w:rFonts w:ascii="Times New Roman" w:hAnsi="Times New Roman" w:cs="Times New Roman"/>
          <w:sz w:val="28"/>
          <w:szCs w:val="28"/>
        </w:rPr>
        <w:t xml:space="preserve"> века существенный рост в металлургической, химической и других потенциально опасных отраслях экономики в условиях значительного износа основных производственных фондов, снижения технологической дисциплины и квалификации обслуживающего персонала может привести к увеличению числа техногенных катастроф – это Республика Саха (Якутия), Красноярский </w:t>
      </w:r>
      <w:r w:rsidRPr="00CB100D">
        <w:rPr>
          <w:rFonts w:ascii="Times New Roman" w:hAnsi="Times New Roman" w:cs="Times New Roman"/>
          <w:sz w:val="28"/>
          <w:szCs w:val="28"/>
        </w:rPr>
        <w:lastRenderedPageBreak/>
        <w:t>край, Иркутская, Камчатская, Кемеровская, Ленинградская, Магаданская, Свердловская и Читинская области, город Москва.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А что же Татарстан?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Специалисты Института физики земли РАН, на основании более полных данных и совершенных методик, разработали новую карту сейсмического районирования России. Согласно ей, Татарстан отнесен к стоящей на грани риска 6-7 – балльной зоне возможных землетрясений. Объясняет карта и произошедшие еще в 80-е годы серьезные подземные толчки на юго-востоке республики: именно нефтеносная провинция Татарстана и, что особенно опасно, обширная область (свыше 300 кв. м)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Ромашкинского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 месторождения, находится в наиболее рискованной, 7-балльной зоне республики.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Не зря говоря, что Земля все активнее мстит человеку за беззастенчивое вторжение в ее недра. Под территорией Татарстана, например, никаких естественных сейсмически активных узлов (как в Турции, Японии или на Камчатке), залегающих, как правило, на глубине до 700 км, нет и в помине. То есть длительное время мы действительно жили в сейсмически безопасной зоне, и никаких волнений по поводу возможных разрушительных колебаний земной тверди не испытывали. Пока не выкачали такое огромное количество нефти, что образовавшиеся под землей рукотворные пустоты, соединившись с обширными природными карстовыми лагунами, создали реальную опасность возникновения выпестованных нами же самими землетрясений.</w:t>
      </w: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r w:rsidRPr="00CB100D">
        <w:rPr>
          <w:szCs w:val="28"/>
        </w:rPr>
        <w:t>Опасения ученых отнюдь не беспочвенны – ведь в зоне повышенного сейсмического риска оказались не только крупнейшие российские месторождения нефти, но и такие пожар</w:t>
      </w:r>
      <w:proofErr w:type="gramStart"/>
      <w:r w:rsidRPr="00CB100D">
        <w:rPr>
          <w:szCs w:val="28"/>
        </w:rPr>
        <w:t>о-</w:t>
      </w:r>
      <w:proofErr w:type="gramEnd"/>
      <w:r w:rsidRPr="00CB100D">
        <w:rPr>
          <w:szCs w:val="28"/>
        </w:rPr>
        <w:t xml:space="preserve"> и химически опасные предприятия, как республиканские гиганты-монстры «</w:t>
      </w:r>
      <w:proofErr w:type="spellStart"/>
      <w:r w:rsidRPr="00CB100D">
        <w:rPr>
          <w:szCs w:val="28"/>
        </w:rPr>
        <w:t>Нижнекамскнефтехим</w:t>
      </w:r>
      <w:proofErr w:type="spellEnd"/>
      <w:r w:rsidRPr="00CB100D">
        <w:rPr>
          <w:szCs w:val="28"/>
        </w:rPr>
        <w:t>» и «</w:t>
      </w:r>
      <w:proofErr w:type="spellStart"/>
      <w:r w:rsidRPr="00CB100D">
        <w:rPr>
          <w:szCs w:val="28"/>
        </w:rPr>
        <w:t>Нижнекамскшинна</w:t>
      </w:r>
      <w:proofErr w:type="spellEnd"/>
      <w:r w:rsidRPr="00CB100D">
        <w:rPr>
          <w:szCs w:val="28"/>
        </w:rPr>
        <w:t>».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Опыт показывает, что основные мощности и «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Нижнекамскнефтехима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», и «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Нижнекамскшины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» давно изношены настолько, что локальные производственные аварии, случающиеся на обоих гигантах республиканской нефтехимии с пугающей регулярностью, приводят к серьезным ухудшениям экологической обстановки в окружающих регионах.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Понятие чрезвычайной ситуации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r w:rsidRPr="00CB100D">
        <w:rPr>
          <w:b/>
          <w:szCs w:val="28"/>
        </w:rPr>
        <w:t>Чрезвычайная ситуация (ЧС)</w:t>
      </w:r>
      <w:r w:rsidRPr="00CB100D">
        <w:rPr>
          <w:szCs w:val="28"/>
        </w:rPr>
        <w:t xml:space="preserve"> – состояние, при котором в результате возникновения источника ЧС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наносятся ущерб имуществу населения, народному хозяйству и окружающей природной среде.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Под источником ЧС</w:t>
      </w:r>
      <w:r w:rsidRPr="00CB100D">
        <w:rPr>
          <w:rFonts w:ascii="Times New Roman" w:hAnsi="Times New Roman" w:cs="Times New Roman"/>
          <w:sz w:val="28"/>
          <w:szCs w:val="28"/>
        </w:rPr>
        <w:t xml:space="preserve"> понимают опасное природное явление, аварию или опасное техногенное происшествие,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широкораспространенную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 инфекционную болезнь людей, сельскохозяйственных животных и растений, </w:t>
      </w:r>
      <w:r w:rsidRPr="00CB100D">
        <w:rPr>
          <w:rFonts w:ascii="Times New Roman" w:hAnsi="Times New Roman" w:cs="Times New Roman"/>
          <w:sz w:val="28"/>
          <w:szCs w:val="28"/>
        </w:rPr>
        <w:lastRenderedPageBreak/>
        <w:t>а также применение современных средств поражения, в результате чего произошла или может возникнуть ЧС (ГОСТ Р22.0.02-94).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Проблема защиты от ЧС крайне актуальна во всем мире и в России в том числе. 11 октября 1994 г. Госдумой РФ был принят, а 21 октября 1994 г. подписан Президентом РФ Закон Российской Федерации «О защите населения и территорий от ЧС природного и техногенного характера».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ст. 4 Закона представлена Единая государственная система предупреждения и ликвидации ЧС.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Четко расписаны обязанности организаций в области защиты населения и территорий от ЧС (ст. 14), а также определены права и обязанности граждан РФ в области защиты населения и территорий от ЧС и социальная защита пострадавших (Гл. </w:t>
      </w:r>
      <w:r w:rsidRPr="00CB100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B100D">
        <w:rPr>
          <w:rFonts w:ascii="Times New Roman" w:hAnsi="Times New Roman" w:cs="Times New Roman"/>
          <w:sz w:val="28"/>
          <w:szCs w:val="28"/>
        </w:rPr>
        <w:t>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00D">
        <w:rPr>
          <w:rFonts w:ascii="Times New Roman" w:hAnsi="Times New Roman" w:cs="Times New Roman"/>
          <w:sz w:val="28"/>
          <w:szCs w:val="28"/>
        </w:rPr>
        <w:t>С целью осуществления контроля за соблюдением мер безопасности, оценки достаточности и эффективности мероприятий по предупреждению и ликвидации ЧС на промышленных объектах Правительство РФ постановлением от 1 июля 1995 г. № 675 «О декларации безопасности промышленного объекта РФ», ввело для предприятий, учреждений, организаций и др. юридических лиц всех форм собственности, имеющих в своем составе производства повышенной опасности обязательную разработку декларации промышленной безопасности.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Приказом МЧС России и Госгортехнадзора России от 4 апреля 1996 г. № 222/59 введен в действие «Порядок разработки декларации безопасности промышленного объекта РФ».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00D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этого постановления декларация безопасности промышленного объекта является документом, в котором отражены характер и масштабы опасностей на промышленном объекте и выработанные мероприятия по обеспечению промышленной безопасности и готовности к действиям в техногенных чрезвычайных ситуациях. Декларация разрабатывается как для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, так и для проектируемых предприятий. Декларация безопасности действующего промышленного объекта с особо опасными производствами является обязательным документом, который разрабатывается организацией собственными силами (или организацией, имеющей лицензию на такой вид работ) и представляется в органы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Росгортехнадзора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 России при получении лицензии на осуществление промышленной деятельности, связанной с повышенной опасностью производств.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Классификация ЧС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ЧС могут быть классифицированы по значительному числу признаков.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Так, по происхождению ЧС можно подразделять на ситуации техногенного, антропогенного и природного характера. ЧС можно классифицировать по типам и видам событий, лежащих в основе этих ситуаций, по масштабу распространения, по сложности обстановки (например, пожары), тяжести последствий и т.д.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lastRenderedPageBreak/>
        <w:t>Различают ЧС мирного времени и ЧС военного времени.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ЧС мирного времени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относятся ЧС, возникающие в результате аварий и катастроф техногенного характера, стихийных бедствий, инфекционных болезней и т.д.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ЧС военного характера</w:t>
      </w:r>
      <w:r w:rsidRPr="00CB100D">
        <w:rPr>
          <w:rFonts w:ascii="Times New Roman" w:hAnsi="Times New Roman" w:cs="Times New Roman"/>
          <w:sz w:val="28"/>
          <w:szCs w:val="28"/>
        </w:rPr>
        <w:t xml:space="preserve"> возникают в результате применения современных средств поражения – ядерного, химического и биологического оружия (так называемого оружия массового поражения – ОМП).</w:t>
      </w: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proofErr w:type="gramStart"/>
      <w:r w:rsidRPr="00CB100D">
        <w:rPr>
          <w:szCs w:val="28"/>
        </w:rPr>
        <w:t>Во</w:t>
      </w:r>
      <w:proofErr w:type="gramEnd"/>
      <w:r w:rsidRPr="00CB100D">
        <w:rPr>
          <w:szCs w:val="28"/>
        </w:rPr>
        <w:t xml:space="preserve"> исполнении Федерального закона «О защите населения и территорий от ЧС природного и техногенного характера» Правительство РФ своим постановлением № 1094 от 13 сентября 1996 г. утвердило положение о классификации чрезвычайных ситуаций природного и техногенного характера, в соответствии с которым ЧС классифицируются в зависимости  от количества людей, пострадавших в этих ситуациях, или людей, у которых оказались нарушены условия жизнедеятельности, размера материального ущерба, а также границы зон распространения поражающих факторов ЧС.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соответствии с этим постановлением, ЧС подразделяются на локальные, местные, территориальные, региональные, федеральные и трансграничные.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локальной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, относится ЧС, в результате которой пострадало не более 10 человек, либо нарушены условия жизнедеятельности не более 100 человек, либо материальный ущерб составляет не более 1 тыс. минимальных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на день возникновения ЧС и зона ЧС не выходит за пределы территории объекта производственного или социального назначения.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местной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относится ЧС, в результате которой пострадало от 10 до 50 человек, либо нарушены условия жизнедеятельности от 100до 300 человек, либо материальный ущерб составляет от 1 тыс. до 5 тыс. минимальных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на день возникновения ЧС и зона ЧС не выходит за пределы населенного пункта: города, района.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территориальной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относится ЧС, в результате которой пострадало от 50 до 500 человек, либо нарушены условия жизнедеятельности от 300 до 500 человек, либо материальный ущерб составил от 5 тыс. до 0,5 млн. минимальных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зона ЧС не выходит за пределы субъекта РФ.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региональной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относится ЧС, в результате которой пострадало от 50 до 500 человек, либо нарушены условия жизнедеятельности от 500 до 1000 человек, либо материальный ущерб составляет от 0,5 до 5 млн. минимальных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зона ЧС охватывает территорию двух субъектов РФ.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 федеральной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относится ЧС, в результате которой пострадало свыше 500 человек, либо нарушены условия жизнедеятельности свыше 1000 человек, либо материальный ущерб составляет свыше 5 млн. минимальных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зона ЧС выходит за пределы более чем двух субъектов РФ.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lastRenderedPageBreak/>
        <w:t>К трансграничной</w:t>
      </w:r>
      <w:r w:rsidRPr="00CB100D">
        <w:rPr>
          <w:rFonts w:ascii="Times New Roman" w:hAnsi="Times New Roman" w:cs="Times New Roman"/>
          <w:sz w:val="28"/>
          <w:szCs w:val="28"/>
        </w:rPr>
        <w:t xml:space="preserve"> относится ЧС, поражающие факторы которой выходят за пределы РФ или ЧС, которая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произошла за рубежом и затрагивает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территорию РФ.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ЧРЕЗВЫЧАЙНЫЕ СИТУАЦИИ ТЕХНОГЕННОГО ХАРАКТЕРА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Источником техногенной ЧС является опасное техногенное происшествие (авария или катастрофа).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Что такое авария и катастрофа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в чем их различие?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Авария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это опасное происшествие на промышленном объекте или транспорте, создающее угрозу жизни и здоровью людей, приводящее к разрушению производственных помещений и сооружений, повреждению или уничтожению оборудования, механизмов, транспортных средств, сырья и готовой продукции, к нарушению производственного процесса и ущербу окружающей среде.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Катастрофа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событие с трагическими последствиями, крупная авария с гибелью людей. Резких и строго очерченных границ и различий между аварией и катастрофой не существует.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Главные критерии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масштаб ущерба и наличие человеческих жертв. Например, если при столкновении двух-трех машин имеются повреждения, легко пострадали люди – это авария, если же на месте происшествия есть погибшие – это автомобильная катастрофа.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 опасным техногенным происшествиям относятся аварийные взрывы и пожары в промышленной зоне; химические аварии, связанные с поступлением в окружающую среду опасных химических веществ; радиационные аварии и т.п.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Пожары и взрывы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Пожары и взрывы являются самыми распространенными чрезвычайными событиями, в современном индустриальном обществе.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Наиболее часто и, как правило, с тяжелыми социальными последствиями происходят пожары на пожароопасных и пожаровзрывоопасных объектах.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 объектам, на которых наиболее возможны взрывы и пожары, относятся: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предприятия химической, нефтеперерабатывающей целлюлозно-бумажной промышленности;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- предприятия, использующие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нефтепродукты в качестве сырья для энергоносителей;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- и нефтепроводы;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все виды транспорта, перевозящие взрыв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пожароопасные вещества;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-топливозаправочные станции;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предприятия пищевой промышленности;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lastRenderedPageBreak/>
        <w:t>- предприятия, использующие лакокрасочные материалы и др.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Основные понятия и определения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Пожар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это неконтролируемое горение вне специального очага, наносящее материальный ущерб и создающее опасность для жизни и здоровья.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Горение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химическая реакция окисления, сопровождающая выделением большого количества тепла и обычно свечением. Для возникновения горения необходимо наличие горючего вещества, окислителя (обычно кислорода воздуха, а также фтор, йод, бром, оксиды азота) и источника зажигания. Кроме того необходимо, чтобы горючее вещество было нагрето до определенной температуры и находилось в определенном количественном соотношении с окислителем, а источник зажигания имел бы достаточную энергию.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Взрыв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чрезвычайно быстрое выделение энергии в ограниченном объеме, связанное с внезапным изменением состояния вещества и сопровождающееся образованием большого количества сжатых газов, способных производить механическую работу. Взрыв является частным случаем горения. Но с горением в обычном понятии его роднит лишь то, что окислительная реакция. Для взрыва характерны следующие особенности: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большая скорость химического превращения;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большое количество газообразных продуктов;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мощное дробящее (бризантное) действие;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- сильный звуковой эффект.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Продолжительность взрыва составляет время порядка 10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… 10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 w:rsidRPr="00CB100D">
        <w:rPr>
          <w:rFonts w:ascii="Times New Roman" w:hAnsi="Times New Roman" w:cs="Times New Roman"/>
          <w:sz w:val="28"/>
          <w:szCs w:val="28"/>
        </w:rPr>
        <w:t xml:space="preserve"> с. Поэтому его мощность весьма велика, хотя запасы внутренней энергии у взрывчатых веществ и смесей не выше, чем у горючих веществ, сгорающих в обычных условиях.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При анализе взрывных явлений рассматривают две разновидности взрыва: </w:t>
      </w:r>
      <w:r w:rsidRPr="00CB100D">
        <w:rPr>
          <w:rFonts w:ascii="Times New Roman" w:hAnsi="Times New Roman" w:cs="Times New Roman"/>
          <w:b/>
          <w:sz w:val="28"/>
          <w:szCs w:val="28"/>
        </w:rPr>
        <w:t>взрывное горение и детонация.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Характерной особенностью </w:t>
      </w:r>
      <w:r w:rsidRPr="00CB100D">
        <w:rPr>
          <w:rFonts w:ascii="Times New Roman" w:hAnsi="Times New Roman" w:cs="Times New Roman"/>
          <w:b/>
          <w:sz w:val="28"/>
          <w:szCs w:val="28"/>
        </w:rPr>
        <w:t>взрывного горения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является скорость горения порядка нескольких сотен м/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>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Детонация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весьма быстрое разложение взрывчатого вещества (газо-воздушной смеси), распространяющееся по нему со скоростью в несколько км/с и характеризующееся особенностями, присущими любому взрыву, указанному выше. Детонация характерна для военных и промышленных взрывчатых веществ, а также для топливно-воздушных смесей, находящихся в замкнутом объеме.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Отличие взрывного горения от детонации состоит в скорости разложения,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последней она на порядок выше. В заключение следует сравнить три вида разложения: обычное горение, взрывное и детонацию (табл. 1).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00D" w:rsidRDefault="00367DC6" w:rsidP="00CB100D">
      <w:pPr>
        <w:pStyle w:val="2"/>
        <w:spacing w:line="240" w:lineRule="auto"/>
        <w:jc w:val="right"/>
        <w:rPr>
          <w:szCs w:val="28"/>
        </w:rPr>
      </w:pPr>
      <w:r w:rsidRPr="00CB100D">
        <w:rPr>
          <w:szCs w:val="28"/>
        </w:rPr>
        <w:lastRenderedPageBreak/>
        <w:t>Таблица 1.</w:t>
      </w:r>
    </w:p>
    <w:p w:rsidR="00367DC6" w:rsidRPr="00CB100D" w:rsidRDefault="00367DC6" w:rsidP="00CB100D">
      <w:pPr>
        <w:pStyle w:val="2"/>
        <w:spacing w:line="240" w:lineRule="auto"/>
        <w:rPr>
          <w:szCs w:val="28"/>
        </w:rPr>
      </w:pPr>
      <w:r w:rsidRPr="00CB100D">
        <w:rPr>
          <w:szCs w:val="28"/>
        </w:rPr>
        <w:t xml:space="preserve">Сравнительные характеристики </w:t>
      </w:r>
      <w:proofErr w:type="gramStart"/>
      <w:r w:rsidRPr="00CB100D">
        <w:rPr>
          <w:szCs w:val="28"/>
        </w:rPr>
        <w:t>различных</w:t>
      </w:r>
      <w:proofErr w:type="gramEnd"/>
    </w:p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процессов горения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2880"/>
        <w:gridCol w:w="3882"/>
      </w:tblGrid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Обычное горение</w:t>
            </w: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Взрывное горение</w:t>
            </w:r>
          </w:p>
        </w:tc>
        <w:tc>
          <w:tcPr>
            <w:tcW w:w="388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Детонация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1. Реакция окисления</w:t>
            </w: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1. Реакция окисления</w:t>
            </w:r>
          </w:p>
        </w:tc>
        <w:tc>
          <w:tcPr>
            <w:tcW w:w="388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Взрыв, распространяющийся с максимально возможной для </w:t>
            </w:r>
            <w:proofErr w:type="spell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дан-ного</w:t>
            </w:r>
            <w:proofErr w:type="spell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(смеси) скоростью км/с, превышающий скорость </w:t>
            </w:r>
            <w:proofErr w:type="spell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зву-ка</w:t>
            </w:r>
            <w:proofErr w:type="spell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веществе</w:t>
            </w:r>
            <w:proofErr w:type="gramEnd"/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2. Переменная скорость от нескольких долей см до нескольких м/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2. Переменная скорость сотни м/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88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2. Стационарная форма взрывного горения </w:t>
            </w:r>
            <w:r w:rsidRPr="00CB1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CB1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</w:t>
            </w:r>
          </w:p>
        </w:tc>
      </w:tr>
      <w:tr w:rsidR="00367DC6" w:rsidRPr="00CB100D" w:rsidTr="00C77D89">
        <w:trPr>
          <w:cantSplit/>
        </w:trPr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3. Скорость зависит от внешнего давления</w:t>
            </w: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3. Скорость мало зависит от внешнего давления</w:t>
            </w:r>
          </w:p>
        </w:tc>
        <w:tc>
          <w:tcPr>
            <w:tcW w:w="3882" w:type="dxa"/>
            <w:vMerge w:val="restart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3. Максимальное разрушительное действие взрыва</w:t>
            </w:r>
          </w:p>
        </w:tc>
      </w:tr>
      <w:tr w:rsidR="00367DC6" w:rsidRPr="00CB100D" w:rsidTr="00C77D89">
        <w:trPr>
          <w:cantSplit/>
        </w:trPr>
        <w:tc>
          <w:tcPr>
            <w:tcW w:w="2808" w:type="dxa"/>
            <w:vMerge w:val="restart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4. Не сопровождается звуковым эффектом</w:t>
            </w: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4. Резкий скачок </w:t>
            </w:r>
            <w:proofErr w:type="spellStart"/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давле-ния</w:t>
            </w:r>
            <w:proofErr w:type="spellEnd"/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в месте взрыва</w:t>
            </w:r>
          </w:p>
        </w:tc>
        <w:tc>
          <w:tcPr>
            <w:tcW w:w="3882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DC6" w:rsidRPr="00CB100D" w:rsidTr="00C77D89">
        <w:trPr>
          <w:cantSplit/>
        </w:trPr>
        <w:tc>
          <w:tcPr>
            <w:tcW w:w="2808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5. Образование большого количества газообразных продуктов</w:t>
            </w:r>
          </w:p>
        </w:tc>
        <w:tc>
          <w:tcPr>
            <w:tcW w:w="3882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DC6" w:rsidRPr="00CB100D" w:rsidTr="00C77D89">
        <w:trPr>
          <w:cantSplit/>
        </w:trPr>
        <w:tc>
          <w:tcPr>
            <w:tcW w:w="2808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6. Сильный звуковой эффект</w:t>
            </w:r>
          </w:p>
        </w:tc>
        <w:tc>
          <w:tcPr>
            <w:tcW w:w="3882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DC6" w:rsidRPr="00CB100D" w:rsidTr="00C77D89">
        <w:trPr>
          <w:cantSplit/>
        </w:trPr>
        <w:tc>
          <w:tcPr>
            <w:tcW w:w="2808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7.Мощное дробящее действие</w:t>
            </w:r>
          </w:p>
        </w:tc>
        <w:tc>
          <w:tcPr>
            <w:tcW w:w="3882" w:type="dxa"/>
            <w:vMerge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DC6" w:rsidRPr="00CB100D" w:rsidRDefault="00367DC6" w:rsidP="00CB10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Процессы </w:t>
      </w:r>
      <w:r w:rsidRPr="00CB100D">
        <w:rPr>
          <w:rFonts w:ascii="Times New Roman" w:hAnsi="Times New Roman" w:cs="Times New Roman"/>
          <w:b/>
          <w:sz w:val="28"/>
          <w:szCs w:val="28"/>
        </w:rPr>
        <w:t>обычного горения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протекают сравнительно медленно и с переменной скоростью – обычно от долей сантиметра до нескольких метров в секунду. Скорость горения существенно зависит от многих факторов,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главным образом, от внешнего давления, заметно возрастая с повышением последнего. На открытом воздухе этот процесс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протекает сравнительно вяло и не сопровождается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сколько-нибудь значительным звуковым эффектом. В ограниченном же объеме процесс протекает значительно энергичнее, характеризуется более или менее быстрым нарастанием давления способностью газообразных продуктов горения производить работу.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Взрывное горение</w:t>
      </w:r>
      <w:r w:rsidRPr="00CB100D">
        <w:rPr>
          <w:rFonts w:ascii="Times New Roman" w:hAnsi="Times New Roman" w:cs="Times New Roman"/>
          <w:sz w:val="28"/>
          <w:szCs w:val="28"/>
        </w:rPr>
        <w:t xml:space="preserve"> по сравнению с обычным представляет собой качественно иную форму распространения процесса. Отличительными чертами взрывного горения являются: резкий скачок давления в месте взрыва, переменная скорость распространения процесса, измеряемая сотнями метров в секунду и сравнительно мало зависящая от внешних условий. Характер действия взрыва – резкий удар газов по окружающей среде, вызывающий дробление и сильные деформации предметов на относительно небольших расстояниях от места взрыва.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Детонация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представляет собой взрыв, распространяющийся с максимально возможной для данного вещества (смеси) и данных условий (например, концентрация смесей) скоростью, превышающей скорость звука в данном веществе и измеряемой тысячами метров в секунду. Детонация не отличается по характеру и сущности явления от взрывного горения,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lastRenderedPageBreak/>
        <w:t>представляет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собой его стационарную форму. Скорость детонации является величиной постоянной для данного вещества (смеси определенной концентрации). В условиях детонации достигается максимальное разрушительное действие взрыва.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Классификация объектов по взрыв</w:t>
      </w:r>
      <w:proofErr w:type="gramStart"/>
      <w:r w:rsidRPr="00CB100D">
        <w:rPr>
          <w:szCs w:val="28"/>
        </w:rPr>
        <w:t>о-</w:t>
      </w:r>
      <w:proofErr w:type="gramEnd"/>
      <w:r w:rsidRPr="00CB100D">
        <w:rPr>
          <w:szCs w:val="28"/>
        </w:rPr>
        <w:t>, пожароопасности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Согласно нормам пожарной безопасности (НПБ-105-03), производственные здания и помещения в зависимости от размещения в них производств и свойств, находящихся в них (образующихся) веществ и материалов по взрывопожарной и пожарной опасности подразделяются на пять категорий (А, Б, В, Г, Д) (табл. 2).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00D" w:rsidRDefault="00367DC6" w:rsidP="00CB100D">
      <w:pPr>
        <w:pStyle w:val="2"/>
        <w:spacing w:line="240" w:lineRule="auto"/>
        <w:jc w:val="right"/>
        <w:rPr>
          <w:szCs w:val="28"/>
        </w:rPr>
      </w:pPr>
      <w:r w:rsidRPr="00CB100D">
        <w:rPr>
          <w:szCs w:val="28"/>
        </w:rPr>
        <w:t xml:space="preserve">Таблица 2. </w:t>
      </w:r>
    </w:p>
    <w:p w:rsidR="00367DC6" w:rsidRPr="00CB100D" w:rsidRDefault="00367DC6" w:rsidP="00CB100D">
      <w:pPr>
        <w:pStyle w:val="2"/>
        <w:spacing w:line="240" w:lineRule="auto"/>
        <w:rPr>
          <w:szCs w:val="28"/>
        </w:rPr>
      </w:pPr>
      <w:r w:rsidRPr="00CB100D">
        <w:rPr>
          <w:szCs w:val="28"/>
        </w:rPr>
        <w:t>Определение категории помещения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8"/>
        <w:gridCol w:w="6762"/>
      </w:tblGrid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Категория помещения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Характеристика веществ и материалов, находящихся (обращающихся) в помещении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А повышенная взрывопожароопасность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Горючие газы, легковоспламеняющиеся жидкости с температурой вспышки не более 28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в таком количестве, что могут образовать взрывоопасные парогазовоздушные смеси, при воспламенении которых развивается расчетное избыточное давление взрыва в помещении, превышающее 5 кПа. Вещества и материалы, способные 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взрываться и гореть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при взаимодействии с водой, кислородом воздуха или друг с другом в таком количестве, что расчетное избыточное давление взрыва в помещении превышает 5 кПа.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взрывопожароопасность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Горючие пыли или волокна, легковоспламеняющиеся жидкости с температурой вспышки более 28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, горючие жидкости в таком количестве, что могут образовать взрывоопасные пылевоздушные или паровоздушные смеси, при воспламенении которых развивается расчетное избыточное  давление  взрыва  в  помещении,  превышающее   5 кПа.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В1-В4 пожароопасность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Горючие и трудногорючие жидкости, твердые горючие и трудногорючие вещества и материалы (в том числе пыли и волокна), вещества и материалы, способные при взаимодействии с водой, кислородом воздуха или друг с другом только гореть, при условии, что помещения, в которых они имеются в наличии или обращаться, не относятся к категориям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или Б (опасность взрыва отсутствует).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Г умеренная пожароопасность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Негорючие вещества и материалы в горячем, раскаленном или расплавленном состоянии, процесс обработки которых сопровождается выделением лучистого тепла, искр и пламени; горючие газы, жидкости и твердые вещества, которых сжигаются или утилизируются в качестве топлива.</w:t>
            </w:r>
          </w:p>
        </w:tc>
      </w:tr>
      <w:tr w:rsidR="00367DC6" w:rsidRPr="00CB100D" w:rsidTr="00C77D89">
        <w:tc>
          <w:tcPr>
            <w:tcW w:w="2808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 пониженная пожароопасность</w:t>
            </w:r>
          </w:p>
        </w:tc>
        <w:tc>
          <w:tcPr>
            <w:tcW w:w="6762" w:type="dxa"/>
          </w:tcPr>
          <w:p w:rsidR="00367DC6" w:rsidRPr="00CB100D" w:rsidRDefault="00367DC6" w:rsidP="00CB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Негорючие вещества и материалы в холодном состоянии.</w:t>
            </w:r>
          </w:p>
        </w:tc>
      </w:tr>
    </w:tbl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Определение категорий помещений следует осуществлять путем последовательной проверки принадлежности помещений к категориям, приведенным в табл. 2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высшей (А) к низшей (Д).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Категории зданий определяют, исходя из площадей находящихся в них помещений различных категорий. Например, здание относится к категории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>, если, в нем суммарная площадь помещений категории А превышает 5 % площади всех помещений или равна 200 м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B100D">
        <w:rPr>
          <w:rFonts w:ascii="Times New Roman" w:hAnsi="Times New Roman" w:cs="Times New Roman"/>
          <w:sz w:val="28"/>
          <w:szCs w:val="28"/>
        </w:rPr>
        <w:t>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Эта методика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достаточна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проста и универсальна и является основной для установления требований в отношении планировки и застройки, этажности, конструктивных решений, размещения инженерного оборудования, безопасности людей.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Разделение помещений на категории В1-В4 зависит от удельной пожарной нагрузки на участке (табл. 3).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00D" w:rsidRDefault="00367DC6" w:rsidP="00CB100D">
      <w:pPr>
        <w:pStyle w:val="2"/>
        <w:spacing w:line="240" w:lineRule="auto"/>
        <w:jc w:val="right"/>
        <w:rPr>
          <w:szCs w:val="28"/>
        </w:rPr>
      </w:pPr>
      <w:r w:rsidRPr="00CB100D">
        <w:rPr>
          <w:szCs w:val="28"/>
        </w:rPr>
        <w:t xml:space="preserve">Таблица 3. </w:t>
      </w:r>
    </w:p>
    <w:p w:rsidR="00367DC6" w:rsidRPr="00CB100D" w:rsidRDefault="00367DC6" w:rsidP="00CB100D">
      <w:pPr>
        <w:pStyle w:val="2"/>
        <w:spacing w:line="240" w:lineRule="auto"/>
        <w:rPr>
          <w:szCs w:val="28"/>
        </w:rPr>
      </w:pPr>
      <w:r w:rsidRPr="00CB100D">
        <w:rPr>
          <w:szCs w:val="28"/>
        </w:rPr>
        <w:t>Определение пожароопасной категории помещения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4785"/>
      </w:tblGrid>
      <w:tr w:rsidR="00367DC6" w:rsidRPr="00CB100D" w:rsidTr="00C77D89">
        <w:trPr>
          <w:jc w:val="center"/>
        </w:trPr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Категория помещения</w:t>
            </w:r>
          </w:p>
        </w:tc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Удельная пожарная нагрузка д на участке, МДж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10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</w:tc>
      </w:tr>
      <w:tr w:rsidR="00367DC6" w:rsidRPr="00CB100D" w:rsidTr="00C77D89">
        <w:trPr>
          <w:jc w:val="center"/>
        </w:trPr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Более 2200</w:t>
            </w:r>
          </w:p>
        </w:tc>
      </w:tr>
      <w:tr w:rsidR="00367DC6" w:rsidRPr="00CB100D" w:rsidTr="00C77D89">
        <w:trPr>
          <w:jc w:val="center"/>
        </w:trPr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1401-2200</w:t>
            </w:r>
          </w:p>
        </w:tc>
      </w:tr>
      <w:tr w:rsidR="00367DC6" w:rsidRPr="00CB100D" w:rsidTr="00C77D89">
        <w:trPr>
          <w:jc w:val="center"/>
        </w:trPr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181-1400</w:t>
            </w:r>
          </w:p>
        </w:tc>
      </w:tr>
      <w:tr w:rsidR="00367DC6" w:rsidRPr="00CB100D" w:rsidTr="00C77D89">
        <w:trPr>
          <w:jc w:val="center"/>
        </w:trPr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785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1-180</w:t>
            </w:r>
          </w:p>
        </w:tc>
      </w:tr>
    </w:tbl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 соответствии со сказанным выше помещения, здания и сооружения, в которых размещается тепловое хозяйство промышленных предприятий, относят к категориям, указанным в табл. 4.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00D" w:rsidRDefault="00367DC6" w:rsidP="00CB100D">
      <w:pPr>
        <w:pStyle w:val="2"/>
        <w:spacing w:line="240" w:lineRule="auto"/>
        <w:jc w:val="right"/>
        <w:rPr>
          <w:szCs w:val="28"/>
        </w:rPr>
      </w:pPr>
      <w:r w:rsidRPr="00CB100D">
        <w:rPr>
          <w:szCs w:val="28"/>
        </w:rPr>
        <w:t xml:space="preserve">Таблица 4. </w:t>
      </w:r>
    </w:p>
    <w:p w:rsidR="00367DC6" w:rsidRPr="00CB100D" w:rsidRDefault="00367DC6" w:rsidP="00CB100D">
      <w:pPr>
        <w:pStyle w:val="2"/>
        <w:spacing w:line="240" w:lineRule="auto"/>
        <w:rPr>
          <w:szCs w:val="28"/>
        </w:rPr>
      </w:pPr>
      <w:r w:rsidRPr="00CB100D">
        <w:rPr>
          <w:szCs w:val="28"/>
        </w:rPr>
        <w:t>Пожарная характеристика зданий и сооружений котельных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08"/>
        <w:gridCol w:w="1362"/>
      </w:tblGrid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Здание (помещение) и сооружения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Котельный зал, помещения дымососов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Помещения водоподготовки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Помещения щитов управления, щитов станций управления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Помещения топливоподачи твердого топлива (угля, торфа)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склады 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твердого</w:t>
            </w:r>
            <w:proofErr w:type="gram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норми-руют</w:t>
            </w:r>
            <w:proofErr w:type="spellEnd"/>
            <w:proofErr w:type="gramEnd"/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Закрытые склады угля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помещения </w:t>
            </w:r>
            <w:proofErr w:type="spell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пылеприготовительных</w:t>
            </w:r>
            <w:proofErr w:type="spellEnd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Приемно-сливные устройства, закрытые склады и насосные станции жидкого топлива с температурой вспышки паров 28-61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То же для жидкого топлива с </w:t>
            </w:r>
            <w:proofErr w:type="spell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10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всп</w:t>
            </w:r>
            <w:proofErr w:type="spellEnd"/>
            <w:r w:rsidRPr="00CB10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61</w:t>
            </w:r>
            <w:proofErr w:type="gramStart"/>
            <w:r w:rsidRPr="00CB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Помещение газораспределительных пунктов и складов горючих газов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Насосные станции конденсата и противопожарного водоснабжения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Склады реагентов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67DC6" w:rsidRPr="00CB100D" w:rsidTr="00C77D89">
        <w:tc>
          <w:tcPr>
            <w:tcW w:w="8208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Материальные склады</w:t>
            </w:r>
          </w:p>
        </w:tc>
        <w:tc>
          <w:tcPr>
            <w:tcW w:w="1362" w:type="dxa"/>
          </w:tcPr>
          <w:p w:rsidR="00367DC6" w:rsidRPr="00CB100D" w:rsidRDefault="00367DC6" w:rsidP="00CB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Чаще всего непосредственными причинами возникновения пожара служат замыкания в электропроводах, утечка газа и его взрыв, неисправность отопительных систем, емкостей с ЛВЖ. Взрываются котлы, пары бензина и других компонентов. Статистика свидетельствует, что каждые 5 минут в нашей стране вспыхивают пожар. Горят промышленные предприятия, объекты с/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, учебные заведения, жилые дома и т.п. Ежегодно в пепел и дым превращаются огромные ценности. Каждый час в огне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гибнет один человек и около 20 получают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ожоги и травмы.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Эти цифры не только настораживают, но и призывают к действиям, принятию конкретных мер.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Для оценки пожар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взрывоопасности производств необходимо знать показатели пожаро- и взрывоопасности веществ, используемых в производственных процессах, т.е. сравнительную вероятность их горения в равных условиях.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Классификация веществ по горючести</w:t>
      </w:r>
    </w:p>
    <w:p w:rsidR="00367DC6" w:rsidRPr="00CB100D" w:rsidRDefault="00367DC6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Все вещества делятся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b/>
          <w:sz w:val="28"/>
          <w:szCs w:val="28"/>
        </w:rPr>
        <w:t>горючие, трудногорючие и негорючие</w:t>
      </w:r>
      <w:r w:rsidRPr="00CB100D">
        <w:rPr>
          <w:rFonts w:ascii="Times New Roman" w:hAnsi="Times New Roman" w:cs="Times New Roman"/>
          <w:sz w:val="28"/>
          <w:szCs w:val="28"/>
        </w:rPr>
        <w:t>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Вещества, способные самостоятельно гореть после удаления источника зажигания, называются </w:t>
      </w:r>
      <w:r w:rsidRPr="00CB100D">
        <w:rPr>
          <w:rFonts w:ascii="Times New Roman" w:hAnsi="Times New Roman" w:cs="Times New Roman"/>
          <w:b/>
          <w:sz w:val="28"/>
          <w:szCs w:val="28"/>
        </w:rPr>
        <w:t>горючими</w:t>
      </w:r>
      <w:r w:rsidRPr="00CB100D">
        <w:rPr>
          <w:rFonts w:ascii="Times New Roman" w:hAnsi="Times New Roman" w:cs="Times New Roman"/>
          <w:sz w:val="28"/>
          <w:szCs w:val="28"/>
        </w:rPr>
        <w:t>.</w:t>
      </w: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r w:rsidRPr="00CB100D">
        <w:rPr>
          <w:szCs w:val="28"/>
        </w:rPr>
        <w:t xml:space="preserve">Вещества, которые на воздухе не </w:t>
      </w:r>
      <w:proofErr w:type="gramStart"/>
      <w:r w:rsidRPr="00CB100D">
        <w:rPr>
          <w:szCs w:val="28"/>
        </w:rPr>
        <w:t>горят</w:t>
      </w:r>
      <w:proofErr w:type="gramEnd"/>
      <w:r w:rsidRPr="00CB100D">
        <w:rPr>
          <w:szCs w:val="28"/>
        </w:rPr>
        <w:t xml:space="preserve"> называются </w:t>
      </w:r>
      <w:r w:rsidRPr="00CB100D">
        <w:rPr>
          <w:b/>
          <w:szCs w:val="28"/>
        </w:rPr>
        <w:t>негорючими</w:t>
      </w:r>
      <w:r w:rsidRPr="00CB100D">
        <w:rPr>
          <w:szCs w:val="28"/>
        </w:rPr>
        <w:t>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Промежуточное положение занимают </w:t>
      </w:r>
      <w:r w:rsidRPr="00CB100D">
        <w:rPr>
          <w:rFonts w:ascii="Times New Roman" w:hAnsi="Times New Roman" w:cs="Times New Roman"/>
          <w:b/>
          <w:sz w:val="28"/>
          <w:szCs w:val="28"/>
        </w:rPr>
        <w:t>трудногорючие</w:t>
      </w:r>
      <w:r w:rsidRPr="00CB100D">
        <w:rPr>
          <w:rFonts w:ascii="Times New Roman" w:hAnsi="Times New Roman" w:cs="Times New Roman"/>
          <w:sz w:val="28"/>
          <w:szCs w:val="28"/>
        </w:rPr>
        <w:t xml:space="preserve"> вещества, которые возгораются при действии источника зажигания, но прекращают горение после его удаления.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Все горючие вещества делятся на следующие основные группы:</w:t>
      </w: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r w:rsidRPr="00CB100D">
        <w:rPr>
          <w:b/>
          <w:szCs w:val="28"/>
        </w:rPr>
        <w:t>1. Горючие газы (</w:t>
      </w:r>
      <w:proofErr w:type="gramStart"/>
      <w:r w:rsidRPr="00CB100D">
        <w:rPr>
          <w:b/>
          <w:szCs w:val="28"/>
        </w:rPr>
        <w:t>ГГ</w:t>
      </w:r>
      <w:proofErr w:type="gramEnd"/>
      <w:r w:rsidRPr="00CB100D">
        <w:rPr>
          <w:b/>
          <w:szCs w:val="28"/>
        </w:rPr>
        <w:t>)</w:t>
      </w:r>
      <w:r w:rsidRPr="00CB100D">
        <w:rPr>
          <w:szCs w:val="28"/>
        </w:rPr>
        <w:t xml:space="preserve"> – вещества, способные образовывать с воздухом воспламеняемые и взрывоопасные смеси при температурах не выше 50 </w:t>
      </w:r>
      <w:r w:rsidRPr="00CB100D">
        <w:rPr>
          <w:szCs w:val="28"/>
        </w:rPr>
        <w:sym w:font="Symbol" w:char="F0B0"/>
      </w:r>
      <w:r w:rsidRPr="00CB100D">
        <w:rPr>
          <w:szCs w:val="28"/>
        </w:rPr>
        <w:t>С. К ГГ относятся индивидуальные вещества: аммиак, ацетилен, бутадиен, бутан, водород, метан, окись углерода, пропан, сероводород, формальдегид, а также пары ЛВЖ и ГЖ.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 xml:space="preserve">Горючие газы относятся к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взрывоопасным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при любой температуре окружающей среды.</w:t>
      </w:r>
    </w:p>
    <w:p w:rsidR="00367DC6" w:rsidRPr="00CB100D" w:rsidRDefault="00367DC6" w:rsidP="00CB100D">
      <w:pPr>
        <w:pStyle w:val="24"/>
        <w:spacing w:line="240" w:lineRule="auto"/>
        <w:rPr>
          <w:szCs w:val="28"/>
        </w:rPr>
      </w:pPr>
      <w:r w:rsidRPr="00CB100D">
        <w:rPr>
          <w:szCs w:val="28"/>
        </w:rPr>
        <w:t>Различают: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Легкий газ:</w:t>
      </w:r>
      <w:r w:rsidRPr="00CB100D">
        <w:rPr>
          <w:rFonts w:ascii="Times New Roman" w:hAnsi="Times New Roman" w:cs="Times New Roman"/>
          <w:sz w:val="28"/>
          <w:szCs w:val="28"/>
        </w:rPr>
        <w:t xml:space="preserve"> который при температуре 20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давлении 100 кПа имеет плотность менее &lt; 0,8 по отношению к плотности воздуха (т.е. относительную плотность).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Тяжелый газ:</w:t>
      </w:r>
      <w:r w:rsidRPr="00CB100D">
        <w:rPr>
          <w:rFonts w:ascii="Times New Roman" w:hAnsi="Times New Roman" w:cs="Times New Roman"/>
          <w:sz w:val="28"/>
          <w:szCs w:val="28"/>
        </w:rPr>
        <w:t xml:space="preserve"> &gt; 1,2. если относительная плотность находится в промежутке, то следует учитывать обе возможности.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Сжиженный газ: который при температуре ниже 20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или давлении выше 100 кПа или при совместном действии обоих этих условий обращается в жидкость.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2. Легковоспламеняющиеся жидкости (ЛВЖ)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вещества, способные самостоятельно гореть после удаления источника зажигания и имеющие температуру вспышки не выше 61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(в закрытом тигле).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К таким жидкостям </w:t>
      </w:r>
      <w:r w:rsidRPr="00CB100D">
        <w:rPr>
          <w:rFonts w:ascii="Times New Roman" w:hAnsi="Times New Roman" w:cs="Times New Roman"/>
          <w:sz w:val="28"/>
          <w:szCs w:val="28"/>
        </w:rPr>
        <w:lastRenderedPageBreak/>
        <w:t xml:space="preserve">относятся индивидуальные вещества: ацетон, бензол,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гексан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, гептан, ксилол, метиловый спирт, сероуглерод, стирол, уксусная кислота, хлорбензол, этиловый спирт, а также смеси и технические продукты: бензин, дизельное топливо, керосин, растворители.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 взрывоопасным относятся ЛВЖ, у которых температура вспышки не превышает 61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, а давление паров при температуре 20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 составляет менее 100 кПа (около 1 атм.).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3. Горючие жидкости (ГЖ)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вещества, способные самостоятельно гореть после удаления источника зажигания и имеющие температуру вспышки выше 61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(в закрытом тигле) или 66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 xml:space="preserve">С (в открытом).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К ГЖ относятся следующие индивидуальные вещества: анилин,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гексиловый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 спирт, глицерин, этиленгликоль, а также смеси и технические продукты, например, масла: трансформаторное, вазелиновое, касторовое.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ГЖ с температурой вспышки &gt; 61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относятся к пожароопасным, но нагретые в условиях производства до температуры вспышки и выше, относятся к взрывоопасным.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4. Горючие пыли (ГП)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твердые вещества, находящиеся в мелкодисперсном состоянии. ГП, находящаяся в воздухе (аэрозоль), способна образовывать с ним взрывчатые смеси. Осевшая на стенах, потолке, поверхностях оборудования пыль (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аэрогель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пожароопасна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ГП по степени взрыв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и пожароопасности делятся на четыре класса.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00D">
        <w:rPr>
          <w:rFonts w:ascii="Times New Roman" w:hAnsi="Times New Roman" w:cs="Times New Roman"/>
          <w:b/>
          <w:sz w:val="28"/>
          <w:szCs w:val="28"/>
        </w:rPr>
        <w:t>1 класс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наиболее взрывоопасны – аэрозоли, имеющие нижний концентрационный предел воспламенения (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взрываемости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) (НКПВ) до 15 г/м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B100D">
        <w:rPr>
          <w:rFonts w:ascii="Times New Roman" w:hAnsi="Times New Roman" w:cs="Times New Roman"/>
          <w:sz w:val="28"/>
          <w:szCs w:val="28"/>
        </w:rPr>
        <w:t xml:space="preserve"> (сера, нафталин, канифоль, пыль мельничная, торфяная, эбонитовая).</w:t>
      </w:r>
      <w:proofErr w:type="gramEnd"/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2 класс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взрывоопасные – аэрозоли, имеющие величину НКПВ от 15 до 65 г/м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B100D">
        <w:rPr>
          <w:rFonts w:ascii="Times New Roman" w:hAnsi="Times New Roman" w:cs="Times New Roman"/>
          <w:sz w:val="28"/>
          <w:szCs w:val="28"/>
        </w:rPr>
        <w:t xml:space="preserve"> (алюминиевый порошок, пыль мучная, сенная, сланцевая).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3 класс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наиболее пожароопасные –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аэрогели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, имеющие величину НКПВ более 65 г/м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B100D">
        <w:rPr>
          <w:rFonts w:ascii="Times New Roman" w:hAnsi="Times New Roman" w:cs="Times New Roman"/>
          <w:sz w:val="28"/>
          <w:szCs w:val="28"/>
        </w:rPr>
        <w:t xml:space="preserve"> и температуру самовоспламенения до 250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(табачная, элеваторная пыль).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4 класс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пожароопасные – </w:t>
      </w:r>
      <w:proofErr w:type="spellStart"/>
      <w:r w:rsidRPr="00CB100D">
        <w:rPr>
          <w:rFonts w:ascii="Times New Roman" w:hAnsi="Times New Roman" w:cs="Times New Roman"/>
          <w:sz w:val="28"/>
          <w:szCs w:val="28"/>
        </w:rPr>
        <w:t>аэрогели</w:t>
      </w:r>
      <w:proofErr w:type="spellEnd"/>
      <w:r w:rsidRPr="00CB100D">
        <w:rPr>
          <w:rFonts w:ascii="Times New Roman" w:hAnsi="Times New Roman" w:cs="Times New Roman"/>
          <w:sz w:val="28"/>
          <w:szCs w:val="28"/>
        </w:rPr>
        <w:t>, имеющие величину НКПВ более 65 г/м</w:t>
      </w:r>
      <w:r w:rsidRPr="00CB10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B100D">
        <w:rPr>
          <w:rFonts w:ascii="Times New Roman" w:hAnsi="Times New Roman" w:cs="Times New Roman"/>
          <w:sz w:val="28"/>
          <w:szCs w:val="28"/>
        </w:rPr>
        <w:t xml:space="preserve"> и температуру самовоспламенения более 250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 xml:space="preserve"> </w:t>
      </w:r>
      <w:r w:rsidRPr="00CB100D">
        <w:rPr>
          <w:rFonts w:ascii="Times New Roman" w:hAnsi="Times New Roman" w:cs="Times New Roman"/>
          <w:sz w:val="28"/>
          <w:szCs w:val="28"/>
        </w:rPr>
        <w:sym w:font="Symbol" w:char="F0B0"/>
      </w:r>
      <w:r w:rsidRPr="00CB10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(древесные опилки, цинковая пыль).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pStyle w:val="1"/>
        <w:spacing w:line="240" w:lineRule="auto"/>
        <w:rPr>
          <w:szCs w:val="28"/>
        </w:rPr>
      </w:pPr>
      <w:r w:rsidRPr="00CB100D">
        <w:rPr>
          <w:szCs w:val="28"/>
        </w:rPr>
        <w:t>Основные показатели пожар</w:t>
      </w:r>
      <w:proofErr w:type="gramStart"/>
      <w:r w:rsidRPr="00CB100D">
        <w:rPr>
          <w:szCs w:val="28"/>
        </w:rPr>
        <w:t>о-</w:t>
      </w:r>
      <w:proofErr w:type="gramEnd"/>
      <w:r w:rsidRPr="00CB100D">
        <w:rPr>
          <w:szCs w:val="28"/>
        </w:rPr>
        <w:t xml:space="preserve"> взрывоопасности веществ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Рассмотрим некоторые характеристики горючих веществ, необходимые для прогнозирования аварийных ситуаций.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t>Температура вспышки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наименьшая температура жидкости, при которой около ее поверхности образуется паровоздушная смесь, способная вспыхивать от источника зажигания, не вызывая при этом устойчивого горения жидкости. Устойчивое горение имеет место при </w:t>
      </w:r>
      <w:r w:rsidRPr="00CB100D">
        <w:rPr>
          <w:rFonts w:ascii="Times New Roman" w:hAnsi="Times New Roman" w:cs="Times New Roman"/>
          <w:b/>
          <w:sz w:val="28"/>
          <w:szCs w:val="28"/>
        </w:rPr>
        <w:t>температуре воспламенения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это наименьшая температура жидкости, при которой около ее поверхности образуется паровоздушная смесь, которая после зажигания способна устойчиво гореть после удаления источника зажигания.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b/>
          <w:sz w:val="28"/>
          <w:szCs w:val="28"/>
        </w:rPr>
        <w:lastRenderedPageBreak/>
        <w:t>Температура самовоспламенения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самая низкая температура горючего вещества, при которой происходит резкое увеличение скорости экзотермических реакций, заканчивающееся возникновением пламенного горения (без внешнего источника зажигания). Самовоспламенение возможно только в том случае, если количество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теплоты, выделяемой в результате экзотермической реакции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будет превышать отдачу теплоты в окружающую среду.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00D">
        <w:rPr>
          <w:rFonts w:ascii="Times New Roman" w:hAnsi="Times New Roman" w:cs="Times New Roman"/>
          <w:b/>
          <w:sz w:val="28"/>
          <w:szCs w:val="28"/>
        </w:rPr>
        <w:t xml:space="preserve">Верхний и нижний концентрационные пределы </w:t>
      </w:r>
      <w:proofErr w:type="spellStart"/>
      <w:r w:rsidRPr="00CB100D">
        <w:rPr>
          <w:rFonts w:ascii="Times New Roman" w:hAnsi="Times New Roman" w:cs="Times New Roman"/>
          <w:b/>
          <w:sz w:val="28"/>
          <w:szCs w:val="28"/>
        </w:rPr>
        <w:t>взрываемости</w:t>
      </w:r>
      <w:proofErr w:type="spellEnd"/>
      <w:r w:rsidRPr="00CB100D">
        <w:rPr>
          <w:rFonts w:ascii="Times New Roman" w:hAnsi="Times New Roman" w:cs="Times New Roman"/>
          <w:b/>
          <w:sz w:val="28"/>
          <w:szCs w:val="28"/>
        </w:rPr>
        <w:t xml:space="preserve"> (воспламенения)</w:t>
      </w:r>
      <w:r w:rsidRPr="00CB100D">
        <w:rPr>
          <w:rFonts w:ascii="Times New Roman" w:hAnsi="Times New Roman" w:cs="Times New Roman"/>
          <w:sz w:val="28"/>
          <w:szCs w:val="28"/>
        </w:rPr>
        <w:t xml:space="preserve"> – соответственно максимальная и минимальная концентрация горючих газов, паров легковоспламеняющихся или горючих жидкостей, пыли или волокон в воздухе, выше и ниже которых взрыва не произойдет даже при наличии источника инициирования взрыва (например, для бензина: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НКПВ – 1,9 %, ВКПВ – 5,1 %; для водорода: 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НКПВ – 4 %, ВКПВ – 88 %).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В проекте нового издания ПУЭ термин НКПВ и ВКПВ заменен на НПВ и ВПВ.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0D">
        <w:rPr>
          <w:rFonts w:ascii="Times New Roman" w:hAnsi="Times New Roman" w:cs="Times New Roman"/>
          <w:sz w:val="28"/>
          <w:szCs w:val="28"/>
        </w:rPr>
        <w:t>Кроме рассмотренных существует еще много других показателей пожар</w:t>
      </w:r>
      <w:proofErr w:type="gramStart"/>
      <w:r w:rsidRPr="00CB10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100D">
        <w:rPr>
          <w:rFonts w:ascii="Times New Roman" w:hAnsi="Times New Roman" w:cs="Times New Roman"/>
          <w:sz w:val="28"/>
          <w:szCs w:val="28"/>
        </w:rPr>
        <w:t xml:space="preserve"> взрывоопасности веществ: температура тления, кислородный индекс, скорость выгорания, коэффициент дымообразования и т.п.</w:t>
      </w:r>
    </w:p>
    <w:p w:rsidR="00367DC6" w:rsidRPr="00CB100D" w:rsidRDefault="00367DC6" w:rsidP="00CB1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2DC" w:rsidRPr="00CB100D" w:rsidRDefault="007252DC" w:rsidP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00D" w:rsidRPr="00CB100D" w:rsidRDefault="00CB1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100D" w:rsidRPr="00CB100D" w:rsidSect="0023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7DC6"/>
    <w:rsid w:val="00230F32"/>
    <w:rsid w:val="00367DC6"/>
    <w:rsid w:val="007252DC"/>
    <w:rsid w:val="00C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32"/>
  </w:style>
  <w:style w:type="paragraph" w:styleId="1">
    <w:name w:val="heading 1"/>
    <w:basedOn w:val="a"/>
    <w:next w:val="a"/>
    <w:link w:val="10"/>
    <w:qFormat/>
    <w:rsid w:val="00367DC6"/>
    <w:pPr>
      <w:keepNext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367DC6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DC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367DC6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21">
    <w:name w:val="Основной текст 21"/>
    <w:basedOn w:val="a"/>
    <w:rsid w:val="00367D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2"/>
    <w:basedOn w:val="a"/>
    <w:link w:val="23"/>
    <w:semiHidden/>
    <w:rsid w:val="00367DC6"/>
    <w:pPr>
      <w:spacing w:after="0" w:line="360" w:lineRule="atLeast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367DC6"/>
    <w:rPr>
      <w:rFonts w:ascii="Times New Roman" w:eastAsia="Times New Roman" w:hAnsi="Times New Roman" w:cs="Times New Roman"/>
      <w:b/>
      <w:sz w:val="28"/>
      <w:szCs w:val="24"/>
    </w:rPr>
  </w:style>
  <w:style w:type="paragraph" w:styleId="24">
    <w:name w:val="Body Text Indent 2"/>
    <w:basedOn w:val="a"/>
    <w:link w:val="25"/>
    <w:semiHidden/>
    <w:rsid w:val="00367DC6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67DC6"/>
    <w:rPr>
      <w:rFonts w:ascii="Times New Roman" w:eastAsia="Times New Roman" w:hAnsi="Times New Roman" w:cs="Times New Roman"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4357</Words>
  <Characters>24838</Characters>
  <Application>Microsoft Office Word</Application>
  <DocSecurity>0</DocSecurity>
  <Lines>206</Lines>
  <Paragraphs>58</Paragraphs>
  <ScaleCrop>false</ScaleCrop>
  <Company/>
  <LinksUpToDate>false</LinksUpToDate>
  <CharactersWithSpaces>29137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2014-05-08T07:22:00Z</dcterms:created>
  <dcterms:modified xsi:type="dcterms:W3CDTF">2014-05-08T08:22:00Z</dcterms:modified>
</cp:coreProperties>
</file>