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6D" w:rsidRDefault="00070596" w:rsidP="00EC1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7E6">
        <w:rPr>
          <w:rFonts w:ascii="Times New Roman" w:hAnsi="Times New Roman" w:cs="Times New Roman"/>
          <w:b/>
          <w:sz w:val="24"/>
          <w:szCs w:val="24"/>
        </w:rPr>
        <w:t>Исследование эффективности защитного заземления</w:t>
      </w:r>
    </w:p>
    <w:p w:rsidR="00EC17E6" w:rsidRPr="00EC17E6" w:rsidRDefault="00EC17E6" w:rsidP="00EC1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3C" w:rsidRDefault="00BA2D3C" w:rsidP="00EC1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7E6">
        <w:rPr>
          <w:rFonts w:ascii="Times New Roman" w:hAnsi="Times New Roman" w:cs="Times New Roman"/>
          <w:b/>
          <w:sz w:val="24"/>
          <w:szCs w:val="24"/>
        </w:rPr>
        <w:t>Цель работы</w:t>
      </w:r>
    </w:p>
    <w:p w:rsidR="00BA2D3C" w:rsidRDefault="00BA2D3C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17E6">
        <w:rPr>
          <w:rFonts w:ascii="Times New Roman" w:hAnsi="Times New Roman" w:cs="Times New Roman"/>
          <w:sz w:val="24"/>
          <w:szCs w:val="24"/>
        </w:rPr>
        <w:t xml:space="preserve">Целью лабораторной работы является закрепление теоретических знаний и получения студентами практических навыков в исследовании защитных свойств заземления в трехфазных сетях с изолированной нейтралью напряжением до 1 кВ. Системы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TT</w:t>
      </w:r>
      <w:r w:rsidRPr="00EC17E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C17E6" w:rsidRPr="00EC17E6" w:rsidRDefault="00EC17E6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D3C" w:rsidRDefault="00BA2D3C" w:rsidP="00EC17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7E6">
        <w:rPr>
          <w:rFonts w:ascii="Times New Roman" w:hAnsi="Times New Roman" w:cs="Times New Roman"/>
          <w:b/>
          <w:sz w:val="24"/>
          <w:szCs w:val="24"/>
        </w:rPr>
        <w:t xml:space="preserve">Задание на выполнение </w:t>
      </w:r>
      <w:proofErr w:type="gramStart"/>
      <w:r w:rsidRPr="00EC17E6">
        <w:rPr>
          <w:rFonts w:ascii="Times New Roman" w:hAnsi="Times New Roman" w:cs="Times New Roman"/>
          <w:b/>
          <w:sz w:val="24"/>
          <w:szCs w:val="24"/>
        </w:rPr>
        <w:t>лабораторной</w:t>
      </w:r>
      <w:proofErr w:type="gramEnd"/>
      <w:r w:rsidRPr="00EC17E6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EC17E6" w:rsidRPr="00EC17E6" w:rsidRDefault="00EC17E6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1. По 1. определить </w:t>
      </w:r>
      <w:proofErr w:type="spell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gramEnd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EC17E6">
        <w:rPr>
          <w:rFonts w:ascii="Times New Roman" w:hAnsi="Times New Roman" w:cs="Times New Roman"/>
          <w:sz w:val="24"/>
          <w:szCs w:val="24"/>
        </w:rPr>
        <w:t>.</w:t>
      </w:r>
    </w:p>
    <w:p w:rsidR="00EC17E6" w:rsidRPr="00EC17E6" w:rsidRDefault="00EC17E6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2. По 2. определить </w:t>
      </w:r>
      <w:proofErr w:type="gram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proofErr w:type="gramEnd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>.</w:t>
      </w:r>
    </w:p>
    <w:p w:rsidR="00EC17E6" w:rsidRPr="00EC17E6" w:rsidRDefault="00EC17E6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3. По 3. определить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gramStart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;В</w:t>
      </w:r>
      <w:proofErr w:type="gramEnd"/>
    </w:p>
    <w:p w:rsidR="00EC17E6" w:rsidRPr="00EC17E6" w:rsidRDefault="00EC17E6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4. По 4. определить </w:t>
      </w:r>
      <w:proofErr w:type="gram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proofErr w:type="gramEnd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EC17E6">
        <w:rPr>
          <w:rFonts w:ascii="Times New Roman" w:hAnsi="Times New Roman" w:cs="Times New Roman"/>
          <w:sz w:val="24"/>
          <w:szCs w:val="24"/>
        </w:rPr>
        <w:t xml:space="preserve">; </w:t>
      </w:r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>;</w:t>
      </w:r>
      <w:r w:rsidRPr="00EC17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C17E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</w:p>
    <w:p w:rsidR="00EC17E6" w:rsidRPr="00EC17E6" w:rsidRDefault="00EC17E6" w:rsidP="00EC17E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вар.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</w:t>
            </w:r>
            <w:proofErr w:type="spellStart"/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spellEnd"/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h</w:t>
            </w:r>
            <w:proofErr w:type="spellEnd"/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proofErr w:type="spellStart"/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осн</w:t>
            </w:r>
            <w:proofErr w:type="spellEnd"/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мкФ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proofErr w:type="spellStart"/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</w:t>
            </w:r>
            <w:proofErr w:type="spellEnd"/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pStyle w:val="1"/>
              <w:jc w:val="both"/>
              <w:rPr>
                <w:rFonts w:eastAsiaTheme="minorEastAsia"/>
                <w:sz w:val="24"/>
              </w:rPr>
            </w:pPr>
            <w:r w:rsidRPr="00EC17E6">
              <w:rPr>
                <w:rFonts w:eastAsiaTheme="minorEastAsia"/>
                <w:sz w:val="24"/>
              </w:rPr>
              <w:t>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за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7E6" w:rsidRPr="00EC17E6" w:rsidRDefault="00EC17E6" w:rsidP="00EC17E6">
            <w:pPr>
              <w:pStyle w:val="1"/>
              <w:jc w:val="both"/>
              <w:rPr>
                <w:rFonts w:eastAsiaTheme="minorEastAsia"/>
                <w:sz w:val="24"/>
              </w:rPr>
            </w:pPr>
            <w:r w:rsidRPr="00EC17E6">
              <w:rPr>
                <w:rFonts w:eastAsiaTheme="minorEastAsia"/>
                <w:sz w:val="24"/>
              </w:rPr>
              <w:t>Ом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1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proofErr w:type="spellStart"/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зв</w:t>
            </w:r>
            <w:proofErr w:type="spellEnd"/>
            <w:r w:rsidRPr="00EC17E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C17E6" w:rsidRPr="00EC17E6" w:rsidTr="00EC17E6">
        <w:trPr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7E6" w:rsidRPr="00EC17E6" w:rsidRDefault="00EC17E6" w:rsidP="00EC1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7E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</w:tbl>
    <w:p w:rsidR="00BA2D3C" w:rsidRPr="00EC17E6" w:rsidRDefault="00BA2D3C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D3C" w:rsidRDefault="00BA2D3C" w:rsidP="00EC1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7E6">
        <w:rPr>
          <w:rFonts w:ascii="Times New Roman" w:hAnsi="Times New Roman" w:cs="Times New Roman"/>
          <w:b/>
          <w:sz w:val="24"/>
          <w:szCs w:val="24"/>
        </w:rPr>
        <w:t>Содержание отчета</w:t>
      </w:r>
    </w:p>
    <w:p w:rsidR="00BA2D3C" w:rsidRPr="00EC17E6" w:rsidRDefault="00BA2D3C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>По каждому примеру записать значения параметров сети и используемые для расчетов формулы.</w:t>
      </w:r>
    </w:p>
    <w:p w:rsidR="00BA2D3C" w:rsidRPr="00EC17E6" w:rsidRDefault="00BA2D3C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Полученные расчетные и измеренные значения </w:t>
      </w:r>
      <w:proofErr w:type="spellStart"/>
      <w:r w:rsidRPr="00EC17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 в таблицы 1 и 2.</w:t>
      </w:r>
    </w:p>
    <w:p w:rsidR="00BA2D3C" w:rsidRDefault="00BA2D3C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>Произвести сравнительный анализ результатов и оценить эффективность заземления в рассмотренных сетях.</w:t>
      </w:r>
    </w:p>
    <w:p w:rsidR="00EC17E6" w:rsidRPr="00EC17E6" w:rsidRDefault="00EC17E6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D3C" w:rsidRDefault="00BA2D3C" w:rsidP="00EC1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7E6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:rsidR="00BA2D3C" w:rsidRPr="00EC17E6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>Какими параметрами сети оценивается опасность поражения человека электрическим током при прямом прикосновении.</w:t>
      </w:r>
    </w:p>
    <w:p w:rsidR="00BA2D3C" w:rsidRPr="00EC17E6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Как влияет протяженность сетей на значение </w:t>
      </w:r>
      <w:proofErr w:type="spellStart"/>
      <w:r w:rsidRPr="00EC17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 при прямом прикосновении?</w:t>
      </w:r>
    </w:p>
    <w:p w:rsidR="00BA2D3C" w:rsidRPr="00EC17E6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Какими параметрами сети относительно земли должны обладать провода, чтобы при прямом прикосновении в нормальном режиме работы ток, проходящий через тело человека, не превышал допустимого значения </w:t>
      </w:r>
      <w:proofErr w:type="spellStart"/>
      <w:proofErr w:type="gramStart"/>
      <w:r w:rsidRPr="00EC17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gramEnd"/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доп</w:t>
      </w:r>
      <w:r w:rsidRPr="00EC17E6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 6мА;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EC17E6">
        <w:rPr>
          <w:rFonts w:ascii="Times New Roman" w:hAnsi="Times New Roman" w:cs="Times New Roman"/>
          <w:sz w:val="24"/>
          <w:szCs w:val="24"/>
        </w:rPr>
        <w:t xml:space="preserve">=220В; </w:t>
      </w:r>
      <w:proofErr w:type="spellStart"/>
      <w:r w:rsidRPr="00EC17E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C17E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 xml:space="preserve">=1000 Ом;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C17E6">
        <w:rPr>
          <w:rFonts w:ascii="Times New Roman" w:hAnsi="Times New Roman" w:cs="Times New Roman"/>
          <w:sz w:val="24"/>
          <w:szCs w:val="24"/>
          <w:vertAlign w:val="subscript"/>
        </w:rPr>
        <w:t>осн</w:t>
      </w:r>
      <w:r w:rsidRPr="00EC17E6">
        <w:rPr>
          <w:rFonts w:ascii="Times New Roman" w:hAnsi="Times New Roman" w:cs="Times New Roman"/>
          <w:sz w:val="24"/>
          <w:szCs w:val="24"/>
        </w:rPr>
        <w:t>=2000 Ом.</w:t>
      </w:r>
    </w:p>
    <w:p w:rsidR="00BA2D3C" w:rsidRPr="00EC17E6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Что называется защитными заземлением </w:t>
      </w:r>
      <w:proofErr w:type="gramStart"/>
      <w:r w:rsidRPr="00EC17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C17E6">
        <w:rPr>
          <w:rFonts w:ascii="Times New Roman" w:hAnsi="Times New Roman" w:cs="Times New Roman"/>
          <w:sz w:val="24"/>
          <w:szCs w:val="24"/>
        </w:rPr>
        <w:t xml:space="preserve"> в чем заключается принцип его действия?</w:t>
      </w:r>
    </w:p>
    <w:p w:rsidR="00BA2D3C" w:rsidRPr="00EC17E6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Что такое системы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EC17E6">
        <w:rPr>
          <w:rFonts w:ascii="Times New Roman" w:hAnsi="Times New Roman" w:cs="Times New Roman"/>
          <w:sz w:val="24"/>
          <w:szCs w:val="24"/>
        </w:rPr>
        <w:t xml:space="preserve"> и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TT</w:t>
      </w:r>
      <w:r w:rsidRPr="00EC17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17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C17E6">
        <w:rPr>
          <w:rFonts w:ascii="Times New Roman" w:hAnsi="Times New Roman" w:cs="Times New Roman"/>
          <w:sz w:val="24"/>
          <w:szCs w:val="24"/>
        </w:rPr>
        <w:t xml:space="preserve"> в чем их различие?</w:t>
      </w:r>
    </w:p>
    <w:p w:rsidR="00BA2D3C" w:rsidRPr="00EC17E6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Как зависит в системе </w:t>
      </w:r>
      <w:r w:rsidRPr="00EC17E6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EC17E6">
        <w:rPr>
          <w:rFonts w:ascii="Times New Roman" w:hAnsi="Times New Roman" w:cs="Times New Roman"/>
          <w:sz w:val="24"/>
          <w:szCs w:val="24"/>
        </w:rPr>
        <w:t xml:space="preserve"> ток, проходящий через тело человека от сопротивления емкости проводов относительно земли.</w:t>
      </w:r>
    </w:p>
    <w:p w:rsidR="00BA2D3C" w:rsidRDefault="00BA2D3C" w:rsidP="00EC17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>Область применения защитного заземления.</w:t>
      </w:r>
    </w:p>
    <w:p w:rsidR="00EC17E6" w:rsidRPr="00EC17E6" w:rsidRDefault="00EC17E6" w:rsidP="00EC17E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A2D3C" w:rsidRDefault="00BA2D3C" w:rsidP="00EC1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7E6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</w:p>
    <w:p w:rsidR="00BA2D3C" w:rsidRPr="00EC17E6" w:rsidRDefault="00BA2D3C" w:rsidP="00EC17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>Правила устройства электроустановки (ПУЭ), 7-е издание. М.: Издательство «НЦЭНАС», 2002.</w:t>
      </w:r>
    </w:p>
    <w:p w:rsidR="00BA2D3C" w:rsidRPr="00EC17E6" w:rsidRDefault="00BA2D3C" w:rsidP="00EC17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Р.Н. Карякин. </w:t>
      </w:r>
      <w:proofErr w:type="gramStart"/>
      <w:r w:rsidRPr="00EC17E6">
        <w:rPr>
          <w:rFonts w:ascii="Times New Roman" w:hAnsi="Times New Roman" w:cs="Times New Roman"/>
          <w:sz w:val="24"/>
          <w:szCs w:val="24"/>
        </w:rPr>
        <w:t>Заземляющее</w:t>
      </w:r>
      <w:proofErr w:type="gramEnd"/>
      <w:r w:rsidRPr="00EC17E6">
        <w:rPr>
          <w:rFonts w:ascii="Times New Roman" w:hAnsi="Times New Roman" w:cs="Times New Roman"/>
          <w:sz w:val="24"/>
          <w:szCs w:val="24"/>
        </w:rPr>
        <w:t xml:space="preserve"> устройства электроустановки. М.: Издательство «</w:t>
      </w:r>
      <w:proofErr w:type="spellStart"/>
      <w:r w:rsidRPr="00EC17E6">
        <w:rPr>
          <w:rFonts w:ascii="Times New Roman" w:hAnsi="Times New Roman" w:cs="Times New Roman"/>
          <w:sz w:val="24"/>
          <w:szCs w:val="24"/>
        </w:rPr>
        <w:t>Энергосервис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>», 2002.</w:t>
      </w:r>
    </w:p>
    <w:p w:rsidR="00BA2D3C" w:rsidRPr="00EC17E6" w:rsidRDefault="00BA2D3C" w:rsidP="00EC17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7E6">
        <w:rPr>
          <w:rFonts w:ascii="Times New Roman" w:hAnsi="Times New Roman" w:cs="Times New Roman"/>
          <w:sz w:val="24"/>
          <w:szCs w:val="24"/>
        </w:rPr>
        <w:t xml:space="preserve">Н.А. Долин. Основы техники безопасности в </w:t>
      </w:r>
      <w:proofErr w:type="spellStart"/>
      <w:r w:rsidRPr="00EC17E6">
        <w:rPr>
          <w:rFonts w:ascii="Times New Roman" w:hAnsi="Times New Roman" w:cs="Times New Roman"/>
          <w:sz w:val="24"/>
          <w:szCs w:val="24"/>
        </w:rPr>
        <w:t>элетроустановках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>. М.: Издательство «</w:t>
      </w:r>
      <w:proofErr w:type="spellStart"/>
      <w:r w:rsidRPr="00EC17E6">
        <w:rPr>
          <w:rFonts w:ascii="Times New Roman" w:hAnsi="Times New Roman" w:cs="Times New Roman"/>
          <w:sz w:val="24"/>
          <w:szCs w:val="24"/>
        </w:rPr>
        <w:t>Энергоатомиздат</w:t>
      </w:r>
      <w:proofErr w:type="spellEnd"/>
      <w:r w:rsidRPr="00EC17E6">
        <w:rPr>
          <w:rFonts w:ascii="Times New Roman" w:hAnsi="Times New Roman" w:cs="Times New Roman"/>
          <w:sz w:val="24"/>
          <w:szCs w:val="24"/>
        </w:rPr>
        <w:t>», 1984.</w:t>
      </w:r>
    </w:p>
    <w:p w:rsidR="00BA2D3C" w:rsidRPr="00EC17E6" w:rsidRDefault="00BA2D3C" w:rsidP="00EC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A2D3C" w:rsidRPr="00EC17E6" w:rsidSect="00EC17E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55557"/>
    <w:multiLevelType w:val="hybridMultilevel"/>
    <w:tmpl w:val="0836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F72F5"/>
    <w:multiLevelType w:val="hybridMultilevel"/>
    <w:tmpl w:val="5212F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0596"/>
    <w:rsid w:val="00070596"/>
    <w:rsid w:val="003552F4"/>
    <w:rsid w:val="004D496D"/>
    <w:rsid w:val="00A1172A"/>
    <w:rsid w:val="00BA2D3C"/>
    <w:rsid w:val="00EC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2A"/>
  </w:style>
  <w:style w:type="paragraph" w:styleId="1">
    <w:name w:val="heading 1"/>
    <w:basedOn w:val="a"/>
    <w:next w:val="a"/>
    <w:link w:val="10"/>
    <w:qFormat/>
    <w:rsid w:val="00EC17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D3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C17E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6</cp:revision>
  <dcterms:created xsi:type="dcterms:W3CDTF">2014-02-05T05:31:00Z</dcterms:created>
  <dcterms:modified xsi:type="dcterms:W3CDTF">2014-02-05T07:00:00Z</dcterms:modified>
</cp:coreProperties>
</file>