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B926" w14:textId="77777777" w:rsidR="0042421C" w:rsidRDefault="0042421C" w:rsidP="0042421C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42421C">
        <w:rPr>
          <w:b/>
          <w:bCs/>
        </w:rPr>
        <w:t>Темы для контрольных работ</w:t>
      </w:r>
    </w:p>
    <w:p w14:paraId="48623959" w14:textId="77777777" w:rsidR="0042421C" w:rsidRPr="0042421C" w:rsidRDefault="0042421C" w:rsidP="0042421C">
      <w:pPr>
        <w:spacing w:after="0"/>
        <w:ind w:firstLine="709"/>
        <w:jc w:val="center"/>
        <w:rPr>
          <w:b/>
          <w:bCs/>
        </w:rPr>
      </w:pPr>
    </w:p>
    <w:p w14:paraId="4314AF7C" w14:textId="77777777" w:rsidR="0042421C" w:rsidRDefault="0042421C" w:rsidP="0042421C">
      <w:pPr>
        <w:spacing w:after="0"/>
        <w:jc w:val="both"/>
      </w:pPr>
      <w:r>
        <w:t>1. Проблема общения в философии Ф. Шлейермахера.</w:t>
      </w:r>
    </w:p>
    <w:p w14:paraId="0B9D093B" w14:textId="77777777" w:rsidR="0042421C" w:rsidRDefault="0042421C" w:rsidP="0042421C">
      <w:pPr>
        <w:spacing w:after="0"/>
        <w:jc w:val="both"/>
      </w:pPr>
      <w:r>
        <w:t>2. Знак и значение: семиотика Ч. Пирса.</w:t>
      </w:r>
    </w:p>
    <w:p w14:paraId="2277E677" w14:textId="77777777" w:rsidR="0042421C" w:rsidRDefault="0042421C" w:rsidP="0042421C">
      <w:pPr>
        <w:spacing w:after="0"/>
        <w:jc w:val="both"/>
      </w:pPr>
      <w:r>
        <w:t>3. Концепция коммуникации Ф. Ницше.</w:t>
      </w:r>
    </w:p>
    <w:p w14:paraId="6CD12863" w14:textId="77777777" w:rsidR="0042421C" w:rsidRDefault="0042421C" w:rsidP="0042421C">
      <w:pPr>
        <w:spacing w:after="0"/>
        <w:jc w:val="both"/>
      </w:pPr>
      <w:r>
        <w:t>4. Проблемы коммуникации в экзистенциализме.</w:t>
      </w:r>
    </w:p>
    <w:p w14:paraId="2F0750E8" w14:textId="77777777" w:rsidR="0042421C" w:rsidRDefault="0042421C" w:rsidP="0042421C">
      <w:pPr>
        <w:spacing w:after="0"/>
        <w:jc w:val="both"/>
      </w:pPr>
      <w:r>
        <w:t>5. Личность в общении: персонализм Э. Мунье.</w:t>
      </w:r>
    </w:p>
    <w:p w14:paraId="46B7A055" w14:textId="77777777" w:rsidR="0042421C" w:rsidRDefault="0042421C" w:rsidP="0042421C">
      <w:pPr>
        <w:spacing w:after="0"/>
        <w:jc w:val="both"/>
      </w:pPr>
      <w:r>
        <w:t>6. Проблема диалога: Я и Другой в концепции М. Бубера.</w:t>
      </w:r>
    </w:p>
    <w:p w14:paraId="0D8EC4BC" w14:textId="77777777" w:rsidR="0042421C" w:rsidRDefault="0042421C" w:rsidP="0042421C">
      <w:pPr>
        <w:spacing w:after="0"/>
        <w:jc w:val="both"/>
      </w:pPr>
      <w:r>
        <w:t>7. Философско-методологические основы герменевтики.</w:t>
      </w:r>
    </w:p>
    <w:p w14:paraId="391E0A55" w14:textId="77777777" w:rsidR="0042421C" w:rsidRDefault="0042421C" w:rsidP="0042421C">
      <w:pPr>
        <w:spacing w:after="0"/>
        <w:jc w:val="both"/>
      </w:pPr>
      <w:r>
        <w:t>8. Герменевтическая феноменология Г.Г. Шпета.</w:t>
      </w:r>
    </w:p>
    <w:p w14:paraId="507F34E5" w14:textId="77777777" w:rsidR="0042421C" w:rsidRDefault="0042421C" w:rsidP="0042421C">
      <w:pPr>
        <w:spacing w:after="0"/>
        <w:jc w:val="both"/>
      </w:pPr>
      <w:r>
        <w:t>9. «Язык – дом бытия»: герменевтика М. Хайдеггера.</w:t>
      </w:r>
    </w:p>
    <w:p w14:paraId="3B1D231D" w14:textId="77777777" w:rsidR="0042421C" w:rsidRDefault="0042421C" w:rsidP="0042421C">
      <w:pPr>
        <w:spacing w:after="0"/>
        <w:jc w:val="both"/>
      </w:pPr>
      <w:r>
        <w:t>10. Проблема понимания: герменевтические идеи Г.Г. Гадамера.</w:t>
      </w:r>
    </w:p>
    <w:p w14:paraId="046D1CDB" w14:textId="2DBED97F" w:rsidR="0042421C" w:rsidRDefault="0042421C" w:rsidP="0042421C">
      <w:pPr>
        <w:spacing w:after="0"/>
        <w:jc w:val="both"/>
      </w:pPr>
      <w:r>
        <w:t>11. Проблемы понимания и смысла в коммуникации: аналитическая философия</w:t>
      </w:r>
      <w:r>
        <w:t xml:space="preserve"> второ</w:t>
      </w:r>
      <w:r>
        <w:t>й половины ХХ в.</w:t>
      </w:r>
    </w:p>
    <w:p w14:paraId="297B431F" w14:textId="1423FB06" w:rsidR="0042421C" w:rsidRDefault="0042421C" w:rsidP="0042421C">
      <w:pPr>
        <w:spacing w:after="0"/>
        <w:jc w:val="both"/>
      </w:pPr>
      <w:r>
        <w:t>12.</w:t>
      </w:r>
      <w:r>
        <w:t xml:space="preserve"> </w:t>
      </w:r>
      <w:r>
        <w:t>Коммуникативные проблемы в лингвистической философии (Л.Витгенштейн).</w:t>
      </w:r>
    </w:p>
    <w:p w14:paraId="78CACA55" w14:textId="2BC3F936" w:rsidR="0042421C" w:rsidRDefault="0042421C" w:rsidP="0042421C">
      <w:pPr>
        <w:spacing w:after="0"/>
        <w:jc w:val="both"/>
      </w:pPr>
      <w:r>
        <w:t>13.</w:t>
      </w:r>
      <w:r>
        <w:t xml:space="preserve"> </w:t>
      </w:r>
      <w:r>
        <w:t>«Обыденный язык» и теория речевых актов Дж. Остина.</w:t>
      </w:r>
    </w:p>
    <w:p w14:paraId="16C1296D" w14:textId="183C6735" w:rsidR="0042421C" w:rsidRDefault="0042421C" w:rsidP="0042421C">
      <w:pPr>
        <w:spacing w:after="0"/>
        <w:jc w:val="both"/>
      </w:pPr>
      <w:r>
        <w:t>14.</w:t>
      </w:r>
      <w:r>
        <w:t xml:space="preserve"> </w:t>
      </w:r>
      <w:r>
        <w:t>Семиотические аспекты коммуникации в теории Ч. Морриса.</w:t>
      </w:r>
    </w:p>
    <w:p w14:paraId="0B5EE888" w14:textId="605026E1" w:rsidR="0042421C" w:rsidRDefault="0042421C" w:rsidP="0042421C">
      <w:pPr>
        <w:spacing w:after="0"/>
        <w:jc w:val="both"/>
      </w:pPr>
      <w:r>
        <w:t>15.</w:t>
      </w:r>
      <w:r>
        <w:t xml:space="preserve"> </w:t>
      </w:r>
      <w:r>
        <w:t>Значение коммуникации в современном обществе у Ю. Хабермаса.</w:t>
      </w:r>
    </w:p>
    <w:p w14:paraId="530B6A25" w14:textId="7DF082A4" w:rsidR="0042421C" w:rsidRDefault="0042421C" w:rsidP="0042421C">
      <w:pPr>
        <w:spacing w:after="0"/>
        <w:jc w:val="both"/>
      </w:pPr>
      <w:r>
        <w:t>16.</w:t>
      </w:r>
      <w:r>
        <w:t xml:space="preserve"> </w:t>
      </w:r>
      <w:r>
        <w:t>Технократические подходы к изучению коммуникации.</w:t>
      </w:r>
    </w:p>
    <w:p w14:paraId="77F3E4E1" w14:textId="0ED0C5EB" w:rsidR="0042421C" w:rsidRDefault="0042421C" w:rsidP="0042421C">
      <w:pPr>
        <w:spacing w:after="0"/>
        <w:jc w:val="both"/>
      </w:pPr>
      <w:r>
        <w:t>17.</w:t>
      </w:r>
      <w:r>
        <w:t xml:space="preserve"> </w:t>
      </w:r>
      <w:r>
        <w:t>Теория информационного общества.</w:t>
      </w:r>
    </w:p>
    <w:p w14:paraId="62A08AF7" w14:textId="7A45710E" w:rsidR="0042421C" w:rsidRDefault="0042421C" w:rsidP="0042421C">
      <w:pPr>
        <w:spacing w:after="0"/>
        <w:jc w:val="both"/>
      </w:pPr>
      <w:r>
        <w:t>18. Коммуникативное пространство в теории Г.</w:t>
      </w:r>
      <w:r>
        <w:t xml:space="preserve"> </w:t>
      </w:r>
      <w:r>
        <w:t>М. Маклюэна.</w:t>
      </w:r>
    </w:p>
    <w:p w14:paraId="4400100E" w14:textId="77777777" w:rsidR="0042421C" w:rsidRDefault="0042421C" w:rsidP="0042421C">
      <w:pPr>
        <w:spacing w:after="0"/>
        <w:jc w:val="both"/>
      </w:pPr>
      <w:r>
        <w:t>19. Математическая теория коммуникации К. Шеннона.</w:t>
      </w:r>
    </w:p>
    <w:p w14:paraId="5174B942" w14:textId="77777777" w:rsidR="0042421C" w:rsidRDefault="0042421C" w:rsidP="0042421C">
      <w:pPr>
        <w:spacing w:after="0"/>
        <w:jc w:val="both"/>
      </w:pPr>
      <w:r>
        <w:t>20. Интеракционный подход в теории коммуникации.</w:t>
      </w:r>
    </w:p>
    <w:p w14:paraId="05F40075" w14:textId="77777777" w:rsidR="0042421C" w:rsidRDefault="0042421C" w:rsidP="0042421C">
      <w:pPr>
        <w:spacing w:after="0"/>
        <w:jc w:val="both"/>
      </w:pPr>
      <w:r>
        <w:t>21.Теории межкультурной коммуникации.</w:t>
      </w:r>
    </w:p>
    <w:p w14:paraId="7CC2360F" w14:textId="77777777" w:rsidR="0042421C" w:rsidRDefault="0042421C" w:rsidP="0042421C">
      <w:pPr>
        <w:spacing w:after="0"/>
        <w:jc w:val="both"/>
      </w:pPr>
      <w:r>
        <w:t>22. Лингвистические подходы к изучению теории коммуникации.</w:t>
      </w:r>
    </w:p>
    <w:p w14:paraId="41A0C813" w14:textId="77777777" w:rsidR="0042421C" w:rsidRDefault="0042421C" w:rsidP="0042421C">
      <w:pPr>
        <w:spacing w:after="0"/>
        <w:jc w:val="both"/>
      </w:pPr>
      <w:r>
        <w:t>23. Язык и знаковые системы: структурная лингвистка Ф. де Соссюра.</w:t>
      </w:r>
    </w:p>
    <w:p w14:paraId="502846A9" w14:textId="77777777" w:rsidR="0042421C" w:rsidRDefault="0042421C" w:rsidP="0042421C">
      <w:pPr>
        <w:spacing w:after="0"/>
        <w:jc w:val="both"/>
      </w:pPr>
      <w:r>
        <w:t>24. Социолингвистический подход в теории коммуникации.</w:t>
      </w:r>
    </w:p>
    <w:p w14:paraId="342B9F5B" w14:textId="77777777" w:rsidR="0042421C" w:rsidRDefault="0042421C" w:rsidP="0042421C">
      <w:pPr>
        <w:spacing w:after="0"/>
        <w:jc w:val="both"/>
      </w:pPr>
      <w:r>
        <w:t>25. Массовая коммуникация в современном обществе.</w:t>
      </w:r>
    </w:p>
    <w:p w14:paraId="2C917AF9" w14:textId="0B95FD52" w:rsidR="0042421C" w:rsidRDefault="0042421C" w:rsidP="0042421C">
      <w:pPr>
        <w:spacing w:after="0"/>
        <w:jc w:val="both"/>
      </w:pPr>
      <w:r>
        <w:t>26. Роль «лингвистического поворота» в философии XX в. в развитии теории</w:t>
      </w:r>
      <w:r>
        <w:t xml:space="preserve"> </w:t>
      </w:r>
      <w:r>
        <w:t>коммуникации.</w:t>
      </w:r>
    </w:p>
    <w:p w14:paraId="64275EEC" w14:textId="77777777" w:rsidR="0042421C" w:rsidRDefault="0042421C" w:rsidP="0042421C">
      <w:pPr>
        <w:spacing w:after="0"/>
        <w:jc w:val="both"/>
      </w:pPr>
      <w:r>
        <w:t>27. Язык и субъект: вклад немецкой классической философии в изучение</w:t>
      </w:r>
    </w:p>
    <w:p w14:paraId="557173FA" w14:textId="77777777" w:rsidR="0042421C" w:rsidRDefault="0042421C" w:rsidP="0042421C">
      <w:pPr>
        <w:spacing w:after="0"/>
        <w:jc w:val="both"/>
      </w:pPr>
      <w:r>
        <w:t>проблем коммуникации.</w:t>
      </w:r>
    </w:p>
    <w:p w14:paraId="7C7B1B67" w14:textId="673DD161" w:rsidR="0042421C" w:rsidRDefault="0042421C" w:rsidP="0042421C">
      <w:pPr>
        <w:spacing w:after="0"/>
        <w:jc w:val="both"/>
      </w:pPr>
      <w:r>
        <w:t>28.</w:t>
      </w:r>
      <w:r>
        <w:t xml:space="preserve"> </w:t>
      </w:r>
      <w:r>
        <w:t>Становление информационно-коммуникативного общества в России.</w:t>
      </w:r>
    </w:p>
    <w:p w14:paraId="19D7399A" w14:textId="77777777" w:rsidR="0042421C" w:rsidRDefault="0042421C" w:rsidP="0042421C">
      <w:pPr>
        <w:spacing w:after="0"/>
        <w:jc w:val="both"/>
      </w:pPr>
      <w:r>
        <w:t>29. Информационная концепция коммуникации.</w:t>
      </w:r>
    </w:p>
    <w:p w14:paraId="0A2F78EE" w14:textId="268F08EF" w:rsidR="00F12C76" w:rsidRDefault="0042421C" w:rsidP="0042421C">
      <w:pPr>
        <w:spacing w:after="0"/>
        <w:jc w:val="both"/>
      </w:pPr>
      <w:r>
        <w:t>30. Кибернетические аспекты коммуникации: живые организмы и машины в</w:t>
      </w:r>
      <w:r>
        <w:t xml:space="preserve"> </w:t>
      </w:r>
      <w:r>
        <w:t>концепции Н.</w:t>
      </w:r>
      <w:r>
        <w:t xml:space="preserve"> </w:t>
      </w:r>
      <w:r>
        <w:t>Винера.</w:t>
      </w:r>
      <w:r>
        <w:c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0D"/>
    <w:rsid w:val="003E3F0D"/>
    <w:rsid w:val="0042421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11A4"/>
  <w15:chartTrackingRefBased/>
  <w15:docId w15:val="{9FA12D60-4073-4B41-ACF7-AB3E4CF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2023-12-18T19:54:00Z</dcterms:created>
  <dcterms:modified xsi:type="dcterms:W3CDTF">2023-12-18T19:57:00Z</dcterms:modified>
</cp:coreProperties>
</file>