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1F" w:rsidRPr="00A25A1F" w:rsidRDefault="00A25A1F" w:rsidP="00A25A1F">
      <w:pPr>
        <w:rPr>
          <w:rFonts w:ascii="Times New Roman" w:hAnsi="Times New Roman" w:cs="Times New Roman"/>
          <w:sz w:val="28"/>
          <w:szCs w:val="28"/>
        </w:rPr>
      </w:pPr>
      <w:r w:rsidRPr="00A25A1F">
        <w:rPr>
          <w:rFonts w:ascii="Times New Roman" w:hAnsi="Times New Roman" w:cs="Times New Roman"/>
          <w:sz w:val="28"/>
          <w:szCs w:val="28"/>
        </w:rPr>
        <w:t>1. История массовых коммуникаций.</w:t>
      </w:r>
    </w:p>
    <w:p w:rsidR="00A25A1F" w:rsidRPr="00A25A1F" w:rsidRDefault="00A25A1F" w:rsidP="00A25A1F">
      <w:pPr>
        <w:rPr>
          <w:rFonts w:ascii="Times New Roman" w:hAnsi="Times New Roman" w:cs="Times New Roman"/>
          <w:sz w:val="28"/>
          <w:szCs w:val="28"/>
        </w:rPr>
      </w:pPr>
      <w:r w:rsidRPr="00A25A1F">
        <w:rPr>
          <w:rFonts w:ascii="Times New Roman" w:hAnsi="Times New Roman" w:cs="Times New Roman"/>
          <w:sz w:val="28"/>
          <w:szCs w:val="28"/>
        </w:rPr>
        <w:t>2. Свойства коммуникатора и коммуникативной личности.</w:t>
      </w:r>
    </w:p>
    <w:p w:rsidR="00A25A1F" w:rsidRPr="00A25A1F" w:rsidRDefault="00A25A1F" w:rsidP="00A25A1F">
      <w:pPr>
        <w:rPr>
          <w:rFonts w:ascii="Times New Roman" w:hAnsi="Times New Roman" w:cs="Times New Roman"/>
          <w:sz w:val="28"/>
          <w:szCs w:val="28"/>
        </w:rPr>
      </w:pPr>
      <w:r w:rsidRPr="00A25A1F">
        <w:rPr>
          <w:rFonts w:ascii="Times New Roman" w:hAnsi="Times New Roman" w:cs="Times New Roman"/>
          <w:sz w:val="28"/>
          <w:szCs w:val="28"/>
        </w:rPr>
        <w:t>3.  Каналы восприятия информации, виды и характеристика.</w:t>
      </w:r>
    </w:p>
    <w:p w:rsidR="00A25A1F" w:rsidRPr="00A25A1F" w:rsidRDefault="00A25A1F" w:rsidP="00A25A1F">
      <w:pPr>
        <w:rPr>
          <w:rFonts w:ascii="Times New Roman" w:hAnsi="Times New Roman" w:cs="Times New Roman"/>
          <w:sz w:val="28"/>
          <w:szCs w:val="28"/>
        </w:rPr>
      </w:pPr>
      <w:r w:rsidRPr="00A25A1F">
        <w:rPr>
          <w:rFonts w:ascii="Times New Roman" w:hAnsi="Times New Roman" w:cs="Times New Roman"/>
          <w:sz w:val="28"/>
          <w:szCs w:val="28"/>
        </w:rPr>
        <w:t>4. Современная виртуальная коммуникация. Аудитория массовой информации, её социально-психологические характеристики.</w:t>
      </w:r>
    </w:p>
    <w:p w:rsidR="00A25A1F" w:rsidRPr="00A25A1F" w:rsidRDefault="00A25A1F" w:rsidP="00A25A1F">
      <w:pPr>
        <w:rPr>
          <w:rFonts w:ascii="Times New Roman" w:hAnsi="Times New Roman" w:cs="Times New Roman"/>
          <w:sz w:val="28"/>
          <w:szCs w:val="28"/>
        </w:rPr>
      </w:pPr>
      <w:r w:rsidRPr="00A25A1F">
        <w:rPr>
          <w:rFonts w:ascii="Times New Roman" w:hAnsi="Times New Roman" w:cs="Times New Roman"/>
          <w:sz w:val="28"/>
          <w:szCs w:val="28"/>
        </w:rPr>
        <w:t>5. Понятие и виды психологического воздействия на аудиторию.</w:t>
      </w:r>
    </w:p>
    <w:p w:rsidR="00A25A1F" w:rsidRPr="00A25A1F" w:rsidRDefault="00A25A1F" w:rsidP="00A25A1F">
      <w:pPr>
        <w:rPr>
          <w:rFonts w:ascii="Times New Roman" w:hAnsi="Times New Roman" w:cs="Times New Roman"/>
          <w:sz w:val="28"/>
          <w:szCs w:val="28"/>
        </w:rPr>
      </w:pPr>
      <w:r w:rsidRPr="00A25A1F">
        <w:rPr>
          <w:rFonts w:ascii="Times New Roman" w:hAnsi="Times New Roman" w:cs="Times New Roman"/>
          <w:sz w:val="28"/>
          <w:szCs w:val="28"/>
        </w:rPr>
        <w:t>6.  Механизмы и методы воздействия  в СМК.</w:t>
      </w:r>
    </w:p>
    <w:p w:rsidR="00A25A1F" w:rsidRPr="00A25A1F" w:rsidRDefault="00A25A1F" w:rsidP="00A25A1F">
      <w:pPr>
        <w:rPr>
          <w:rFonts w:ascii="Times New Roman" w:hAnsi="Times New Roman" w:cs="Times New Roman"/>
          <w:sz w:val="28"/>
          <w:szCs w:val="28"/>
        </w:rPr>
      </w:pPr>
      <w:r w:rsidRPr="00A25A1F">
        <w:rPr>
          <w:rFonts w:ascii="Times New Roman" w:hAnsi="Times New Roman" w:cs="Times New Roman"/>
          <w:sz w:val="28"/>
          <w:szCs w:val="28"/>
        </w:rPr>
        <w:t>7. Суггестивные психотехники в СМК</w:t>
      </w:r>
    </w:p>
    <w:p w:rsidR="00A25A1F" w:rsidRPr="00A25A1F" w:rsidRDefault="00A25A1F" w:rsidP="00A25A1F">
      <w:pPr>
        <w:rPr>
          <w:rFonts w:ascii="Times New Roman" w:hAnsi="Times New Roman" w:cs="Times New Roman"/>
          <w:sz w:val="28"/>
          <w:szCs w:val="28"/>
        </w:rPr>
      </w:pPr>
      <w:r w:rsidRPr="00A25A1F">
        <w:rPr>
          <w:rFonts w:ascii="Times New Roman" w:hAnsi="Times New Roman" w:cs="Times New Roman"/>
          <w:sz w:val="28"/>
          <w:szCs w:val="28"/>
        </w:rPr>
        <w:t>8. НЛП в СМК.</w:t>
      </w:r>
    </w:p>
    <w:p w:rsidR="00A25A1F" w:rsidRPr="00A25A1F" w:rsidRDefault="00A25A1F" w:rsidP="00A25A1F">
      <w:pPr>
        <w:rPr>
          <w:rFonts w:ascii="Times New Roman" w:hAnsi="Times New Roman" w:cs="Times New Roman"/>
          <w:sz w:val="28"/>
          <w:szCs w:val="28"/>
        </w:rPr>
      </w:pPr>
      <w:r w:rsidRPr="00A25A1F">
        <w:rPr>
          <w:rFonts w:ascii="Times New Roman" w:hAnsi="Times New Roman" w:cs="Times New Roman"/>
          <w:sz w:val="28"/>
          <w:szCs w:val="28"/>
        </w:rPr>
        <w:t>9. Скрытое управление как элемент психологического воздействия.</w:t>
      </w:r>
    </w:p>
    <w:p w:rsidR="00A25A1F" w:rsidRPr="00A25A1F" w:rsidRDefault="00A25A1F" w:rsidP="00A25A1F">
      <w:pPr>
        <w:rPr>
          <w:rFonts w:ascii="Times New Roman" w:hAnsi="Times New Roman" w:cs="Times New Roman"/>
          <w:sz w:val="28"/>
          <w:szCs w:val="28"/>
        </w:rPr>
      </w:pPr>
      <w:r w:rsidRPr="00A25A1F">
        <w:rPr>
          <w:rFonts w:ascii="Times New Roman" w:hAnsi="Times New Roman" w:cs="Times New Roman"/>
          <w:sz w:val="28"/>
          <w:szCs w:val="28"/>
        </w:rPr>
        <w:t>10. Эффекты воздействия массовых коммуникаций.</w:t>
      </w:r>
    </w:p>
    <w:p w:rsidR="00A25A1F" w:rsidRPr="00A25A1F" w:rsidRDefault="00A25A1F" w:rsidP="00A25A1F">
      <w:pPr>
        <w:rPr>
          <w:rFonts w:ascii="Times New Roman" w:hAnsi="Times New Roman" w:cs="Times New Roman"/>
          <w:sz w:val="28"/>
          <w:szCs w:val="28"/>
        </w:rPr>
      </w:pPr>
      <w:r w:rsidRPr="00A25A1F">
        <w:rPr>
          <w:rFonts w:ascii="Times New Roman" w:hAnsi="Times New Roman" w:cs="Times New Roman"/>
          <w:sz w:val="28"/>
          <w:szCs w:val="28"/>
        </w:rPr>
        <w:t>11. Проблемы психологической безопасности воздействия массовых коммуникаций.</w:t>
      </w:r>
    </w:p>
    <w:p w:rsidR="00A25A1F" w:rsidRPr="00A25A1F" w:rsidRDefault="00A25A1F" w:rsidP="00A25A1F">
      <w:pPr>
        <w:rPr>
          <w:rFonts w:ascii="Times New Roman" w:hAnsi="Times New Roman" w:cs="Times New Roman"/>
          <w:sz w:val="28"/>
          <w:szCs w:val="28"/>
        </w:rPr>
      </w:pPr>
      <w:r w:rsidRPr="00A25A1F">
        <w:rPr>
          <w:rFonts w:ascii="Times New Roman" w:hAnsi="Times New Roman" w:cs="Times New Roman"/>
          <w:sz w:val="28"/>
          <w:szCs w:val="28"/>
        </w:rPr>
        <w:t>12. Воздействие СМК на когнитивную сферу личности.</w:t>
      </w:r>
    </w:p>
    <w:p w:rsidR="00A25A1F" w:rsidRPr="00A25A1F" w:rsidRDefault="00A25A1F" w:rsidP="00A25A1F">
      <w:pPr>
        <w:rPr>
          <w:rFonts w:ascii="Times New Roman" w:hAnsi="Times New Roman" w:cs="Times New Roman"/>
          <w:sz w:val="28"/>
          <w:szCs w:val="28"/>
        </w:rPr>
      </w:pPr>
      <w:r w:rsidRPr="00A25A1F">
        <w:rPr>
          <w:rFonts w:ascii="Times New Roman" w:hAnsi="Times New Roman" w:cs="Times New Roman"/>
          <w:sz w:val="28"/>
          <w:szCs w:val="28"/>
        </w:rPr>
        <w:t>13.  Воздействие СМК на эмоциональную сферу личности.</w:t>
      </w:r>
    </w:p>
    <w:p w:rsidR="00A25A1F" w:rsidRPr="00A25A1F" w:rsidRDefault="00A25A1F" w:rsidP="00A25A1F">
      <w:pPr>
        <w:rPr>
          <w:rFonts w:ascii="Times New Roman" w:hAnsi="Times New Roman" w:cs="Times New Roman"/>
          <w:sz w:val="28"/>
          <w:szCs w:val="28"/>
        </w:rPr>
      </w:pPr>
      <w:r w:rsidRPr="00A25A1F">
        <w:rPr>
          <w:rFonts w:ascii="Times New Roman" w:hAnsi="Times New Roman" w:cs="Times New Roman"/>
          <w:sz w:val="28"/>
          <w:szCs w:val="28"/>
        </w:rPr>
        <w:t>14.  Воздействие СМК на поведение личности. Проблема использования сцен секса и насилия.</w:t>
      </w:r>
    </w:p>
    <w:p w:rsidR="00A25A1F" w:rsidRPr="00A25A1F" w:rsidRDefault="00A25A1F" w:rsidP="00A25A1F">
      <w:pPr>
        <w:rPr>
          <w:rFonts w:ascii="Times New Roman" w:hAnsi="Times New Roman" w:cs="Times New Roman"/>
          <w:sz w:val="28"/>
          <w:szCs w:val="28"/>
        </w:rPr>
      </w:pPr>
      <w:r w:rsidRPr="00A25A1F">
        <w:rPr>
          <w:rFonts w:ascii="Times New Roman" w:hAnsi="Times New Roman" w:cs="Times New Roman"/>
          <w:sz w:val="28"/>
          <w:szCs w:val="28"/>
        </w:rPr>
        <w:t>15. Пропаганда. Психологическое воздействие пропаганды.</w:t>
      </w:r>
    </w:p>
    <w:p w:rsidR="00A25A1F" w:rsidRPr="00A25A1F" w:rsidRDefault="00A25A1F" w:rsidP="00A25A1F">
      <w:pPr>
        <w:rPr>
          <w:rFonts w:ascii="Times New Roman" w:hAnsi="Times New Roman" w:cs="Times New Roman"/>
          <w:sz w:val="28"/>
          <w:szCs w:val="28"/>
        </w:rPr>
      </w:pPr>
      <w:r w:rsidRPr="00A25A1F">
        <w:rPr>
          <w:rFonts w:ascii="Times New Roman" w:hAnsi="Times New Roman" w:cs="Times New Roman"/>
          <w:sz w:val="28"/>
          <w:szCs w:val="28"/>
        </w:rPr>
        <w:t>16. Манипулирование сознанием. Сходство и различия пропаганды и манипуляции.</w:t>
      </w:r>
    </w:p>
    <w:p w:rsidR="00A25A1F" w:rsidRPr="00A25A1F" w:rsidRDefault="00A25A1F" w:rsidP="00A25A1F">
      <w:pPr>
        <w:rPr>
          <w:rFonts w:ascii="Times New Roman" w:hAnsi="Times New Roman" w:cs="Times New Roman"/>
          <w:sz w:val="28"/>
          <w:szCs w:val="28"/>
        </w:rPr>
      </w:pPr>
      <w:r w:rsidRPr="00A25A1F">
        <w:rPr>
          <w:rFonts w:ascii="Times New Roman" w:hAnsi="Times New Roman" w:cs="Times New Roman"/>
          <w:sz w:val="28"/>
          <w:szCs w:val="28"/>
        </w:rPr>
        <w:t>17.  Ин</w:t>
      </w:r>
      <w:bookmarkStart w:id="0" w:name="_GoBack"/>
      <w:bookmarkEnd w:id="0"/>
      <w:r w:rsidRPr="00A25A1F">
        <w:rPr>
          <w:rFonts w:ascii="Times New Roman" w:hAnsi="Times New Roman" w:cs="Times New Roman"/>
          <w:sz w:val="28"/>
          <w:szCs w:val="28"/>
        </w:rPr>
        <w:t xml:space="preserve">формационно-психологические войны в </w:t>
      </w:r>
      <w:proofErr w:type="gramStart"/>
      <w:r w:rsidRPr="00A25A1F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Pr="00A25A1F">
        <w:rPr>
          <w:rFonts w:ascii="Times New Roman" w:hAnsi="Times New Roman" w:cs="Times New Roman"/>
          <w:sz w:val="28"/>
          <w:szCs w:val="28"/>
        </w:rPr>
        <w:t>.</w:t>
      </w:r>
    </w:p>
    <w:p w:rsidR="00A25A1F" w:rsidRPr="00A25A1F" w:rsidRDefault="00A25A1F" w:rsidP="00A25A1F">
      <w:pPr>
        <w:rPr>
          <w:rFonts w:ascii="Times New Roman" w:hAnsi="Times New Roman" w:cs="Times New Roman"/>
          <w:sz w:val="28"/>
          <w:szCs w:val="28"/>
        </w:rPr>
      </w:pPr>
      <w:r w:rsidRPr="00A25A1F">
        <w:rPr>
          <w:rFonts w:ascii="Times New Roman" w:hAnsi="Times New Roman" w:cs="Times New Roman"/>
          <w:sz w:val="28"/>
          <w:szCs w:val="28"/>
        </w:rPr>
        <w:t>18.  Гендерные и возрастные стереотипы СМК.</w:t>
      </w:r>
    </w:p>
    <w:p w:rsidR="00A25A1F" w:rsidRPr="00A25A1F" w:rsidRDefault="00A25A1F" w:rsidP="00A25A1F">
      <w:pPr>
        <w:rPr>
          <w:rFonts w:ascii="Times New Roman" w:hAnsi="Times New Roman" w:cs="Times New Roman"/>
          <w:sz w:val="28"/>
          <w:szCs w:val="28"/>
        </w:rPr>
      </w:pPr>
      <w:r w:rsidRPr="00A25A1F">
        <w:rPr>
          <w:rFonts w:ascii="Times New Roman" w:hAnsi="Times New Roman" w:cs="Times New Roman"/>
          <w:sz w:val="28"/>
          <w:szCs w:val="28"/>
        </w:rPr>
        <w:t xml:space="preserve">19. Формирование имиджа с помощью СМК. </w:t>
      </w:r>
    </w:p>
    <w:p w:rsidR="00A25A1F" w:rsidRPr="00A25A1F" w:rsidRDefault="00A25A1F" w:rsidP="00A25A1F">
      <w:pPr>
        <w:rPr>
          <w:rFonts w:ascii="Times New Roman" w:hAnsi="Times New Roman" w:cs="Times New Roman"/>
          <w:sz w:val="28"/>
          <w:szCs w:val="28"/>
        </w:rPr>
      </w:pPr>
      <w:r w:rsidRPr="00A25A1F">
        <w:rPr>
          <w:rFonts w:ascii="Times New Roman" w:hAnsi="Times New Roman" w:cs="Times New Roman"/>
          <w:sz w:val="28"/>
          <w:szCs w:val="28"/>
        </w:rPr>
        <w:t>20. Реклама как вид коммуникации.</w:t>
      </w:r>
    </w:p>
    <w:p w:rsidR="00A25A1F" w:rsidRPr="00A25A1F" w:rsidRDefault="00A25A1F" w:rsidP="00A25A1F">
      <w:pPr>
        <w:rPr>
          <w:rFonts w:ascii="Times New Roman" w:hAnsi="Times New Roman" w:cs="Times New Roman"/>
          <w:sz w:val="28"/>
          <w:szCs w:val="28"/>
        </w:rPr>
      </w:pPr>
      <w:r w:rsidRPr="00A25A1F">
        <w:rPr>
          <w:rFonts w:ascii="Times New Roman" w:hAnsi="Times New Roman" w:cs="Times New Roman"/>
          <w:sz w:val="28"/>
          <w:szCs w:val="28"/>
        </w:rPr>
        <w:t>21. Роль ценности в рекламной коммуникации.</w:t>
      </w:r>
    </w:p>
    <w:p w:rsidR="00A25A1F" w:rsidRPr="00A25A1F" w:rsidRDefault="00A25A1F" w:rsidP="00A25A1F">
      <w:pPr>
        <w:rPr>
          <w:rFonts w:ascii="Times New Roman" w:hAnsi="Times New Roman" w:cs="Times New Roman"/>
          <w:sz w:val="28"/>
          <w:szCs w:val="28"/>
        </w:rPr>
      </w:pPr>
      <w:r w:rsidRPr="00A25A1F">
        <w:rPr>
          <w:rFonts w:ascii="Times New Roman" w:hAnsi="Times New Roman" w:cs="Times New Roman"/>
          <w:sz w:val="28"/>
          <w:szCs w:val="28"/>
        </w:rPr>
        <w:t xml:space="preserve">22.  Мифотворчество в рекламном </w:t>
      </w:r>
      <w:proofErr w:type="gramStart"/>
      <w:r w:rsidRPr="00A25A1F">
        <w:rPr>
          <w:rFonts w:ascii="Times New Roman" w:hAnsi="Times New Roman" w:cs="Times New Roman"/>
          <w:sz w:val="28"/>
          <w:szCs w:val="28"/>
        </w:rPr>
        <w:t>сообщении</w:t>
      </w:r>
      <w:proofErr w:type="gramEnd"/>
      <w:r w:rsidRPr="00A25A1F">
        <w:rPr>
          <w:rFonts w:ascii="Times New Roman" w:hAnsi="Times New Roman" w:cs="Times New Roman"/>
          <w:sz w:val="28"/>
          <w:szCs w:val="28"/>
        </w:rPr>
        <w:t>.</w:t>
      </w:r>
    </w:p>
    <w:p w:rsidR="00A25A1F" w:rsidRPr="00A25A1F" w:rsidRDefault="00A25A1F" w:rsidP="00A25A1F">
      <w:pPr>
        <w:rPr>
          <w:rFonts w:ascii="Times New Roman" w:hAnsi="Times New Roman" w:cs="Times New Roman"/>
          <w:sz w:val="28"/>
          <w:szCs w:val="28"/>
        </w:rPr>
      </w:pPr>
      <w:r w:rsidRPr="00A25A1F">
        <w:rPr>
          <w:rFonts w:ascii="Times New Roman" w:hAnsi="Times New Roman" w:cs="Times New Roman"/>
          <w:sz w:val="28"/>
          <w:szCs w:val="28"/>
        </w:rPr>
        <w:t>23.  Психологические особенности политической рекламы.</w:t>
      </w:r>
    </w:p>
    <w:p w:rsidR="00B10D45" w:rsidRPr="00A25A1F" w:rsidRDefault="00A25A1F" w:rsidP="00A25A1F">
      <w:pPr>
        <w:rPr>
          <w:rFonts w:ascii="Times New Roman" w:hAnsi="Times New Roman" w:cs="Times New Roman"/>
          <w:sz w:val="28"/>
          <w:szCs w:val="28"/>
        </w:rPr>
      </w:pPr>
      <w:r w:rsidRPr="00A25A1F">
        <w:rPr>
          <w:rFonts w:ascii="Times New Roman" w:hAnsi="Times New Roman" w:cs="Times New Roman"/>
          <w:sz w:val="28"/>
          <w:szCs w:val="28"/>
        </w:rPr>
        <w:lastRenderedPageBreak/>
        <w:t>24. Социальная реклама как массовое явление 21 века.</w:t>
      </w:r>
    </w:p>
    <w:sectPr w:rsidR="00B10D45" w:rsidRPr="00A2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8B"/>
    <w:rsid w:val="009A208B"/>
    <w:rsid w:val="00A25A1F"/>
    <w:rsid w:val="00B1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2</cp:revision>
  <dcterms:created xsi:type="dcterms:W3CDTF">2024-01-08T12:49:00Z</dcterms:created>
  <dcterms:modified xsi:type="dcterms:W3CDTF">2024-01-08T12:49:00Z</dcterms:modified>
</cp:coreProperties>
</file>