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D9E" w:rsidRPr="000F31B7" w:rsidRDefault="00A0242E" w:rsidP="000F31B7">
      <w:pPr>
        <w:jc w:val="center"/>
        <w:rPr>
          <w:b/>
        </w:rPr>
      </w:pPr>
      <w:r>
        <w:rPr>
          <w:b/>
        </w:rPr>
        <w:t>Практические занятия</w:t>
      </w:r>
      <w:r w:rsidR="000F31B7" w:rsidRPr="000F31B7">
        <w:rPr>
          <w:b/>
        </w:rPr>
        <w:t xml:space="preserve"> 1</w:t>
      </w:r>
      <w:r>
        <w:rPr>
          <w:b/>
        </w:rPr>
        <w:t>1,12</w:t>
      </w:r>
      <w:r w:rsidR="000F31B7" w:rsidRPr="000F31B7">
        <w:rPr>
          <w:b/>
        </w:rPr>
        <w:t>.</w:t>
      </w:r>
    </w:p>
    <w:p w:rsidR="000F31B7" w:rsidRPr="00A0242E" w:rsidRDefault="00A0242E" w:rsidP="000F31B7">
      <w:pPr>
        <w:jc w:val="center"/>
        <w:rPr>
          <w:b/>
        </w:rPr>
      </w:pPr>
      <w:r w:rsidRPr="00A0242E">
        <w:rPr>
          <w:b/>
        </w:rPr>
        <w:t>Приводы ЗРА. Классификация, конструкция и эк</w:t>
      </w:r>
      <w:r w:rsidRPr="00A0242E">
        <w:rPr>
          <w:b/>
        </w:rPr>
        <w:t>с</w:t>
      </w:r>
      <w:r w:rsidRPr="00A0242E">
        <w:rPr>
          <w:b/>
        </w:rPr>
        <w:t>плуатация</w:t>
      </w:r>
      <w:r w:rsidR="000F31B7" w:rsidRPr="00A0242E">
        <w:rPr>
          <w:b/>
        </w:rPr>
        <w:t>.</w:t>
      </w:r>
    </w:p>
    <w:p w:rsidR="000F31B7" w:rsidRPr="002076FE" w:rsidRDefault="000F31B7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>Управление арматурой в зависимости от задач, которые она вы</w:t>
      </w:r>
      <w:r w:rsidRPr="002076FE">
        <w:rPr>
          <w:rFonts w:eastAsia="Times New Roman"/>
          <w:color w:val="000000"/>
        </w:rPr>
        <w:softHyphen/>
        <w:t>полняет, от степени автоматизации системы, обслуживаемой арма</w:t>
      </w:r>
      <w:r w:rsidRPr="002076FE">
        <w:rPr>
          <w:rFonts w:eastAsia="Times New Roman"/>
          <w:color w:val="000000"/>
        </w:rPr>
        <w:softHyphen/>
        <w:t>турой, от места ее расположения и используемого источника энер</w:t>
      </w:r>
      <w:r w:rsidRPr="002076FE">
        <w:rPr>
          <w:rFonts w:eastAsia="Times New Roman"/>
          <w:color w:val="000000"/>
        </w:rPr>
        <w:softHyphen/>
        <w:t>гии может осуществляться различными способами. Привод по ме</w:t>
      </w:r>
      <w:r w:rsidRPr="002076FE">
        <w:rPr>
          <w:rFonts w:eastAsia="Times New Roman"/>
          <w:color w:val="000000"/>
        </w:rPr>
        <w:softHyphen/>
        <w:t>сту его расположения относительно арматуры</w:t>
      </w:r>
      <w:r w:rsidR="002076FE">
        <w:rPr>
          <w:rFonts w:eastAsia="Times New Roman"/>
          <w:color w:val="000000"/>
        </w:rPr>
        <w:t xml:space="preserve"> может быть мест</w:t>
      </w:r>
      <w:r w:rsidR="002076FE">
        <w:rPr>
          <w:rFonts w:eastAsia="Times New Roman"/>
          <w:color w:val="000000"/>
        </w:rPr>
        <w:softHyphen/>
        <w:t xml:space="preserve">ным (насадным, </w:t>
      </w:r>
      <w:r w:rsidRPr="002076FE">
        <w:rPr>
          <w:rFonts w:eastAsia="Times New Roman"/>
          <w:color w:val="000000"/>
        </w:rPr>
        <w:t>встроенным) и дистанционно расположенным (ко</w:t>
      </w:r>
      <w:r w:rsidRPr="002076FE">
        <w:rPr>
          <w:rFonts w:eastAsia="Times New Roman"/>
          <w:color w:val="000000"/>
        </w:rPr>
        <w:softHyphen/>
        <w:t>лонковым), т. е. соединенным с арматурой дистанционной механической передачей. В зависимости от источника движения приводы делятся на ручные и механические. Механические приво</w:t>
      </w:r>
      <w:r w:rsidRPr="002076FE">
        <w:rPr>
          <w:rFonts w:eastAsia="Times New Roman"/>
          <w:color w:val="000000"/>
        </w:rPr>
        <w:softHyphen/>
        <w:t>ды могут быть электрическими (электромоторные, электромагнит</w:t>
      </w:r>
      <w:r w:rsidRPr="002076FE">
        <w:rPr>
          <w:rFonts w:eastAsia="Times New Roman"/>
          <w:color w:val="000000"/>
        </w:rPr>
        <w:softHyphen/>
        <w:t>ные), пневматическими и гидравлическими, которые, в свою очередь, по конструкции делятся на поршневые и мембранные.</w:t>
      </w:r>
    </w:p>
    <w:p w:rsidR="002076FE" w:rsidRDefault="000F31B7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2076FE">
        <w:rPr>
          <w:rFonts w:eastAsia="Times New Roman"/>
          <w:b/>
          <w:bCs/>
          <w:color w:val="000000"/>
        </w:rPr>
        <w:t xml:space="preserve">Ручные приводы. </w:t>
      </w:r>
      <w:r w:rsidRPr="002076FE">
        <w:rPr>
          <w:rFonts w:eastAsia="Times New Roman"/>
          <w:color w:val="000000"/>
        </w:rPr>
        <w:t>Ручное управление арматурой является наибо</w:t>
      </w:r>
      <w:r w:rsidRPr="002076FE">
        <w:rPr>
          <w:rFonts w:eastAsia="Times New Roman"/>
          <w:color w:val="000000"/>
        </w:rPr>
        <w:softHyphen/>
        <w:t>лее простым и надежным видом управления. В зависимости от</w:t>
      </w:r>
      <w:r w:rsidR="002076FE">
        <w:rPr>
          <w:rFonts w:eastAsia="Times New Roman"/>
          <w:color w:val="000000"/>
        </w:rPr>
        <w:t xml:space="preserve"> </w:t>
      </w:r>
      <w:r w:rsidRPr="002076FE">
        <w:rPr>
          <w:rFonts w:eastAsia="Times New Roman"/>
          <w:color w:val="000000"/>
        </w:rPr>
        <w:t>диаметра маховика и мес</w:t>
      </w:r>
      <w:r w:rsidRPr="002076FE">
        <w:rPr>
          <w:rFonts w:eastAsia="Times New Roman"/>
          <w:color w:val="000000"/>
        </w:rPr>
        <w:softHyphen/>
        <w:t>та его расположения отно</w:t>
      </w:r>
      <w:r w:rsidRPr="002076FE">
        <w:rPr>
          <w:rFonts w:eastAsia="Times New Roman"/>
          <w:color w:val="000000"/>
        </w:rPr>
        <w:softHyphen/>
        <w:t>сительно корпуса операто</w:t>
      </w:r>
      <w:r w:rsidRPr="002076FE">
        <w:rPr>
          <w:rFonts w:eastAsia="Times New Roman"/>
          <w:color w:val="000000"/>
        </w:rPr>
        <w:softHyphen/>
        <w:t>ра усилие, которое может приложить к маховику фи</w:t>
      </w:r>
      <w:r w:rsidRPr="002076FE">
        <w:rPr>
          <w:rFonts w:eastAsia="Times New Roman"/>
          <w:color w:val="000000"/>
        </w:rPr>
        <w:softHyphen/>
        <w:t>зически нормально разви</w:t>
      </w:r>
      <w:r w:rsidRPr="002076FE">
        <w:rPr>
          <w:rFonts w:eastAsia="Times New Roman"/>
          <w:color w:val="000000"/>
        </w:rPr>
        <w:softHyphen/>
        <w:t xml:space="preserve">той человек, находится в пределах от 200 до 750 Н. </w:t>
      </w:r>
    </w:p>
    <w:p w:rsidR="000F31B7" w:rsidRPr="002076FE" w:rsidRDefault="000F31B7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>Помимо роли основно</w:t>
      </w:r>
      <w:r w:rsidRPr="002076FE">
        <w:rPr>
          <w:rFonts w:eastAsia="Times New Roman"/>
          <w:color w:val="000000"/>
        </w:rPr>
        <w:softHyphen/>
        <w:t>го привода ручной привод имеет широкое примене</w:t>
      </w:r>
      <w:r w:rsidRPr="002076FE">
        <w:rPr>
          <w:rFonts w:eastAsia="Times New Roman"/>
          <w:color w:val="000000"/>
        </w:rPr>
        <w:softHyphen/>
        <w:t>ние как вспомогательный (ручной дублер) во всех ме</w:t>
      </w:r>
      <w:r w:rsidRPr="002076FE">
        <w:rPr>
          <w:rFonts w:eastAsia="Times New Roman"/>
          <w:color w:val="000000"/>
        </w:rPr>
        <w:softHyphen/>
        <w:t>ханических приводах.</w:t>
      </w:r>
    </w:p>
    <w:p w:rsidR="000F31B7" w:rsidRPr="002076FE" w:rsidRDefault="000F31B7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 xml:space="preserve">Ручные дистанционные приводы (рис. </w:t>
      </w:r>
      <w:r w:rsidR="002076FE">
        <w:rPr>
          <w:rFonts w:eastAsia="Times New Roman"/>
          <w:color w:val="000000"/>
        </w:rPr>
        <w:t>1</w:t>
      </w:r>
      <w:r w:rsidRPr="002076FE">
        <w:rPr>
          <w:rFonts w:eastAsia="Times New Roman"/>
          <w:color w:val="000000"/>
        </w:rPr>
        <w:t>) при</w:t>
      </w:r>
      <w:r w:rsidRPr="002076FE">
        <w:rPr>
          <w:rFonts w:eastAsia="Times New Roman"/>
          <w:color w:val="000000"/>
        </w:rPr>
        <w:softHyphen/>
        <w:t>меняют для управления арматурой любого диамет</w:t>
      </w:r>
      <w:r w:rsidRPr="002076FE">
        <w:rPr>
          <w:rFonts w:eastAsia="Times New Roman"/>
          <w:color w:val="000000"/>
        </w:rPr>
        <w:softHyphen/>
        <w:t>ра, работающей при любых параметрах среды, которая установлена в местах, не</w:t>
      </w:r>
      <w:r w:rsidRPr="002076FE">
        <w:rPr>
          <w:rFonts w:eastAsia="Times New Roman"/>
          <w:color w:val="000000"/>
        </w:rPr>
        <w:softHyphen/>
        <w:t>доступных для непосред</w:t>
      </w:r>
      <w:r w:rsidRPr="002076FE">
        <w:rPr>
          <w:rFonts w:eastAsia="Times New Roman"/>
          <w:color w:val="000000"/>
        </w:rPr>
        <w:softHyphen/>
        <w:t>ственного управления.</w:t>
      </w:r>
    </w:p>
    <w:p w:rsidR="003A159B" w:rsidRPr="002076FE" w:rsidRDefault="000F31B7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b/>
          <w:bCs/>
          <w:color w:val="000000"/>
        </w:rPr>
        <w:t>Электромоторные при</w:t>
      </w:r>
      <w:r w:rsidRPr="002076FE">
        <w:rPr>
          <w:rFonts w:eastAsia="Times New Roman"/>
          <w:b/>
          <w:bCs/>
          <w:color w:val="000000"/>
        </w:rPr>
        <w:softHyphen/>
        <w:t xml:space="preserve">воды. </w:t>
      </w:r>
      <w:r w:rsidRPr="002076FE">
        <w:rPr>
          <w:rFonts w:eastAsia="Times New Roman"/>
          <w:color w:val="000000"/>
        </w:rPr>
        <w:t>Эти приводы нашли</w:t>
      </w:r>
      <w:r w:rsidR="003A159B" w:rsidRPr="002076FE">
        <w:rPr>
          <w:rFonts w:eastAsia="Times New Roman"/>
          <w:color w:val="000000"/>
        </w:rPr>
        <w:t xml:space="preserve"> самое широкое применение для управления арматурой. Они доста</w:t>
      </w:r>
      <w:r w:rsidR="003A159B" w:rsidRPr="002076FE">
        <w:rPr>
          <w:rFonts w:eastAsia="Times New Roman"/>
          <w:color w:val="000000"/>
        </w:rPr>
        <w:softHyphen/>
        <w:t>точно экономичны, имеют компактную конструкцию, простую элек</w:t>
      </w:r>
      <w:r w:rsidR="003A159B" w:rsidRPr="002076FE">
        <w:rPr>
          <w:rFonts w:eastAsia="Times New Roman"/>
          <w:color w:val="000000"/>
        </w:rPr>
        <w:softHyphen/>
        <w:t>трическую схему. Приводы могут быть встроенными, т. е. установ</w:t>
      </w:r>
      <w:r w:rsidR="003A159B" w:rsidRPr="002076FE">
        <w:rPr>
          <w:rFonts w:eastAsia="Times New Roman"/>
          <w:color w:val="000000"/>
        </w:rPr>
        <w:softHyphen/>
        <w:t>ленными на самой арматуре, или колонковыми, установленными отдельно от арматуры.</w:t>
      </w:r>
    </w:p>
    <w:p w:rsid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295650" cy="4133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Рис. 1</w:t>
      </w:r>
      <w:r w:rsidRPr="002076FE">
        <w:rPr>
          <w:rFonts w:eastAsia="Times New Roman"/>
          <w:b/>
          <w:bCs/>
          <w:color w:val="000000"/>
          <w:sz w:val="24"/>
          <w:szCs w:val="24"/>
        </w:rPr>
        <w:t xml:space="preserve">.   </w:t>
      </w:r>
      <w:r w:rsidRPr="002076FE">
        <w:rPr>
          <w:rFonts w:eastAsia="Times New Roman"/>
          <w:color w:val="000000"/>
          <w:sz w:val="24"/>
          <w:szCs w:val="24"/>
        </w:rPr>
        <w:t xml:space="preserve">Дистанционный ручной привод: </w:t>
      </w:r>
    </w:p>
    <w:p w:rsidR="002076FE" w:rsidRP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штанга;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коробка перемены направления; 3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>колонк</w:t>
      </w:r>
      <w:r>
        <w:rPr>
          <w:rFonts w:eastAsia="Times New Roman"/>
          <w:color w:val="000000"/>
          <w:sz w:val="24"/>
          <w:szCs w:val="24"/>
        </w:rPr>
        <w:t>а</w:t>
      </w:r>
    </w:p>
    <w:p w:rsid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 xml:space="preserve">Кинематическая схема электропривода (рис. </w:t>
      </w:r>
      <w:r w:rsidR="002076FE">
        <w:rPr>
          <w:rFonts w:eastAsia="Times New Roman"/>
          <w:color w:val="000000"/>
        </w:rPr>
        <w:t>2</w:t>
      </w:r>
      <w:r w:rsidRPr="002076FE">
        <w:rPr>
          <w:rFonts w:eastAsia="Times New Roman"/>
          <w:color w:val="000000"/>
        </w:rPr>
        <w:t xml:space="preserve">) состоит из электродвигателя </w:t>
      </w:r>
      <w:r w:rsidRPr="002076FE">
        <w:rPr>
          <w:rFonts w:eastAsia="Times New Roman"/>
          <w:i/>
          <w:iCs/>
          <w:color w:val="000000"/>
        </w:rPr>
        <w:t xml:space="preserve">1, </w:t>
      </w:r>
      <w:r w:rsidRPr="002076FE">
        <w:rPr>
          <w:rFonts w:eastAsia="Times New Roman"/>
          <w:color w:val="000000"/>
        </w:rPr>
        <w:t>двухступенчатого зубчатого редуктора, включа</w:t>
      </w:r>
      <w:r w:rsidRPr="002076FE">
        <w:rPr>
          <w:rFonts w:eastAsia="Times New Roman"/>
          <w:color w:val="000000"/>
        </w:rPr>
        <w:softHyphen/>
        <w:t xml:space="preserve">ющего блок шестерен </w:t>
      </w:r>
      <w:r w:rsidRPr="002076FE">
        <w:rPr>
          <w:rFonts w:eastAsia="Times New Roman"/>
          <w:i/>
          <w:iCs/>
          <w:color w:val="000000"/>
        </w:rPr>
        <w:t xml:space="preserve">2, </w:t>
      </w:r>
      <w:r w:rsidRPr="002076FE">
        <w:rPr>
          <w:rFonts w:eastAsia="Times New Roman"/>
          <w:color w:val="000000"/>
        </w:rPr>
        <w:t>червячного редуктора, состоящего из червя</w:t>
      </w:r>
      <w:r w:rsidRPr="002076FE">
        <w:rPr>
          <w:rFonts w:eastAsia="Times New Roman"/>
          <w:color w:val="000000"/>
        </w:rPr>
        <w:softHyphen/>
        <w:t xml:space="preserve">ка 5 и червячного колеса </w:t>
      </w:r>
      <w:r w:rsidRPr="002076FE">
        <w:rPr>
          <w:rFonts w:eastAsia="Times New Roman"/>
          <w:i/>
          <w:iCs/>
          <w:color w:val="000000"/>
        </w:rPr>
        <w:t xml:space="preserve">6. </w:t>
      </w:r>
      <w:r w:rsidRPr="002076FE">
        <w:rPr>
          <w:rFonts w:eastAsia="Times New Roman"/>
          <w:color w:val="000000"/>
        </w:rPr>
        <w:t xml:space="preserve">Червячное колесо </w:t>
      </w:r>
      <w:r w:rsidRPr="002076FE">
        <w:rPr>
          <w:rFonts w:eastAsia="Times New Roman"/>
          <w:i/>
          <w:iCs/>
          <w:color w:val="000000"/>
        </w:rPr>
        <w:t xml:space="preserve">6 </w:t>
      </w:r>
      <w:r w:rsidRPr="002076FE">
        <w:rPr>
          <w:rFonts w:eastAsia="Times New Roman"/>
          <w:color w:val="000000"/>
        </w:rPr>
        <w:t xml:space="preserve">насажено на приводной вал </w:t>
      </w:r>
      <w:r w:rsidRPr="002076FE">
        <w:rPr>
          <w:rFonts w:eastAsia="Times New Roman"/>
          <w:i/>
          <w:iCs/>
          <w:color w:val="000000"/>
        </w:rPr>
        <w:t xml:space="preserve">7 </w:t>
      </w:r>
      <w:r w:rsidRPr="002076FE">
        <w:rPr>
          <w:rFonts w:eastAsia="Times New Roman"/>
          <w:color w:val="000000"/>
        </w:rPr>
        <w:t xml:space="preserve">запорного органа. На валу </w:t>
      </w:r>
      <w:r w:rsidRPr="002076FE">
        <w:rPr>
          <w:rFonts w:eastAsia="Times New Roman"/>
          <w:i/>
          <w:iCs/>
          <w:color w:val="000000"/>
        </w:rPr>
        <w:t xml:space="preserve">7 </w:t>
      </w:r>
      <w:r w:rsidRPr="002076FE">
        <w:rPr>
          <w:rFonts w:eastAsia="Times New Roman"/>
          <w:color w:val="000000"/>
        </w:rPr>
        <w:t xml:space="preserve">также размещен червяк </w:t>
      </w:r>
      <w:r w:rsidRPr="002076FE">
        <w:rPr>
          <w:rFonts w:eastAsia="Times New Roman"/>
          <w:i/>
          <w:iCs/>
          <w:color w:val="000000"/>
        </w:rPr>
        <w:t xml:space="preserve">8, </w:t>
      </w:r>
      <w:r w:rsidRPr="002076FE">
        <w:rPr>
          <w:rFonts w:eastAsia="Times New Roman"/>
          <w:color w:val="000000"/>
        </w:rPr>
        <w:t xml:space="preserve">который образует с червячным колесом </w:t>
      </w:r>
      <w:r w:rsidRPr="002076FE">
        <w:rPr>
          <w:rFonts w:eastAsia="Times New Roman"/>
          <w:i/>
          <w:iCs/>
          <w:color w:val="000000"/>
        </w:rPr>
        <w:t xml:space="preserve">9 </w:t>
      </w:r>
      <w:r w:rsidRPr="002076FE">
        <w:rPr>
          <w:rFonts w:eastAsia="Times New Roman"/>
          <w:color w:val="000000"/>
        </w:rPr>
        <w:t xml:space="preserve">передачу, связанную с блоком концевых выключателей </w:t>
      </w:r>
      <w:r w:rsidRPr="002076FE">
        <w:rPr>
          <w:rFonts w:eastAsia="Times New Roman"/>
          <w:i/>
          <w:iCs/>
          <w:color w:val="000000"/>
        </w:rPr>
        <w:t xml:space="preserve">10. </w:t>
      </w:r>
      <w:r w:rsidRPr="002076FE">
        <w:rPr>
          <w:rFonts w:eastAsia="Times New Roman"/>
          <w:color w:val="000000"/>
        </w:rPr>
        <w:t xml:space="preserve">Привод снабжен маховиком </w:t>
      </w:r>
      <w:r w:rsidRPr="002076FE">
        <w:rPr>
          <w:rFonts w:eastAsia="Times New Roman"/>
          <w:i/>
          <w:iCs/>
          <w:color w:val="000000"/>
        </w:rPr>
        <w:t xml:space="preserve">4 </w:t>
      </w:r>
      <w:r w:rsidRPr="002076FE">
        <w:rPr>
          <w:rFonts w:eastAsia="Times New Roman"/>
          <w:color w:val="000000"/>
        </w:rPr>
        <w:t>для управления арматурой вручную. При полном открывании ар</w:t>
      </w:r>
      <w:r w:rsidRPr="002076FE">
        <w:rPr>
          <w:rFonts w:eastAsia="Times New Roman"/>
          <w:color w:val="000000"/>
        </w:rPr>
        <w:softHyphen/>
        <w:t>матуры электродвигатель отключается концевым выключателем. При полном закрытии отключение электродвигателя производит</w:t>
      </w:r>
      <w:r w:rsidRPr="002076FE">
        <w:rPr>
          <w:rFonts w:eastAsia="Times New Roman"/>
          <w:color w:val="000000"/>
        </w:rPr>
        <w:softHyphen/>
        <w:t>ся: у электроприводов, управляющих регулирующей арматурой — концевым выключателем; у электроприводов, управляющих запор</w:t>
      </w:r>
      <w:r w:rsidRPr="002076FE">
        <w:rPr>
          <w:rFonts w:eastAsia="Times New Roman"/>
          <w:color w:val="000000"/>
        </w:rPr>
        <w:softHyphen/>
        <w:t>ной арматурой, — с помощью токового реле, настраиваемого на сра</w:t>
      </w:r>
      <w:r w:rsidRPr="002076FE">
        <w:rPr>
          <w:rFonts w:eastAsia="Times New Roman"/>
          <w:color w:val="000000"/>
        </w:rPr>
        <w:softHyphen/>
        <w:t>батывание при определенной силе тока, соответствующей заданному крутящему моменту на шпинделе арматуры.</w:t>
      </w:r>
    </w:p>
    <w:p w:rsid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562350" cy="28930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66" cy="289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FE" w:rsidRP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2076F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2</w:t>
      </w:r>
      <w:r w:rsidRPr="002076FE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2076FE">
        <w:rPr>
          <w:rFonts w:eastAsia="Times New Roman"/>
          <w:color w:val="000000"/>
          <w:sz w:val="24"/>
          <w:szCs w:val="24"/>
        </w:rPr>
        <w:t>Кинематическая схема электропривода:</w:t>
      </w:r>
    </w:p>
    <w:p w:rsidR="002076FE" w:rsidRP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2076FE">
        <w:rPr>
          <w:i/>
          <w:iCs/>
          <w:color w:val="000000"/>
          <w:sz w:val="24"/>
          <w:szCs w:val="24"/>
        </w:rPr>
        <w:t xml:space="preserve">1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электродвигатель;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блок шестерен;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3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муфта ручного привода;</w:t>
      </w:r>
    </w:p>
    <w:p w:rsidR="002076FE" w:rsidRP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2076FE">
        <w:rPr>
          <w:i/>
          <w:iCs/>
          <w:color w:val="000000"/>
          <w:sz w:val="24"/>
          <w:szCs w:val="24"/>
        </w:rPr>
        <w:t xml:space="preserve">4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маховик;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5,8 </w:t>
      </w:r>
      <w:r>
        <w:rPr>
          <w:rFonts w:eastAsia="Times New Roman"/>
          <w:color w:val="000000"/>
          <w:sz w:val="24"/>
          <w:szCs w:val="24"/>
        </w:rPr>
        <w:t xml:space="preserve">- </w:t>
      </w:r>
      <w:r w:rsidRPr="002076FE">
        <w:rPr>
          <w:rFonts w:eastAsia="Times New Roman"/>
          <w:color w:val="000000"/>
          <w:sz w:val="24"/>
          <w:szCs w:val="24"/>
        </w:rPr>
        <w:t xml:space="preserve">червяк;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6,9 </w:t>
      </w:r>
      <w:r>
        <w:rPr>
          <w:rFonts w:eastAsia="Times New Roman"/>
          <w:color w:val="000000"/>
          <w:sz w:val="24"/>
          <w:szCs w:val="24"/>
        </w:rPr>
        <w:t xml:space="preserve">- </w:t>
      </w:r>
      <w:r w:rsidRPr="002076FE">
        <w:rPr>
          <w:rFonts w:eastAsia="Times New Roman"/>
          <w:color w:val="000000"/>
          <w:sz w:val="24"/>
          <w:szCs w:val="24"/>
        </w:rPr>
        <w:t xml:space="preserve">червячное колесо;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7 </w:t>
      </w:r>
      <w:r>
        <w:rPr>
          <w:rFonts w:eastAsia="Times New Roman"/>
          <w:color w:val="000000"/>
          <w:sz w:val="24"/>
          <w:szCs w:val="24"/>
        </w:rPr>
        <w:t xml:space="preserve">- </w:t>
      </w:r>
      <w:r w:rsidRPr="002076FE">
        <w:rPr>
          <w:rFonts w:eastAsia="Times New Roman"/>
          <w:color w:val="000000"/>
          <w:sz w:val="24"/>
          <w:szCs w:val="24"/>
        </w:rPr>
        <w:t>приводной вал</w:t>
      </w:r>
    </w:p>
    <w:p w:rsidR="002076FE" w:rsidRP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2076FE">
        <w:rPr>
          <w:rFonts w:eastAsia="Times New Roman"/>
          <w:color w:val="000000"/>
          <w:sz w:val="24"/>
          <w:szCs w:val="24"/>
        </w:rPr>
        <w:t xml:space="preserve">запорного органа;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10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блок концевых выключателей</w:t>
      </w: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>В конструкции электроприборов предусмотрена блокировка руч</w:t>
      </w:r>
      <w:r w:rsidRPr="002076FE">
        <w:rPr>
          <w:rFonts w:eastAsia="Times New Roman"/>
          <w:color w:val="000000"/>
        </w:rPr>
        <w:softHyphen/>
        <w:t>ного управления: при переходе на ручное управление цепь элект</w:t>
      </w:r>
      <w:r w:rsidRPr="002076FE">
        <w:rPr>
          <w:rFonts w:eastAsia="Times New Roman"/>
          <w:color w:val="000000"/>
        </w:rPr>
        <w:softHyphen/>
        <w:t>родвигателя разрывается.</w:t>
      </w: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>Электроприводы, предназначенные для управления регулирую</w:t>
      </w:r>
      <w:r w:rsidRPr="002076FE">
        <w:rPr>
          <w:rFonts w:eastAsia="Times New Roman"/>
          <w:color w:val="000000"/>
        </w:rPr>
        <w:softHyphen/>
        <w:t>щей арматурой, снабжены специальным потенциометрическим датчиком, сигнализирующим на п</w:t>
      </w:r>
      <w:r w:rsidR="002076FE">
        <w:rPr>
          <w:rFonts w:eastAsia="Times New Roman"/>
          <w:color w:val="000000"/>
        </w:rPr>
        <w:t>ульт управления о степени откры</w:t>
      </w:r>
      <w:r w:rsidRPr="002076FE">
        <w:rPr>
          <w:rFonts w:eastAsia="Times New Roman"/>
          <w:color w:val="000000"/>
        </w:rPr>
        <w:t>тия арматуры.</w:t>
      </w: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>Встроенные электроприводы применяют для арматуры, в кото</w:t>
      </w:r>
      <w:r w:rsidRPr="002076FE">
        <w:rPr>
          <w:rFonts w:eastAsia="Times New Roman"/>
          <w:color w:val="000000"/>
        </w:rPr>
        <w:softHyphen/>
        <w:t>рой температура протекающей среды не выше допустимой темпе</w:t>
      </w:r>
      <w:r w:rsidRPr="002076FE">
        <w:rPr>
          <w:rFonts w:eastAsia="Times New Roman"/>
          <w:color w:val="000000"/>
        </w:rPr>
        <w:softHyphen/>
        <w:t>ратуры для электродвигателей встроенного типа. Встроенные элек</w:t>
      </w:r>
      <w:r w:rsidRPr="002076FE">
        <w:rPr>
          <w:rFonts w:eastAsia="Times New Roman"/>
          <w:color w:val="000000"/>
        </w:rPr>
        <w:softHyphen/>
        <w:t>троприводы поставляют комплектно с арматурой, которая выбира</w:t>
      </w:r>
      <w:r w:rsidRPr="002076FE">
        <w:rPr>
          <w:rFonts w:eastAsia="Times New Roman"/>
          <w:color w:val="000000"/>
        </w:rPr>
        <w:softHyphen/>
        <w:t>ется по параметрам среды и условному проходу.</w:t>
      </w: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>Колонковые электроприводы устанавливают в том случае, ког</w:t>
      </w:r>
      <w:r w:rsidRPr="002076FE">
        <w:rPr>
          <w:rFonts w:eastAsia="Times New Roman"/>
          <w:color w:val="000000"/>
        </w:rPr>
        <w:softHyphen/>
        <w:t>да не может быть установлена арматура с встроенным электропри</w:t>
      </w:r>
      <w:r w:rsidRPr="002076FE">
        <w:rPr>
          <w:rFonts w:eastAsia="Times New Roman"/>
          <w:color w:val="000000"/>
        </w:rPr>
        <w:softHyphen/>
        <w:t>водом или когда для арматуры с ручным приводом требуется ди</w:t>
      </w:r>
      <w:r w:rsidRPr="002076FE">
        <w:rPr>
          <w:rFonts w:eastAsia="Times New Roman"/>
          <w:color w:val="000000"/>
        </w:rPr>
        <w:softHyphen/>
        <w:t>станционное или автоматическое управление (в основном для за</w:t>
      </w:r>
      <w:r w:rsidRPr="002076FE">
        <w:rPr>
          <w:rFonts w:eastAsia="Times New Roman"/>
          <w:color w:val="000000"/>
        </w:rPr>
        <w:softHyphen/>
        <w:t>порной арматуры, имеющей приводную головку). Колонковый элек</w:t>
      </w:r>
      <w:r w:rsidRPr="002076FE">
        <w:rPr>
          <w:rFonts w:eastAsia="Times New Roman"/>
          <w:color w:val="000000"/>
        </w:rPr>
        <w:softHyphen/>
        <w:t xml:space="preserve">тропривод в зависимости от принятой схемы состоит из колонки и размещенного на ней электродвигателя с </w:t>
      </w:r>
      <w:r w:rsidRPr="002076FE">
        <w:rPr>
          <w:rFonts w:eastAsia="Times New Roman"/>
          <w:color w:val="000000"/>
        </w:rPr>
        <w:lastRenderedPageBreak/>
        <w:t>редуктором, а также из шарнирных узлов, коробок перемены направления, соединитель</w:t>
      </w:r>
      <w:r w:rsidRPr="002076FE">
        <w:rPr>
          <w:rFonts w:eastAsia="Times New Roman"/>
          <w:color w:val="000000"/>
        </w:rPr>
        <w:softHyphen/>
        <w:t>ных штанг.</w:t>
      </w: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b/>
          <w:bCs/>
          <w:color w:val="000000"/>
        </w:rPr>
        <w:t xml:space="preserve">Электромагнитные приводы. </w:t>
      </w:r>
      <w:r w:rsidRPr="002076FE">
        <w:rPr>
          <w:rFonts w:eastAsia="Times New Roman"/>
          <w:color w:val="000000"/>
        </w:rPr>
        <w:t>Они применяются наиболее часто в конструкциях запорной и распределительной арматуры с услов</w:t>
      </w:r>
      <w:r w:rsidRPr="002076FE">
        <w:rPr>
          <w:rFonts w:eastAsia="Times New Roman"/>
          <w:color w:val="000000"/>
        </w:rPr>
        <w:softHyphen/>
        <w:t>ными диаметрами прохода от 0,8 до 250 мм и</w:t>
      </w:r>
      <w:r w:rsidR="002076FE">
        <w:rPr>
          <w:rFonts w:eastAsia="Times New Roman"/>
          <w:color w:val="000000"/>
        </w:rPr>
        <w:t xml:space="preserve"> давлением рабочей среды от 1·</w:t>
      </w:r>
      <w:r w:rsidRPr="002076FE">
        <w:rPr>
          <w:rFonts w:eastAsia="Times New Roman"/>
          <w:color w:val="000000"/>
        </w:rPr>
        <w:t>10</w:t>
      </w:r>
      <w:r w:rsidR="002076FE">
        <w:rPr>
          <w:rFonts w:eastAsia="Times New Roman"/>
          <w:color w:val="000000"/>
          <w:vertAlign w:val="superscript"/>
        </w:rPr>
        <w:t>-7</w:t>
      </w:r>
      <w:r w:rsidRPr="002076FE">
        <w:rPr>
          <w:rFonts w:eastAsia="Times New Roman"/>
          <w:color w:val="000000"/>
        </w:rPr>
        <w:t xml:space="preserve"> Па до 20 МПа и более при рабочей температуре среды от -200 до + 500 °С.</w:t>
      </w: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>Электромагнитные приводы могут быть тянущего, толкающего, поворотного и реверсивного действия. Они обладают высоким ре</w:t>
      </w:r>
      <w:r w:rsidRPr="002076FE">
        <w:rPr>
          <w:rFonts w:eastAsia="Times New Roman"/>
          <w:color w:val="000000"/>
        </w:rPr>
        <w:softHyphen/>
        <w:t xml:space="preserve">сурсом, быстродействием, без затруднений согласуются с другими элементами систем автоматического управления. Основными элементами электромагнитного привода являются катушка и магнитопровод (рис. </w:t>
      </w:r>
      <w:r w:rsidR="002076FE">
        <w:rPr>
          <w:rFonts w:eastAsia="Times New Roman"/>
          <w:color w:val="000000"/>
        </w:rPr>
        <w:t>3</w:t>
      </w:r>
      <w:r w:rsidRPr="002076FE">
        <w:rPr>
          <w:rFonts w:eastAsia="Times New Roman"/>
          <w:color w:val="000000"/>
        </w:rPr>
        <w:t xml:space="preserve">, </w:t>
      </w:r>
      <w:r w:rsidR="002076FE">
        <w:rPr>
          <w:rFonts w:eastAsia="Times New Roman"/>
          <w:color w:val="000000"/>
        </w:rPr>
        <w:t>4</w:t>
      </w:r>
      <w:r w:rsidRPr="002076FE">
        <w:rPr>
          <w:rFonts w:eastAsia="Times New Roman"/>
          <w:color w:val="000000"/>
        </w:rPr>
        <w:t>).</w:t>
      </w:r>
    </w:p>
    <w:p w:rsid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3800475" cy="325754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5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22" w:rsidRDefault="002076FE" w:rsidP="00207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2076F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="008F0022">
        <w:rPr>
          <w:rFonts w:eastAsia="Times New Roman"/>
          <w:b/>
          <w:bCs/>
          <w:color w:val="000000"/>
          <w:sz w:val="24"/>
          <w:szCs w:val="24"/>
        </w:rPr>
        <w:t>3</w:t>
      </w:r>
      <w:r w:rsidRPr="002076FE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2076FE">
        <w:rPr>
          <w:rFonts w:eastAsia="Times New Roman"/>
          <w:color w:val="000000"/>
          <w:sz w:val="24"/>
          <w:szCs w:val="24"/>
        </w:rPr>
        <w:t xml:space="preserve">Электромагнитный привод тянущего типа: </w:t>
      </w:r>
    </w:p>
    <w:p w:rsidR="002076FE" w:rsidRP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>1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фланец;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разделительная трубка;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3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сердечник;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полюс; 5 </w:t>
      </w:r>
      <w:r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кожух; 6 </w:t>
      </w:r>
      <w:r w:rsidR="008F0022"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катушка;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7 </w:t>
      </w:r>
      <w:r w:rsidR="008F0022">
        <w:rPr>
          <w:rFonts w:eastAsia="Times New Roman"/>
          <w:color w:val="000000"/>
          <w:sz w:val="24"/>
          <w:szCs w:val="24"/>
        </w:rPr>
        <w:t xml:space="preserve">- </w:t>
      </w:r>
      <w:r w:rsidRPr="002076FE">
        <w:rPr>
          <w:rFonts w:eastAsia="Times New Roman"/>
          <w:color w:val="000000"/>
          <w:sz w:val="24"/>
          <w:szCs w:val="24"/>
        </w:rPr>
        <w:t xml:space="preserve">шайбы; </w:t>
      </w:r>
      <w:r w:rsidR="008F0022" w:rsidRPr="008F0022">
        <w:rPr>
          <w:rFonts w:eastAsia="Times New Roman"/>
          <w:i/>
          <w:color w:val="000000"/>
          <w:sz w:val="24"/>
          <w:szCs w:val="24"/>
        </w:rPr>
        <w:t>8</w:t>
      </w:r>
      <w:r w:rsidRPr="002076FE">
        <w:rPr>
          <w:rFonts w:eastAsia="Times New Roman"/>
          <w:color w:val="000000"/>
          <w:sz w:val="24"/>
          <w:szCs w:val="24"/>
        </w:rPr>
        <w:t xml:space="preserve"> </w:t>
      </w:r>
      <w:r w:rsidR="008F0022"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крышка;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9 </w:t>
      </w:r>
      <w:r w:rsidR="008F0022"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сальник кабеля;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10 </w:t>
      </w:r>
      <w:r w:rsidR="008F0022"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пружина; </w:t>
      </w:r>
      <w:r w:rsidRPr="002076FE">
        <w:rPr>
          <w:rFonts w:eastAsia="Times New Roman"/>
          <w:i/>
          <w:iCs/>
          <w:color w:val="000000"/>
          <w:sz w:val="24"/>
          <w:szCs w:val="24"/>
        </w:rPr>
        <w:t xml:space="preserve">11 </w:t>
      </w:r>
      <w:r w:rsidR="008F0022">
        <w:rPr>
          <w:rFonts w:eastAsia="Times New Roman"/>
          <w:color w:val="000000"/>
          <w:sz w:val="24"/>
          <w:szCs w:val="24"/>
        </w:rPr>
        <w:t>-</w:t>
      </w:r>
      <w:r w:rsidRPr="002076FE">
        <w:rPr>
          <w:rFonts w:eastAsia="Times New Roman"/>
          <w:color w:val="000000"/>
          <w:sz w:val="24"/>
          <w:szCs w:val="24"/>
        </w:rPr>
        <w:t xml:space="preserve"> короткозамкнутое кольцо</w:t>
      </w:r>
    </w:p>
    <w:p w:rsidR="008F0022" w:rsidRDefault="008F0022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/>
          <w:bCs/>
          <w:color w:val="000000"/>
        </w:rPr>
      </w:pPr>
    </w:p>
    <w:p w:rsidR="003A159B" w:rsidRPr="002076FE" w:rsidRDefault="003A159B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2076FE">
        <w:rPr>
          <w:rFonts w:eastAsia="Times New Roman"/>
          <w:b/>
          <w:bCs/>
          <w:color w:val="000000"/>
        </w:rPr>
        <w:t xml:space="preserve">Поршневые приводы. </w:t>
      </w:r>
      <w:r w:rsidRPr="002076FE">
        <w:rPr>
          <w:rFonts w:eastAsia="Times New Roman"/>
          <w:color w:val="000000"/>
        </w:rPr>
        <w:t>В арматуре поршневые приводы приме</w:t>
      </w:r>
      <w:r w:rsidRPr="002076FE">
        <w:rPr>
          <w:rFonts w:eastAsia="Times New Roman"/>
          <w:color w:val="000000"/>
        </w:rPr>
        <w:softHyphen/>
        <w:t>няются для управления кранами, заслонками, клапанами и за</w:t>
      </w:r>
      <w:r w:rsidRPr="002076FE">
        <w:rPr>
          <w:rFonts w:eastAsia="Times New Roman"/>
          <w:color w:val="000000"/>
        </w:rPr>
        <w:softHyphen/>
        <w:t>движками. Наиболее существенными достоинствами этих приво</w:t>
      </w:r>
      <w:r w:rsidRPr="002076FE">
        <w:rPr>
          <w:rFonts w:eastAsia="Times New Roman"/>
          <w:color w:val="000000"/>
        </w:rPr>
        <w:softHyphen/>
        <w:t xml:space="preserve">дов являются следующие: возможность получения больших ходов и усилий при прямолинейном ходе штока; простота конструкции и ограниченное число деталей; простота </w:t>
      </w:r>
      <w:r w:rsidRPr="002076FE">
        <w:rPr>
          <w:rFonts w:eastAsia="Times New Roman"/>
          <w:color w:val="000000"/>
        </w:rPr>
        <w:lastRenderedPageBreak/>
        <w:t>ограничения усилия пу</w:t>
      </w:r>
      <w:r w:rsidRPr="002076FE">
        <w:rPr>
          <w:rFonts w:eastAsia="Times New Roman"/>
          <w:color w:val="000000"/>
        </w:rPr>
        <w:softHyphen/>
        <w:t>тем ограничения давления управляющей среды; быстродействие.</w:t>
      </w:r>
    </w:p>
    <w:p w:rsid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960370" cy="36871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6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22" w:rsidRP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8F0022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4</w:t>
      </w:r>
      <w:r w:rsidRPr="008F0022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8F0022">
        <w:rPr>
          <w:rFonts w:eastAsia="Times New Roman"/>
          <w:color w:val="000000"/>
          <w:sz w:val="24"/>
          <w:szCs w:val="24"/>
        </w:rPr>
        <w:t>Блочный электромагнитный привод тол</w:t>
      </w:r>
      <w:r w:rsidRPr="008F0022">
        <w:rPr>
          <w:rFonts w:eastAsia="Times New Roman"/>
          <w:color w:val="000000"/>
          <w:sz w:val="24"/>
          <w:szCs w:val="24"/>
        </w:rPr>
        <w:softHyphen/>
        <w:t>кающего типа с внешним притягивающимся дис</w:t>
      </w:r>
      <w:r w:rsidRPr="008F0022">
        <w:rPr>
          <w:rFonts w:eastAsia="Times New Roman"/>
          <w:color w:val="000000"/>
          <w:sz w:val="24"/>
          <w:szCs w:val="24"/>
        </w:rPr>
        <w:softHyphen/>
        <w:t>ковым сердечником для клапанов с малым ходом</w:t>
      </w:r>
    </w:p>
    <w:p w:rsidR="008F0022" w:rsidRP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8F0022">
        <w:rPr>
          <w:rFonts w:eastAsia="Times New Roman"/>
          <w:color w:val="000000"/>
          <w:sz w:val="24"/>
          <w:szCs w:val="24"/>
        </w:rPr>
        <w:t>затвора:</w:t>
      </w:r>
    </w:p>
    <w:p w:rsidR="008F0022" w:rsidRP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8F0022">
        <w:rPr>
          <w:i/>
          <w:iCs/>
          <w:color w:val="000000"/>
          <w:sz w:val="24"/>
          <w:szCs w:val="24"/>
        </w:rPr>
        <w:t xml:space="preserve">1 </w:t>
      </w:r>
      <w:r>
        <w:rPr>
          <w:rFonts w:eastAsia="Times New Roman"/>
          <w:i/>
          <w:iCs/>
          <w:color w:val="000000"/>
          <w:sz w:val="24"/>
          <w:szCs w:val="24"/>
        </w:rPr>
        <w:t>-</w:t>
      </w:r>
      <w:r w:rsidRPr="008F0022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Pr="008F0022">
        <w:rPr>
          <w:rFonts w:eastAsia="Times New Roman"/>
          <w:color w:val="000000"/>
          <w:sz w:val="24"/>
          <w:szCs w:val="24"/>
        </w:rPr>
        <w:t xml:space="preserve">пружина; 2 </w:t>
      </w:r>
      <w:r>
        <w:rPr>
          <w:rFonts w:eastAsia="Times New Roman"/>
          <w:color w:val="000000"/>
          <w:sz w:val="24"/>
          <w:szCs w:val="24"/>
        </w:rPr>
        <w:t>-</w:t>
      </w:r>
      <w:r w:rsidRPr="008F0022">
        <w:rPr>
          <w:rFonts w:eastAsia="Times New Roman"/>
          <w:color w:val="000000"/>
          <w:sz w:val="24"/>
          <w:szCs w:val="24"/>
        </w:rPr>
        <w:t xml:space="preserve"> шток; 3 </w:t>
      </w:r>
      <w:r>
        <w:rPr>
          <w:rFonts w:eastAsia="Times New Roman"/>
          <w:color w:val="000000"/>
          <w:sz w:val="24"/>
          <w:szCs w:val="24"/>
        </w:rPr>
        <w:t xml:space="preserve">- </w:t>
      </w:r>
      <w:r w:rsidRPr="008F0022">
        <w:rPr>
          <w:rFonts w:eastAsia="Times New Roman"/>
          <w:color w:val="000000"/>
          <w:sz w:val="24"/>
          <w:szCs w:val="24"/>
        </w:rPr>
        <w:t xml:space="preserve">ручной дублер привода; </w:t>
      </w:r>
      <w:r w:rsidRPr="008F0022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>
        <w:rPr>
          <w:rFonts w:eastAsia="Times New Roman"/>
          <w:i/>
          <w:iCs/>
          <w:color w:val="000000"/>
          <w:sz w:val="24"/>
          <w:szCs w:val="24"/>
        </w:rPr>
        <w:t>-</w:t>
      </w:r>
      <w:r w:rsidRPr="008F0022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Pr="008F0022">
        <w:rPr>
          <w:rFonts w:eastAsia="Times New Roman"/>
          <w:color w:val="000000"/>
          <w:sz w:val="24"/>
          <w:szCs w:val="24"/>
        </w:rPr>
        <w:t xml:space="preserve">крышка корпуса; </w:t>
      </w:r>
      <w:r w:rsidRPr="008F0022">
        <w:rPr>
          <w:rFonts w:eastAsia="Times New Roman"/>
          <w:i/>
          <w:iCs/>
          <w:color w:val="000000"/>
          <w:sz w:val="24"/>
          <w:szCs w:val="24"/>
        </w:rPr>
        <w:t xml:space="preserve">5 </w:t>
      </w:r>
      <w:r>
        <w:rPr>
          <w:rFonts w:eastAsia="Times New Roman"/>
          <w:color w:val="000000"/>
          <w:sz w:val="24"/>
          <w:szCs w:val="24"/>
        </w:rPr>
        <w:t>-</w:t>
      </w:r>
      <w:r w:rsidRPr="008F0022">
        <w:rPr>
          <w:rFonts w:eastAsia="Times New Roman"/>
          <w:color w:val="000000"/>
          <w:sz w:val="24"/>
          <w:szCs w:val="24"/>
        </w:rPr>
        <w:t xml:space="preserve"> сердечник; </w:t>
      </w:r>
      <w:r>
        <w:rPr>
          <w:rFonts w:eastAsia="Times New Roman"/>
          <w:color w:val="000000"/>
          <w:sz w:val="24"/>
          <w:szCs w:val="24"/>
        </w:rPr>
        <w:t xml:space="preserve">        6</w:t>
      </w:r>
      <w:r w:rsidRPr="008F0022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-</w:t>
      </w:r>
      <w:r w:rsidRPr="008F0022">
        <w:rPr>
          <w:rFonts w:eastAsia="Times New Roman"/>
          <w:color w:val="000000"/>
          <w:sz w:val="24"/>
          <w:szCs w:val="24"/>
        </w:rPr>
        <w:t xml:space="preserve"> катушка; </w:t>
      </w:r>
      <w:r w:rsidRPr="008F0022">
        <w:rPr>
          <w:rFonts w:eastAsia="Times New Roman"/>
          <w:i/>
          <w:iCs/>
          <w:color w:val="000000"/>
          <w:sz w:val="24"/>
          <w:szCs w:val="24"/>
        </w:rPr>
        <w:t xml:space="preserve">7 </w:t>
      </w:r>
      <w:r>
        <w:rPr>
          <w:rFonts w:eastAsia="Times New Roman"/>
          <w:color w:val="000000"/>
          <w:sz w:val="24"/>
          <w:szCs w:val="24"/>
        </w:rPr>
        <w:t>-</w:t>
      </w:r>
      <w:r w:rsidRPr="008F0022">
        <w:rPr>
          <w:rFonts w:eastAsia="Times New Roman"/>
          <w:color w:val="000000"/>
          <w:sz w:val="24"/>
          <w:szCs w:val="24"/>
        </w:rPr>
        <w:t xml:space="preserve"> корпус</w:t>
      </w:r>
    </w:p>
    <w:p w:rsidR="008F0022" w:rsidRDefault="008F0022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</w:p>
    <w:p w:rsidR="003A159B" w:rsidRPr="002076FE" w:rsidRDefault="003A159B" w:rsidP="008F00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 xml:space="preserve">По </w:t>
      </w:r>
      <w:r w:rsidRPr="002076FE">
        <w:rPr>
          <w:rFonts w:eastAsia="Times New Roman"/>
          <w:i/>
          <w:iCs/>
          <w:color w:val="000000"/>
        </w:rPr>
        <w:t xml:space="preserve">свойствам управляющей среды </w:t>
      </w:r>
      <w:r w:rsidRPr="002076FE">
        <w:rPr>
          <w:rFonts w:eastAsia="Times New Roman"/>
          <w:color w:val="000000"/>
        </w:rPr>
        <w:t>поршневые приводы армату</w:t>
      </w:r>
      <w:r w:rsidRPr="002076FE">
        <w:rPr>
          <w:rFonts w:eastAsia="Times New Roman"/>
          <w:color w:val="000000"/>
        </w:rPr>
        <w:softHyphen/>
        <w:t xml:space="preserve">ры можно разделить на пневмоприводы, гидроприводы и пневмо-гидроприводы; </w:t>
      </w:r>
      <w:r w:rsidRPr="002076FE">
        <w:rPr>
          <w:rFonts w:eastAsia="Times New Roman"/>
          <w:i/>
          <w:iCs/>
          <w:color w:val="000000"/>
        </w:rPr>
        <w:t xml:space="preserve">по циклу срабатывания </w:t>
      </w:r>
      <w:r w:rsidRPr="002076FE">
        <w:rPr>
          <w:rFonts w:eastAsia="Times New Roman"/>
          <w:color w:val="000000"/>
        </w:rPr>
        <w:t>— на приводы двусторон</w:t>
      </w:r>
      <w:r w:rsidRPr="002076FE">
        <w:rPr>
          <w:rFonts w:eastAsia="Times New Roman"/>
          <w:color w:val="000000"/>
        </w:rPr>
        <w:softHyphen/>
        <w:t>него и одностороннего действия.</w:t>
      </w:r>
    </w:p>
    <w:p w:rsidR="008F0022" w:rsidRDefault="003A159B" w:rsidP="008F00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2076FE">
        <w:rPr>
          <w:rFonts w:eastAsia="Times New Roman"/>
          <w:color w:val="000000"/>
        </w:rPr>
        <w:t>В поршневых приводах двустороннего действия прямой и об</w:t>
      </w:r>
      <w:r w:rsidRPr="002076FE">
        <w:rPr>
          <w:rFonts w:eastAsia="Times New Roman"/>
          <w:color w:val="000000"/>
        </w:rPr>
        <w:softHyphen/>
        <w:t>ратный ходы совершаются под давлением управляющей среды</w:t>
      </w:r>
      <w:r w:rsidR="002076FE" w:rsidRPr="002076FE">
        <w:rPr>
          <w:rFonts w:eastAsia="Times New Roman"/>
          <w:color w:val="000000"/>
        </w:rPr>
        <w:t xml:space="preserve"> </w:t>
      </w:r>
      <w:r w:rsidR="002076FE" w:rsidRPr="002076FE">
        <w:rPr>
          <w:color w:val="000000"/>
        </w:rPr>
        <w:t>(</w:t>
      </w:r>
      <w:r w:rsidR="008F0022">
        <w:rPr>
          <w:rFonts w:eastAsia="Times New Roman"/>
          <w:color w:val="000000"/>
        </w:rPr>
        <w:t>рис. 5</w:t>
      </w:r>
      <w:r w:rsidR="002076FE" w:rsidRPr="002076FE">
        <w:rPr>
          <w:rFonts w:eastAsia="Times New Roman"/>
          <w:color w:val="000000"/>
        </w:rPr>
        <w:t>). В поршневых приводах одностороннего действия пря</w:t>
      </w:r>
      <w:r w:rsidR="002076FE" w:rsidRPr="002076FE">
        <w:rPr>
          <w:rFonts w:eastAsia="Times New Roman"/>
          <w:color w:val="000000"/>
        </w:rPr>
        <w:softHyphen/>
        <w:t>мой ход совершается под давлением управляющей среды; обрат</w:t>
      </w:r>
      <w:r w:rsidR="002076FE" w:rsidRPr="002076FE">
        <w:rPr>
          <w:rFonts w:eastAsia="Times New Roman"/>
          <w:color w:val="000000"/>
        </w:rPr>
        <w:softHyphen/>
        <w:t>ный ход — под действием пружины возврата, предварительно сжа</w:t>
      </w:r>
      <w:r w:rsidR="002076FE" w:rsidRPr="002076FE">
        <w:rPr>
          <w:rFonts w:eastAsia="Times New Roman"/>
          <w:color w:val="000000"/>
        </w:rPr>
        <w:softHyphen/>
        <w:t xml:space="preserve">той при прямом ходе поршня (рис. </w:t>
      </w:r>
      <w:r w:rsidR="008F0022">
        <w:rPr>
          <w:rFonts w:eastAsia="Times New Roman"/>
          <w:color w:val="000000"/>
        </w:rPr>
        <w:t>6</w:t>
      </w:r>
      <w:r w:rsidR="002076FE" w:rsidRPr="002076FE">
        <w:rPr>
          <w:rFonts w:eastAsia="Times New Roman"/>
          <w:color w:val="000000"/>
        </w:rPr>
        <w:t xml:space="preserve">). </w:t>
      </w:r>
    </w:p>
    <w:p w:rsidR="002076FE" w:rsidRPr="002076FE" w:rsidRDefault="002076FE" w:rsidP="008F00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2076FE">
        <w:rPr>
          <w:rFonts w:eastAsia="Times New Roman"/>
          <w:color w:val="000000"/>
        </w:rPr>
        <w:t xml:space="preserve">По </w:t>
      </w:r>
      <w:r w:rsidRPr="002076FE">
        <w:rPr>
          <w:rFonts w:eastAsia="Times New Roman"/>
          <w:i/>
          <w:iCs/>
          <w:color w:val="000000"/>
        </w:rPr>
        <w:t xml:space="preserve">характеру движения выходного звена </w:t>
      </w:r>
      <w:r w:rsidRPr="002076FE">
        <w:rPr>
          <w:rFonts w:eastAsia="Times New Roman"/>
          <w:color w:val="000000"/>
        </w:rPr>
        <w:t xml:space="preserve">поршневые приводы Можно разделить на прямоходные и поворотные. В прямоходных </w:t>
      </w:r>
      <w:r w:rsidR="008F0022">
        <w:rPr>
          <w:rFonts w:eastAsia="Times New Roman"/>
          <w:color w:val="000000"/>
        </w:rPr>
        <w:t>в</w:t>
      </w:r>
      <w:r w:rsidRPr="002076FE">
        <w:rPr>
          <w:rFonts w:eastAsia="Times New Roman"/>
          <w:color w:val="000000"/>
        </w:rPr>
        <w:t xml:space="preserve">ыходной шток </w:t>
      </w:r>
      <w:r w:rsidRPr="002076FE">
        <w:rPr>
          <w:rFonts w:eastAsia="Times New Roman"/>
          <w:color w:val="000000"/>
        </w:rPr>
        <w:lastRenderedPageBreak/>
        <w:t>совершает поступательное прямолинейное движе</w:t>
      </w:r>
      <w:r w:rsidR="008F0022">
        <w:rPr>
          <w:rFonts w:eastAsia="Times New Roman"/>
          <w:color w:val="000000"/>
        </w:rPr>
        <w:t>ние</w:t>
      </w:r>
      <w:r w:rsidRPr="002076FE">
        <w:rPr>
          <w:rFonts w:eastAsia="Times New Roman"/>
          <w:color w:val="000000"/>
        </w:rPr>
        <w:t>, в поворотных — вращение, обычно на</w:t>
      </w:r>
      <w:r w:rsidR="008F0022">
        <w:rPr>
          <w:rFonts w:eastAsia="Times New Roman"/>
          <w:color w:val="000000"/>
        </w:rPr>
        <w:t xml:space="preserve"> </w:t>
      </w:r>
      <w:r w:rsidRPr="002076FE">
        <w:rPr>
          <w:rFonts w:eastAsia="Times New Roman"/>
          <w:color w:val="000000"/>
        </w:rPr>
        <w:t>90°.</w:t>
      </w:r>
    </w:p>
    <w:p w:rsid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912974" cy="3724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74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       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504950" cy="2457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8F0022">
        <w:rPr>
          <w:rFonts w:eastAsia="Times New Roman"/>
          <w:b/>
          <w:color w:val="000000"/>
          <w:sz w:val="24"/>
          <w:szCs w:val="24"/>
        </w:rPr>
        <w:t>Рис. 5.</w:t>
      </w:r>
      <w:r w:rsidRPr="008F0022">
        <w:rPr>
          <w:rFonts w:eastAsia="Times New Roman"/>
          <w:color w:val="000000"/>
          <w:sz w:val="24"/>
          <w:szCs w:val="24"/>
        </w:rPr>
        <w:t xml:space="preserve"> Поршневой привод прямоходный двустороннего действия: </w:t>
      </w:r>
    </w:p>
    <w:p w:rsid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 w:rsidRPr="008F0022">
        <w:rPr>
          <w:rFonts w:eastAsia="Times New Roman"/>
          <w:color w:val="000000"/>
          <w:sz w:val="24"/>
          <w:szCs w:val="24"/>
        </w:rPr>
        <w:t>а – конструкция, б – схема</w:t>
      </w:r>
      <w:r>
        <w:rPr>
          <w:rFonts w:eastAsia="Times New Roman"/>
          <w:color w:val="000000"/>
        </w:rPr>
        <w:t xml:space="preserve"> </w:t>
      </w:r>
      <w:r w:rsidRPr="008F0022">
        <w:rPr>
          <w:rFonts w:eastAsia="Times New Roman"/>
          <w:color w:val="000000"/>
          <w:sz w:val="24"/>
          <w:szCs w:val="24"/>
        </w:rPr>
        <w:t>действия</w:t>
      </w:r>
    </w:p>
    <w:p w:rsid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757488" cy="3676650"/>
            <wp:effectExtent l="19050" t="0" r="476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C5" w:rsidRDefault="008F0022" w:rsidP="008F0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8F0022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="006336C5">
        <w:rPr>
          <w:rFonts w:eastAsia="Times New Roman"/>
          <w:b/>
          <w:bCs/>
          <w:color w:val="000000"/>
          <w:sz w:val="24"/>
          <w:szCs w:val="24"/>
        </w:rPr>
        <w:t>6</w:t>
      </w:r>
      <w:r w:rsidRPr="008F0022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8F0022">
        <w:rPr>
          <w:rFonts w:eastAsia="Times New Roman"/>
          <w:color w:val="000000"/>
          <w:sz w:val="24"/>
          <w:szCs w:val="24"/>
        </w:rPr>
        <w:t>Поршневой привод прямоходный од</w:t>
      </w:r>
      <w:r w:rsidRPr="008F0022">
        <w:rPr>
          <w:rFonts w:eastAsia="Times New Roman"/>
          <w:color w:val="000000"/>
          <w:sz w:val="24"/>
          <w:szCs w:val="24"/>
        </w:rPr>
        <w:softHyphen/>
        <w:t>ностороннего действия:</w:t>
      </w:r>
    </w:p>
    <w:p w:rsidR="008F0022" w:rsidRPr="008F0022" w:rsidRDefault="008F0022" w:rsidP="008F0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8F0022">
        <w:rPr>
          <w:rFonts w:eastAsia="Times New Roman"/>
          <w:color w:val="000000"/>
          <w:sz w:val="24"/>
          <w:szCs w:val="24"/>
        </w:rPr>
        <w:t xml:space="preserve"> </w:t>
      </w:r>
      <w:r w:rsidRPr="008F0022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="006336C5">
        <w:rPr>
          <w:rFonts w:eastAsia="Times New Roman"/>
          <w:color w:val="000000"/>
          <w:sz w:val="24"/>
          <w:szCs w:val="24"/>
        </w:rPr>
        <w:t>-</w:t>
      </w:r>
      <w:r w:rsidRPr="008F0022">
        <w:rPr>
          <w:rFonts w:eastAsia="Times New Roman"/>
          <w:color w:val="000000"/>
          <w:sz w:val="24"/>
          <w:szCs w:val="24"/>
        </w:rPr>
        <w:t xml:space="preserve"> конструкция; </w:t>
      </w:r>
      <w:r w:rsidRPr="008F0022">
        <w:rPr>
          <w:rFonts w:eastAsia="Times New Roman"/>
          <w:i/>
          <w:iCs/>
          <w:color w:val="000000"/>
          <w:sz w:val="24"/>
          <w:szCs w:val="24"/>
        </w:rPr>
        <w:t xml:space="preserve">б </w:t>
      </w:r>
      <w:r w:rsidR="006336C5">
        <w:rPr>
          <w:rFonts w:eastAsia="Times New Roman"/>
          <w:color w:val="000000"/>
          <w:sz w:val="24"/>
          <w:szCs w:val="24"/>
        </w:rPr>
        <w:t>-</w:t>
      </w:r>
      <w:r w:rsidRPr="008F0022">
        <w:rPr>
          <w:rFonts w:eastAsia="Times New Roman"/>
          <w:color w:val="000000"/>
          <w:sz w:val="24"/>
          <w:szCs w:val="24"/>
        </w:rPr>
        <w:t xml:space="preserve"> схема действия</w:t>
      </w:r>
    </w:p>
    <w:p w:rsidR="002076FE" w:rsidRPr="002076FE" w:rsidRDefault="002076FE" w:rsidP="002076F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2076FE">
        <w:rPr>
          <w:rFonts w:eastAsia="Times New Roman"/>
          <w:color w:val="000000"/>
        </w:rPr>
        <w:lastRenderedPageBreak/>
        <w:t>В поворотных поршневых приводах для преобразования посту</w:t>
      </w:r>
      <w:r w:rsidR="006336C5">
        <w:rPr>
          <w:rFonts w:eastAsia="Times New Roman"/>
          <w:color w:val="000000"/>
        </w:rPr>
        <w:t>па</w:t>
      </w:r>
      <w:r w:rsidRPr="002076FE">
        <w:rPr>
          <w:rFonts w:eastAsia="Times New Roman"/>
          <w:color w:val="000000"/>
        </w:rPr>
        <w:t>т</w:t>
      </w:r>
      <w:r w:rsidR="006336C5">
        <w:rPr>
          <w:rFonts w:eastAsia="Times New Roman"/>
          <w:color w:val="000000"/>
        </w:rPr>
        <w:t>е</w:t>
      </w:r>
      <w:r w:rsidRPr="002076FE">
        <w:rPr>
          <w:rFonts w:eastAsia="Times New Roman"/>
          <w:color w:val="000000"/>
        </w:rPr>
        <w:t>льного движения поршня во вращательное движение выход</w:t>
      </w:r>
      <w:r w:rsidR="006336C5">
        <w:rPr>
          <w:rFonts w:eastAsia="Times New Roman"/>
          <w:color w:val="000000"/>
        </w:rPr>
        <w:t>н</w:t>
      </w:r>
      <w:r w:rsidRPr="002076FE">
        <w:rPr>
          <w:rFonts w:eastAsia="Times New Roman"/>
          <w:color w:val="000000"/>
        </w:rPr>
        <w:t>ого вала применяются рычажная передача, кривошипно-шатунный механизм, ре</w:t>
      </w:r>
      <w:r w:rsidR="006336C5">
        <w:rPr>
          <w:rFonts w:eastAsia="Times New Roman"/>
          <w:color w:val="000000"/>
        </w:rPr>
        <w:t>е</w:t>
      </w:r>
      <w:r w:rsidRPr="002076FE">
        <w:rPr>
          <w:rFonts w:eastAsia="Times New Roman"/>
          <w:color w:val="000000"/>
        </w:rPr>
        <w:t xml:space="preserve">чно-зубчатая передача (рис. </w:t>
      </w:r>
      <w:r w:rsidR="006336C5">
        <w:rPr>
          <w:rFonts w:eastAsia="Times New Roman"/>
          <w:color w:val="000000"/>
        </w:rPr>
        <w:t>7</w:t>
      </w:r>
      <w:r w:rsidRPr="002076FE">
        <w:rPr>
          <w:rFonts w:eastAsia="Times New Roman"/>
          <w:color w:val="000000"/>
        </w:rPr>
        <w:t xml:space="preserve">) и винтовой преобразователь (рис. </w:t>
      </w:r>
      <w:r w:rsidR="006336C5">
        <w:rPr>
          <w:rFonts w:eastAsia="Times New Roman"/>
          <w:color w:val="000000"/>
        </w:rPr>
        <w:t>8</w:t>
      </w:r>
      <w:r w:rsidRPr="002076FE">
        <w:rPr>
          <w:rFonts w:eastAsia="Times New Roman"/>
          <w:color w:val="000000"/>
        </w:rPr>
        <w:t>).</w:t>
      </w:r>
    </w:p>
    <w:p w:rsidR="006336C5" w:rsidRDefault="006336C5" w:rsidP="006336C5">
      <w:pPr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5007518" cy="1743075"/>
            <wp:effectExtent l="19050" t="0" r="263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8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18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C5" w:rsidRPr="006336C5" w:rsidRDefault="006336C5" w:rsidP="006336C5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Рис</w:t>
      </w:r>
      <w:r w:rsidRPr="006336C5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>
        <w:rPr>
          <w:rFonts w:eastAsia="Times New Roman"/>
          <w:b/>
          <w:bCs/>
          <w:color w:val="000000"/>
          <w:sz w:val="24"/>
          <w:szCs w:val="24"/>
        </w:rPr>
        <w:t>7</w:t>
      </w:r>
      <w:r w:rsidRPr="006336C5">
        <w:rPr>
          <w:rFonts w:eastAsia="Times New Roman"/>
          <w:b/>
          <w:bCs/>
          <w:color w:val="000000"/>
          <w:sz w:val="24"/>
          <w:szCs w:val="24"/>
        </w:rPr>
        <w:t xml:space="preserve">.  </w:t>
      </w:r>
      <w:r w:rsidRPr="006336C5">
        <w:rPr>
          <w:rFonts w:eastAsia="Times New Roman"/>
          <w:color w:val="000000"/>
          <w:sz w:val="24"/>
          <w:szCs w:val="24"/>
        </w:rPr>
        <w:t xml:space="preserve">Поршневой привод поворотный двустороннего действия с реечно-зубчатой передачей:   </w:t>
      </w:r>
      <w:r w:rsidRPr="006336C5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Pr="006336C5">
        <w:rPr>
          <w:rFonts w:eastAsia="Times New Roman"/>
          <w:color w:val="000000"/>
          <w:sz w:val="24"/>
          <w:szCs w:val="24"/>
        </w:rPr>
        <w:t>— конструкция;   б — схема действия</w:t>
      </w:r>
    </w:p>
    <w:p w:rsidR="006336C5" w:rsidRDefault="006336C5" w:rsidP="006336C5">
      <w:pPr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409950" cy="320382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37" cy="32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C5" w:rsidRPr="006336C5" w:rsidRDefault="006336C5" w:rsidP="006336C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6336C5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8</w:t>
      </w:r>
      <w:r w:rsidRPr="006336C5">
        <w:rPr>
          <w:rFonts w:eastAsia="Times New Roman"/>
          <w:b/>
          <w:bCs/>
          <w:color w:val="000000"/>
          <w:sz w:val="24"/>
          <w:szCs w:val="24"/>
        </w:rPr>
        <w:t xml:space="preserve">.  </w:t>
      </w:r>
      <w:r w:rsidRPr="006336C5">
        <w:rPr>
          <w:rFonts w:eastAsia="Times New Roman"/>
          <w:color w:val="000000"/>
          <w:sz w:val="24"/>
          <w:szCs w:val="24"/>
        </w:rPr>
        <w:t>Поршневой привод двустороннего</w:t>
      </w:r>
    </w:p>
    <w:p w:rsidR="006336C5" w:rsidRPr="006336C5" w:rsidRDefault="006336C5" w:rsidP="006336C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6336C5">
        <w:rPr>
          <w:rFonts w:eastAsia="Times New Roman"/>
          <w:color w:val="000000"/>
          <w:sz w:val="24"/>
          <w:szCs w:val="24"/>
        </w:rPr>
        <w:t>действия с винтовым преобразователем:</w:t>
      </w:r>
    </w:p>
    <w:p w:rsidR="006336C5" w:rsidRPr="006336C5" w:rsidRDefault="006336C5" w:rsidP="006336C5">
      <w:pPr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6336C5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Pr="006336C5">
        <w:rPr>
          <w:rFonts w:eastAsia="Times New Roman"/>
          <w:color w:val="000000"/>
          <w:sz w:val="24"/>
          <w:szCs w:val="24"/>
        </w:rPr>
        <w:t xml:space="preserve">— конструкция; </w:t>
      </w:r>
      <w:r w:rsidRPr="006336C5">
        <w:rPr>
          <w:rFonts w:eastAsia="Times New Roman"/>
          <w:i/>
          <w:iCs/>
          <w:color w:val="000000"/>
          <w:sz w:val="24"/>
          <w:szCs w:val="24"/>
        </w:rPr>
        <w:t xml:space="preserve">б </w:t>
      </w:r>
      <w:r w:rsidRPr="006336C5">
        <w:rPr>
          <w:rFonts w:eastAsia="Times New Roman"/>
          <w:color w:val="000000"/>
          <w:sz w:val="24"/>
          <w:szCs w:val="24"/>
        </w:rPr>
        <w:t>— схема действия</w:t>
      </w:r>
    </w:p>
    <w:p w:rsidR="000F31B7" w:rsidRDefault="002076FE" w:rsidP="006336C5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6336C5">
        <w:rPr>
          <w:rFonts w:eastAsia="Times New Roman"/>
          <w:b/>
          <w:color w:val="000000"/>
        </w:rPr>
        <w:t>Мембранные приводы.</w:t>
      </w:r>
      <w:r w:rsidRPr="002076FE">
        <w:rPr>
          <w:rFonts w:eastAsia="Times New Roman"/>
          <w:color w:val="000000"/>
        </w:rPr>
        <w:t xml:space="preserve"> Мемб</w:t>
      </w:r>
      <w:r w:rsidR="006336C5">
        <w:rPr>
          <w:rFonts w:eastAsia="Times New Roman"/>
          <w:color w:val="000000"/>
        </w:rPr>
        <w:t>ранный привод представляет со</w:t>
      </w:r>
      <w:r w:rsidRPr="002076FE">
        <w:rPr>
          <w:rFonts w:eastAsia="Times New Roman"/>
          <w:color w:val="000000"/>
        </w:rPr>
        <w:t>бой устройство, в котором движение ведомому звену передается под действием давления газа или жидкости на упругую (эластич</w:t>
      </w:r>
      <w:r w:rsidRPr="002076FE">
        <w:rPr>
          <w:rFonts w:eastAsia="Times New Roman"/>
          <w:color w:val="000000"/>
        </w:rPr>
        <w:softHyphen/>
        <w:t xml:space="preserve">ную) мембрану из резины, полиэтилена, фторопласта или металла. </w:t>
      </w:r>
    </w:p>
    <w:p w:rsidR="006336C5" w:rsidRDefault="006336C5" w:rsidP="006336C5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Наиболее широко мембранный пружинный привод с резиновой мембраной применяется в регулирующей арматуре, а именно в </w:t>
      </w:r>
      <w:r>
        <w:rPr>
          <w:rFonts w:eastAsia="Times New Roman"/>
          <w:color w:val="000000"/>
        </w:rPr>
        <w:lastRenderedPageBreak/>
        <w:t>регулирующих клапанах. Для запорной арматуры и для двухпозиционного регулирования используются мембранно-пружинные исполнительные механизмы повышенной мощности (рис. 9).</w:t>
      </w:r>
    </w:p>
    <w:p w:rsidR="006336C5" w:rsidRDefault="006336C5" w:rsidP="006336C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89195" cy="3531870"/>
            <wp:effectExtent l="1905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43" w:rsidRDefault="006336C5" w:rsidP="002F044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6336C5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="002F0443">
        <w:rPr>
          <w:rFonts w:eastAsia="Times New Roman"/>
          <w:b/>
          <w:bCs/>
          <w:color w:val="000000"/>
          <w:sz w:val="24"/>
          <w:szCs w:val="24"/>
        </w:rPr>
        <w:t>9</w:t>
      </w:r>
      <w:r w:rsidRPr="006336C5">
        <w:rPr>
          <w:rFonts w:eastAsia="Times New Roman"/>
          <w:b/>
          <w:bCs/>
          <w:color w:val="000000"/>
          <w:sz w:val="24"/>
          <w:szCs w:val="24"/>
        </w:rPr>
        <w:t xml:space="preserve">.   </w:t>
      </w:r>
      <w:r w:rsidRPr="006336C5">
        <w:rPr>
          <w:rFonts w:eastAsia="Times New Roman"/>
          <w:color w:val="000000"/>
          <w:sz w:val="24"/>
          <w:szCs w:val="24"/>
        </w:rPr>
        <w:t xml:space="preserve">Мембранный привод с перенастраиваемой пружиной:   </w:t>
      </w:r>
    </w:p>
    <w:p w:rsidR="006336C5" w:rsidRDefault="006336C5" w:rsidP="002F044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6336C5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Pr="006336C5">
        <w:rPr>
          <w:rFonts w:eastAsia="Times New Roman"/>
          <w:color w:val="000000"/>
          <w:sz w:val="24"/>
          <w:szCs w:val="24"/>
        </w:rPr>
        <w:t xml:space="preserve">— вид действия НО;   </w:t>
      </w:r>
      <w:r w:rsidRPr="006336C5">
        <w:rPr>
          <w:rFonts w:eastAsia="Times New Roman"/>
          <w:i/>
          <w:iCs/>
          <w:color w:val="000000"/>
          <w:sz w:val="24"/>
          <w:szCs w:val="24"/>
        </w:rPr>
        <w:t xml:space="preserve">б </w:t>
      </w:r>
      <w:r w:rsidRPr="006336C5">
        <w:rPr>
          <w:rFonts w:eastAsia="Times New Roman"/>
          <w:color w:val="000000"/>
          <w:sz w:val="24"/>
          <w:szCs w:val="24"/>
        </w:rPr>
        <w:t>—  вид дей</w:t>
      </w:r>
      <w:r w:rsidRPr="006336C5">
        <w:rPr>
          <w:rFonts w:eastAsia="Times New Roman"/>
          <w:color w:val="000000"/>
          <w:sz w:val="24"/>
          <w:szCs w:val="24"/>
        </w:rPr>
        <w:softHyphen/>
        <w:t>ствия  НЗ</w:t>
      </w:r>
    </w:p>
    <w:p w:rsidR="002F0443" w:rsidRDefault="002F0443" w:rsidP="006336C5">
      <w:pPr>
        <w:spacing w:after="0" w:line="360" w:lineRule="auto"/>
        <w:jc w:val="center"/>
        <w:rPr>
          <w:sz w:val="24"/>
          <w:szCs w:val="24"/>
        </w:rPr>
      </w:pPr>
    </w:p>
    <w:p w:rsidR="002F0443" w:rsidRPr="006336C5" w:rsidRDefault="002F0443" w:rsidP="006336C5">
      <w:pPr>
        <w:spacing w:after="0" w:line="360" w:lineRule="auto"/>
        <w:jc w:val="center"/>
        <w:rPr>
          <w:sz w:val="24"/>
          <w:szCs w:val="24"/>
        </w:rPr>
      </w:pPr>
    </w:p>
    <w:sectPr w:rsidR="002F0443" w:rsidRPr="006336C5" w:rsidSect="002076FE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D80" w:rsidRDefault="006D3D80" w:rsidP="002076FE">
      <w:pPr>
        <w:spacing w:after="0" w:line="240" w:lineRule="auto"/>
      </w:pPr>
      <w:r>
        <w:separator/>
      </w:r>
    </w:p>
  </w:endnote>
  <w:endnote w:type="continuationSeparator" w:id="1">
    <w:p w:rsidR="006D3D80" w:rsidRDefault="006D3D80" w:rsidP="0020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D80" w:rsidRDefault="006D3D80" w:rsidP="002076FE">
      <w:pPr>
        <w:spacing w:after="0" w:line="240" w:lineRule="auto"/>
      </w:pPr>
      <w:r>
        <w:separator/>
      </w:r>
    </w:p>
  </w:footnote>
  <w:footnote w:type="continuationSeparator" w:id="1">
    <w:p w:rsidR="006D3D80" w:rsidRDefault="006D3D80" w:rsidP="00207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2672"/>
      <w:docPartObj>
        <w:docPartGallery w:val="Page Numbers (Top of Page)"/>
        <w:docPartUnique/>
      </w:docPartObj>
    </w:sdtPr>
    <w:sdtContent>
      <w:p w:rsidR="002076FE" w:rsidRDefault="00D647FA">
        <w:pPr>
          <w:pStyle w:val="a5"/>
          <w:jc w:val="center"/>
        </w:pPr>
        <w:fldSimple w:instr=" PAGE   \* MERGEFORMAT ">
          <w:r w:rsidR="00A0242E">
            <w:rPr>
              <w:noProof/>
            </w:rPr>
            <w:t>8</w:t>
          </w:r>
        </w:fldSimple>
      </w:p>
    </w:sdtContent>
  </w:sdt>
  <w:p w:rsidR="002076FE" w:rsidRDefault="002076F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31B7"/>
    <w:rsid w:val="000244B5"/>
    <w:rsid w:val="000F31B7"/>
    <w:rsid w:val="00113900"/>
    <w:rsid w:val="00135B9B"/>
    <w:rsid w:val="002076FE"/>
    <w:rsid w:val="002F0443"/>
    <w:rsid w:val="003A159B"/>
    <w:rsid w:val="0045268A"/>
    <w:rsid w:val="006336C5"/>
    <w:rsid w:val="006D3D80"/>
    <w:rsid w:val="008F0022"/>
    <w:rsid w:val="00915A2C"/>
    <w:rsid w:val="00953335"/>
    <w:rsid w:val="00A0242E"/>
    <w:rsid w:val="00D64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6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7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76FE"/>
  </w:style>
  <w:style w:type="paragraph" w:styleId="a7">
    <w:name w:val="footer"/>
    <w:basedOn w:val="a"/>
    <w:link w:val="a8"/>
    <w:uiPriority w:val="99"/>
    <w:semiHidden/>
    <w:unhideWhenUsed/>
    <w:rsid w:val="00207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76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2013-06-17T10:53:00Z</dcterms:created>
  <dcterms:modified xsi:type="dcterms:W3CDTF">2013-06-17T10:53:00Z</dcterms:modified>
</cp:coreProperties>
</file>