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5D" w:rsidRPr="00FB0FBC" w:rsidRDefault="005C635D" w:rsidP="005C6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10.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ПРОСТАНОВКА РАЗМЕРОВ НА ЧЕРТЕЖЕ ПЛОСКОЙ ДЕТАЛИ (1 ЧАС)</w:t>
      </w:r>
    </w:p>
    <w:p w:rsidR="005C635D" w:rsidRPr="00FB0FBC" w:rsidRDefault="005C635D" w:rsidP="005C6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Освоить технологию  нанесения размеров на чертеж плоской детали в системе геометрического моделирования.</w:t>
      </w:r>
    </w:p>
    <w:p w:rsidR="005C635D" w:rsidRPr="00FB0FBC" w:rsidRDefault="005C635D" w:rsidP="005C63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№4.</w:t>
      </w:r>
    </w:p>
    <w:p w:rsidR="005C635D" w:rsidRPr="00FB0FBC" w:rsidRDefault="005C635D" w:rsidP="005C63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Информатика. Геометрия.</w:t>
      </w:r>
    </w:p>
    <w:p w:rsidR="005C635D" w:rsidRPr="00FB0FBC" w:rsidRDefault="005C635D" w:rsidP="005C63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5C635D" w:rsidRPr="00FB0FBC" w:rsidRDefault="005C635D" w:rsidP="005C6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 нанесения размеров на чертеж плоской детали в системе геометрического моделирования.</w:t>
      </w:r>
    </w:p>
    <w:p w:rsidR="005C635D" w:rsidRPr="00FB0FBC" w:rsidRDefault="005C635D" w:rsidP="005C6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 w:rsidRPr="00FB0FBC">
        <w:rPr>
          <w:rFonts w:ascii="Times New Roman" w:hAnsi="Times New Roman" w:cs="Times New Roman"/>
          <w:sz w:val="28"/>
          <w:szCs w:val="28"/>
        </w:rPr>
        <w:t>Нанесение размеров на чертеж плоской детали, заполнение основной надписи.</w:t>
      </w:r>
    </w:p>
    <w:p w:rsidR="005C635D" w:rsidRPr="00FB0FBC" w:rsidRDefault="005C635D" w:rsidP="005C63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Доработка данного задания.</w:t>
      </w:r>
    </w:p>
    <w:p w:rsidR="005C635D" w:rsidRPr="00FB0FBC" w:rsidRDefault="005C635D" w:rsidP="005C63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5C635D" w:rsidRPr="00FB0FBC" w:rsidRDefault="005C635D" w:rsidP="005C6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При выполнении этого задания особое внимание нужно обратить на нанесение размеров отдельных элементов прокладки и пластины (прямоугольных вырезов и пазов; цилиндрических и прямоугольных отверстий; </w:t>
      </w:r>
      <w:proofErr w:type="spellStart"/>
      <w:r w:rsidRPr="00FB0FBC">
        <w:rPr>
          <w:rFonts w:ascii="Times New Roman" w:hAnsi="Times New Roman" w:cs="Times New Roman"/>
          <w:sz w:val="28"/>
          <w:szCs w:val="28"/>
        </w:rPr>
        <w:t>скруглений</w:t>
      </w:r>
      <w:proofErr w:type="spellEnd"/>
      <w:r w:rsidRPr="00FB0FBC">
        <w:rPr>
          <w:rFonts w:ascii="Times New Roman" w:hAnsi="Times New Roman" w:cs="Times New Roman"/>
          <w:sz w:val="28"/>
          <w:szCs w:val="28"/>
        </w:rPr>
        <w:t xml:space="preserve"> и т.п.). При этом нужно решить следующие вопросы: какими размерами можно определить форму того или иного элемента; его местоположение по отношению к другому элементу; как расставить размеры всех элементов на чертеже, как скомпоновать их; при этом нужно стремиться к тому, чтобы размеры одного и того же элемента были сосредоточены в одном месте (для удобства чтения) там, где этот элемент и его расположение наиболее наглядно и удобно читаются.</w:t>
      </w:r>
    </w:p>
    <w:p w:rsidR="005C635D" w:rsidRPr="00FB0FBC" w:rsidRDefault="005C635D" w:rsidP="005C6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>Полезно рассмотреть и сравнить различные варианты нанесения размеров одного и того же элемента и понять разницу в нанесении размеров некоторых элементов на деталях, имеющих ось симметрии и не имеющих ее.</w:t>
      </w:r>
    </w:p>
    <w:p w:rsidR="005C635D" w:rsidRPr="00FB0FBC" w:rsidRDefault="005C635D" w:rsidP="005C6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>Такой подход к нанесению размеров приучает с самого начала изучения курса анализировать изображаемые формы, разлагать их на простейшие составные элементы.</w:t>
      </w:r>
    </w:p>
    <w:p w:rsidR="00240365" w:rsidRDefault="00240365"/>
    <w:sectPr w:rsidR="0024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5C635D"/>
    <w:rsid w:val="00240365"/>
    <w:rsid w:val="005C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2014-09-19T07:04:00Z</dcterms:created>
  <dcterms:modified xsi:type="dcterms:W3CDTF">2014-09-19T07:05:00Z</dcterms:modified>
</cp:coreProperties>
</file>