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13" w:rsidRPr="003B7513" w:rsidRDefault="003B7513" w:rsidP="003B7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22.</w:t>
      </w: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ВЫПОЛНЕНИЕ ЧЕРТЕЖА СВАРНОГО СОЕДИНЕНИЯ (1 ЧАС)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 урока. 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>Освоить технологию создания чертежа сварного соединения.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26.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3B7513" w:rsidRPr="003B7513" w:rsidRDefault="003B7513" w:rsidP="003B7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создания чертежа сварного изделия.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51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Выполнить сборочный чертеж сварного изделия.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>Доработка задания.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513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3B7513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B7513">
        <w:rPr>
          <w:rFonts w:ascii="Times New Roman" w:hAnsi="Times New Roman" w:cs="Times New Roman"/>
          <w:sz w:val="28"/>
          <w:szCs w:val="28"/>
          <w:lang w:val="ru-RU"/>
        </w:rPr>
        <w:t>щиеся выполняют по индивидуальным заданиям сборочный чертеж сварного изделия.</w:t>
      </w:r>
      <w:proofErr w:type="gramEnd"/>
      <w:r w:rsidRPr="003B7513">
        <w:rPr>
          <w:rFonts w:ascii="Times New Roman" w:hAnsi="Times New Roman" w:cs="Times New Roman"/>
          <w:sz w:val="28"/>
          <w:szCs w:val="28"/>
          <w:lang w:val="ru-RU"/>
        </w:rPr>
        <w:t xml:space="preserve"> Работу начинают с выполнения трехмерной геометрической модели изделия. </w:t>
      </w:r>
    </w:p>
    <w:p w:rsidR="00000000" w:rsidRPr="003B7513" w:rsidRDefault="003B7513" w:rsidP="003B7513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000000" w:rsidRPr="003B7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513"/>
    <w:rsid w:val="003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KGEU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2014-09-19T09:39:00Z</dcterms:created>
  <dcterms:modified xsi:type="dcterms:W3CDTF">2014-09-19T09:39:00Z</dcterms:modified>
</cp:coreProperties>
</file>