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BBE" w:rsidRPr="00C14BBE" w:rsidRDefault="00C14BBE" w:rsidP="00C14BBE">
      <w:pPr>
        <w:ind w:firstLine="709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14BBE">
        <w:rPr>
          <w:rFonts w:ascii="Times New Roman" w:hAnsi="Times New Roman" w:cs="Times New Roman"/>
          <w:b/>
          <w:i/>
          <w:noProof/>
          <w:sz w:val="28"/>
          <w:szCs w:val="28"/>
        </w:rPr>
        <w:t>Приложение № 24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BBE">
        <w:rPr>
          <w:rFonts w:ascii="Times New Roman" w:hAnsi="Times New Roman" w:cs="Times New Roman"/>
          <w:b/>
          <w:sz w:val="28"/>
          <w:szCs w:val="28"/>
        </w:rPr>
        <w:t>Создание геометрической  модели болтового соединения с использование «Библиотеки компонентов»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BBE">
        <w:rPr>
          <w:rFonts w:ascii="Times New Roman" w:hAnsi="Times New Roman" w:cs="Times New Roman"/>
          <w:b/>
          <w:sz w:val="28"/>
          <w:szCs w:val="28"/>
        </w:rPr>
        <w:t>(Второй способ)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Для создания болтового соединения воспользуйтесь «</w:t>
      </w:r>
      <w:r w:rsidRPr="00C14BBE">
        <w:rPr>
          <w:rFonts w:ascii="Times New Roman" w:hAnsi="Times New Roman" w:cs="Times New Roman"/>
          <w:i/>
          <w:sz w:val="28"/>
          <w:szCs w:val="28"/>
        </w:rPr>
        <w:t>Библиотекой компонентов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25" cy="158750"/>
            <wp:effectExtent l="19050" t="0" r="0" b="0"/>
            <wp:docPr id="1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568" t="17474" r="4974" b="1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 xml:space="preserve">, содержащей стандартные крепежные компоненты. </w:t>
      </w:r>
    </w:p>
    <w:p w:rsidR="00C14BBE" w:rsidRPr="00C14BBE" w:rsidRDefault="00C14BBE" w:rsidP="00C14BB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 xml:space="preserve">Нажмите на кнопку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25" cy="158750"/>
            <wp:effectExtent l="19050" t="0" r="0" b="0"/>
            <wp:docPr id="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568" t="17474" r="4974" b="1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>. Появится диалоговое окно «</w:t>
      </w:r>
      <w:r w:rsidRPr="00C14BBE">
        <w:rPr>
          <w:rFonts w:ascii="Times New Roman" w:hAnsi="Times New Roman" w:cs="Times New Roman"/>
          <w:i/>
          <w:sz w:val="28"/>
          <w:szCs w:val="28"/>
        </w:rPr>
        <w:t>Вставить из библиотеки компонентов</w:t>
      </w:r>
      <w:r w:rsidRPr="00C14BBE">
        <w:rPr>
          <w:rFonts w:ascii="Times New Roman" w:hAnsi="Times New Roman" w:cs="Times New Roman"/>
          <w:sz w:val="28"/>
          <w:szCs w:val="28"/>
        </w:rPr>
        <w:t>» (рис. 24.1). В левой стороне находится дерево, содержащее перечень видов изделий, входящих в библиотеку. Выберите «</w:t>
      </w:r>
      <w:r w:rsidRPr="00C14BBE">
        <w:rPr>
          <w:rFonts w:ascii="Times New Roman" w:hAnsi="Times New Roman" w:cs="Times New Roman"/>
          <w:i/>
          <w:sz w:val="28"/>
          <w:szCs w:val="28"/>
        </w:rPr>
        <w:t>Болты Винты</w:t>
      </w:r>
      <w:r w:rsidRPr="00C14BBE">
        <w:rPr>
          <w:rFonts w:ascii="Times New Roman" w:hAnsi="Times New Roman" w:cs="Times New Roman"/>
          <w:sz w:val="28"/>
          <w:szCs w:val="28"/>
        </w:rPr>
        <w:t xml:space="preserve">». Раскроите структуру. </w:t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 xml:space="preserve">Нажмите на кнопку фильтр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" cy="135255"/>
            <wp:effectExtent l="19050" t="0" r="0" b="0"/>
            <wp:docPr id="3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933"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 xml:space="preserve"> и выберите </w:t>
      </w:r>
      <w:r w:rsidRPr="00C14BBE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C14B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4BBE" w:rsidRPr="00C14BBE" w:rsidRDefault="00C14BBE" w:rsidP="00C14BB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Выберите болт «</w:t>
      </w:r>
      <w:r w:rsidRPr="00C14BBE">
        <w:rPr>
          <w:rFonts w:ascii="Times New Roman" w:hAnsi="Times New Roman" w:cs="Times New Roman"/>
          <w:i/>
          <w:sz w:val="28"/>
          <w:szCs w:val="28"/>
        </w:rPr>
        <w:t>Болт</w:t>
      </w:r>
      <w:proofErr w:type="gramStart"/>
      <w:r w:rsidRPr="00C14BBE">
        <w:rPr>
          <w:rFonts w:ascii="Times New Roman" w:hAnsi="Times New Roman" w:cs="Times New Roman"/>
          <w:i/>
          <w:sz w:val="28"/>
          <w:szCs w:val="28"/>
        </w:rPr>
        <w:t xml:space="preserve"> А</w:t>
      </w:r>
      <w:proofErr w:type="gramEnd"/>
      <w:r w:rsidRPr="00C14BBE">
        <w:rPr>
          <w:rFonts w:ascii="Times New Roman" w:hAnsi="Times New Roman" w:cs="Times New Roman"/>
          <w:i/>
          <w:sz w:val="28"/>
          <w:szCs w:val="28"/>
        </w:rPr>
        <w:t xml:space="preserve"> ГОСТ 7798 – 70</w:t>
      </w:r>
      <w:r w:rsidRPr="00C14BBE">
        <w:rPr>
          <w:rFonts w:ascii="Times New Roman" w:hAnsi="Times New Roman" w:cs="Times New Roman"/>
          <w:sz w:val="28"/>
          <w:szCs w:val="28"/>
        </w:rPr>
        <w:t>». После закрытия окна переместите болт к отверстию так, чтобы подсветилась верхняя кромка отверстия. Диаметр болта примет размеры соответствующие размеру отверстия – 12 мм (рис. 24. 2).</w:t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b/>
          <w:i/>
          <w:sz w:val="28"/>
          <w:szCs w:val="28"/>
        </w:rPr>
        <w:t>Примечание</w:t>
      </w:r>
      <w:r w:rsidRPr="00C14BBE">
        <w:rPr>
          <w:rFonts w:ascii="Times New Roman" w:hAnsi="Times New Roman" w:cs="Times New Roman"/>
          <w:b/>
          <w:sz w:val="28"/>
          <w:szCs w:val="28"/>
        </w:rPr>
        <w:t>.</w:t>
      </w:r>
      <w:r w:rsidRPr="00C14BBE">
        <w:rPr>
          <w:rFonts w:ascii="Times New Roman" w:hAnsi="Times New Roman" w:cs="Times New Roman"/>
          <w:sz w:val="28"/>
          <w:szCs w:val="28"/>
        </w:rPr>
        <w:t xml:space="preserve"> </w:t>
      </w:r>
      <w:r w:rsidRPr="00C14BBE">
        <w:rPr>
          <w:rFonts w:ascii="Times New Roman" w:hAnsi="Times New Roman" w:cs="Times New Roman"/>
          <w:i/>
          <w:sz w:val="28"/>
          <w:szCs w:val="28"/>
        </w:rPr>
        <w:t>На данном этапе построение болтового соединения может быть выполнено иначе. Рассмотрим его после завершения данного варианта построения.</w:t>
      </w:r>
    </w:p>
    <w:p w:rsidR="00C14BBE" w:rsidRPr="00C14BBE" w:rsidRDefault="00C14BBE" w:rsidP="00C14BB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Для задания длины болта выберите в панели «</w:t>
      </w:r>
      <w:proofErr w:type="spellStart"/>
      <w:r w:rsidRPr="00C14BBE">
        <w:rPr>
          <w:rFonts w:ascii="Times New Roman" w:hAnsi="Times New Roman" w:cs="Times New Roman"/>
          <w:i/>
          <w:sz w:val="28"/>
          <w:szCs w:val="28"/>
        </w:rPr>
        <w:t>Авторазмещение</w:t>
      </w:r>
      <w:proofErr w:type="spellEnd"/>
      <w:r w:rsidRPr="00C14BBE">
        <w:rPr>
          <w:rFonts w:ascii="Times New Roman" w:hAnsi="Times New Roman" w:cs="Times New Roman"/>
          <w:sz w:val="28"/>
          <w:szCs w:val="28"/>
        </w:rPr>
        <w:t>» кнопку «</w:t>
      </w:r>
      <w:r w:rsidRPr="00C14BBE">
        <w:rPr>
          <w:rFonts w:ascii="Times New Roman" w:hAnsi="Times New Roman" w:cs="Times New Roman"/>
          <w:i/>
          <w:sz w:val="28"/>
          <w:szCs w:val="28"/>
        </w:rPr>
        <w:t>Изменить размер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" cy="238760"/>
            <wp:effectExtent l="19050" t="0" r="762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>. В появляющемся диалоговом окне задайте «</w:t>
      </w:r>
      <w:r w:rsidRPr="00C14BBE">
        <w:rPr>
          <w:rFonts w:ascii="Times New Roman" w:hAnsi="Times New Roman" w:cs="Times New Roman"/>
          <w:i/>
          <w:sz w:val="28"/>
          <w:szCs w:val="28"/>
        </w:rPr>
        <w:t>Номинальную длину</w:t>
      </w:r>
      <w:r w:rsidRPr="00C14BBE">
        <w:rPr>
          <w:rFonts w:ascii="Times New Roman" w:hAnsi="Times New Roman" w:cs="Times New Roman"/>
          <w:sz w:val="28"/>
          <w:szCs w:val="28"/>
        </w:rPr>
        <w:t>» 40мм и размер «</w:t>
      </w:r>
      <w:r w:rsidRPr="00C14BBE">
        <w:rPr>
          <w:rFonts w:ascii="Times New Roman" w:hAnsi="Times New Roman" w:cs="Times New Roman"/>
          <w:i/>
          <w:sz w:val="28"/>
          <w:szCs w:val="28"/>
        </w:rPr>
        <w:t>под ключ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14BBE">
        <w:rPr>
          <w:rFonts w:ascii="Times New Roman" w:hAnsi="Times New Roman" w:cs="Times New Roman"/>
          <w:sz w:val="28"/>
          <w:szCs w:val="28"/>
        </w:rPr>
        <w:t xml:space="preserve"> = 19 мм (рис. 24.3). Нажмите кнопку «</w:t>
      </w:r>
      <w:r w:rsidRPr="00C14BBE">
        <w:rPr>
          <w:rFonts w:ascii="Times New Roman" w:hAnsi="Times New Roman" w:cs="Times New Roman"/>
          <w:i/>
          <w:sz w:val="28"/>
          <w:szCs w:val="28"/>
        </w:rPr>
        <w:t>ОК</w:t>
      </w:r>
      <w:r w:rsidRPr="00C14BBE">
        <w:rPr>
          <w:rFonts w:ascii="Times New Roman" w:hAnsi="Times New Roman" w:cs="Times New Roman"/>
          <w:sz w:val="28"/>
          <w:szCs w:val="28"/>
        </w:rPr>
        <w:t>». Соединение примет следующий вид (рис. 24.4).</w:t>
      </w:r>
    </w:p>
    <w:p w:rsidR="00C14BBE" w:rsidRPr="00C14BBE" w:rsidRDefault="00C14BBE" w:rsidP="00C14BBE">
      <w:pPr>
        <w:tabs>
          <w:tab w:val="left" w:pos="851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9070" cy="1637665"/>
            <wp:effectExtent l="19050" t="0" r="5080" b="0"/>
            <wp:docPr id="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24.1. Диалоговое окно «</w:t>
      </w:r>
      <w:r w:rsidRPr="00C14BBE">
        <w:rPr>
          <w:rFonts w:ascii="Times New Roman" w:hAnsi="Times New Roman" w:cs="Times New Roman"/>
          <w:i/>
          <w:sz w:val="28"/>
          <w:szCs w:val="28"/>
        </w:rPr>
        <w:t>Вставить из библиотеки компонентов</w:t>
      </w:r>
      <w:r w:rsidRPr="00C14BBE">
        <w:rPr>
          <w:rFonts w:ascii="Times New Roman" w:hAnsi="Times New Roman" w:cs="Times New Roman"/>
          <w:sz w:val="28"/>
          <w:szCs w:val="28"/>
        </w:rPr>
        <w:t>»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12695" cy="2273935"/>
            <wp:effectExtent l="19050" t="0" r="190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24.2. Позиционирование болта относительно верхней кромки отверстия</w:t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2300" cy="1693545"/>
            <wp:effectExtent l="19050" t="0" r="0" b="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24.3. Диалоговое окно «</w:t>
      </w:r>
      <w:r w:rsidRPr="00C14BBE">
        <w:rPr>
          <w:rFonts w:ascii="Times New Roman" w:hAnsi="Times New Roman" w:cs="Times New Roman"/>
          <w:i/>
          <w:sz w:val="28"/>
          <w:szCs w:val="28"/>
        </w:rPr>
        <w:t>Болт</w:t>
      </w:r>
      <w:proofErr w:type="gramStart"/>
      <w:r w:rsidRPr="00C14BBE">
        <w:rPr>
          <w:rFonts w:ascii="Times New Roman" w:hAnsi="Times New Roman" w:cs="Times New Roman"/>
          <w:i/>
          <w:sz w:val="28"/>
          <w:szCs w:val="28"/>
        </w:rPr>
        <w:t xml:space="preserve"> А</w:t>
      </w:r>
      <w:proofErr w:type="gramEnd"/>
      <w:r w:rsidRPr="00C14BBE">
        <w:rPr>
          <w:rFonts w:ascii="Times New Roman" w:hAnsi="Times New Roman" w:cs="Times New Roman"/>
          <w:i/>
          <w:sz w:val="28"/>
          <w:szCs w:val="28"/>
        </w:rPr>
        <w:t xml:space="preserve"> ГОСТ 7798-70</w:t>
      </w:r>
      <w:r w:rsidRPr="00C14BBE">
        <w:rPr>
          <w:rFonts w:ascii="Times New Roman" w:hAnsi="Times New Roman" w:cs="Times New Roman"/>
          <w:sz w:val="28"/>
          <w:szCs w:val="28"/>
        </w:rPr>
        <w:t>»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6190" cy="2266315"/>
            <wp:effectExtent l="19050" t="0" r="0" b="0"/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24.4. Вставка болта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 xml:space="preserve">Вставьте шайбу. Раскройте в окне </w:t>
      </w:r>
      <w:r w:rsidRPr="00C14BBE">
        <w:rPr>
          <w:rFonts w:ascii="Times New Roman" w:hAnsi="Times New Roman" w:cs="Times New Roman"/>
          <w:i/>
          <w:sz w:val="28"/>
          <w:szCs w:val="28"/>
        </w:rPr>
        <w:t>Дерева</w:t>
      </w:r>
      <w:r w:rsidRPr="00C14BBE">
        <w:rPr>
          <w:rFonts w:ascii="Times New Roman" w:hAnsi="Times New Roman" w:cs="Times New Roman"/>
          <w:sz w:val="28"/>
          <w:szCs w:val="28"/>
        </w:rPr>
        <w:t xml:space="preserve"> раздел «</w:t>
      </w:r>
      <w:r w:rsidRPr="00C14BBE">
        <w:rPr>
          <w:rFonts w:ascii="Times New Roman" w:hAnsi="Times New Roman" w:cs="Times New Roman"/>
          <w:i/>
          <w:sz w:val="28"/>
          <w:szCs w:val="28"/>
        </w:rPr>
        <w:t>Шайбы</w:t>
      </w:r>
      <w:r w:rsidRPr="00C14BBE">
        <w:rPr>
          <w:rFonts w:ascii="Times New Roman" w:hAnsi="Times New Roman" w:cs="Times New Roman"/>
          <w:sz w:val="28"/>
          <w:szCs w:val="28"/>
        </w:rPr>
        <w:t>» и выберите «</w:t>
      </w:r>
      <w:r w:rsidRPr="00C14BBE">
        <w:rPr>
          <w:rFonts w:ascii="Times New Roman" w:hAnsi="Times New Roman" w:cs="Times New Roman"/>
          <w:i/>
          <w:sz w:val="28"/>
          <w:szCs w:val="28"/>
        </w:rPr>
        <w:t>Плоские</w:t>
      </w:r>
      <w:r w:rsidRPr="00C14BBE">
        <w:rPr>
          <w:rFonts w:ascii="Times New Roman" w:hAnsi="Times New Roman" w:cs="Times New Roman"/>
          <w:sz w:val="28"/>
          <w:szCs w:val="28"/>
        </w:rPr>
        <w:t>». Выберите в окне «</w:t>
      </w:r>
      <w:r w:rsidRPr="00C14BBE">
        <w:rPr>
          <w:rFonts w:ascii="Times New Roman" w:hAnsi="Times New Roman" w:cs="Times New Roman"/>
          <w:i/>
          <w:sz w:val="28"/>
          <w:szCs w:val="28"/>
        </w:rPr>
        <w:t>Плоские</w:t>
      </w:r>
      <w:r w:rsidRPr="00C14BBE">
        <w:rPr>
          <w:rFonts w:ascii="Times New Roman" w:hAnsi="Times New Roman" w:cs="Times New Roman"/>
          <w:sz w:val="28"/>
          <w:szCs w:val="28"/>
        </w:rPr>
        <w:t>» «</w:t>
      </w:r>
      <w:r w:rsidRPr="00C14BBE">
        <w:rPr>
          <w:rFonts w:ascii="Times New Roman" w:hAnsi="Times New Roman" w:cs="Times New Roman"/>
          <w:i/>
          <w:sz w:val="28"/>
          <w:szCs w:val="28"/>
        </w:rPr>
        <w:t>Шайба ГОСТ 11371-78</w:t>
      </w:r>
      <w:r w:rsidRPr="00C14BBE">
        <w:rPr>
          <w:rFonts w:ascii="Times New Roman" w:hAnsi="Times New Roman" w:cs="Times New Roman"/>
          <w:sz w:val="28"/>
          <w:szCs w:val="28"/>
        </w:rPr>
        <w:t>» (рис. 24.5).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62350" cy="2106930"/>
            <wp:effectExtent l="19050" t="0" r="0" b="0"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24.5. Выбор шайбы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Поместите шайбу так, чтобы подсветилась верхняя кромка отверстия (рис. 24.6), и нажмите в панели «</w:t>
      </w:r>
      <w:proofErr w:type="spellStart"/>
      <w:r w:rsidRPr="00C14BBE">
        <w:rPr>
          <w:rFonts w:ascii="Times New Roman" w:hAnsi="Times New Roman" w:cs="Times New Roman"/>
          <w:i/>
          <w:sz w:val="28"/>
          <w:szCs w:val="28"/>
        </w:rPr>
        <w:t>Авторазмещение</w:t>
      </w:r>
      <w:proofErr w:type="spellEnd"/>
      <w:r w:rsidRPr="00C14BBE">
        <w:rPr>
          <w:rFonts w:ascii="Times New Roman" w:hAnsi="Times New Roman" w:cs="Times New Roman"/>
          <w:sz w:val="28"/>
          <w:szCs w:val="28"/>
        </w:rPr>
        <w:t>» кнопку «</w:t>
      </w:r>
      <w:r w:rsidRPr="00C14BBE">
        <w:rPr>
          <w:rFonts w:ascii="Times New Roman" w:hAnsi="Times New Roman" w:cs="Times New Roman"/>
          <w:i/>
          <w:sz w:val="28"/>
          <w:szCs w:val="28"/>
        </w:rPr>
        <w:t>Вставить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635" cy="222885"/>
            <wp:effectExtent l="19050" t="0" r="0" b="0"/>
            <wp:docPr id="1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 xml:space="preserve"> (24.7).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3935" cy="1605915"/>
            <wp:effectExtent l="19050" t="0" r="0" b="0"/>
            <wp:docPr id="1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Рис.24. 6. Вставка шайбы.</w:t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510665"/>
            <wp:effectExtent l="19050" t="0" r="0" b="0"/>
            <wp:docPr id="1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63" t="22612" r="13669" b="1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24.7. Размещение шайбы</w:t>
      </w:r>
    </w:p>
    <w:p w:rsidR="00C14BBE" w:rsidRPr="00C14BBE" w:rsidRDefault="00C14BBE" w:rsidP="00C14BB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Поместите гайку аналогично шайбе (24.8). При нажатии клавиши «</w:t>
      </w:r>
      <w:r w:rsidRPr="00C14BBE">
        <w:rPr>
          <w:rFonts w:ascii="Times New Roman" w:hAnsi="Times New Roman" w:cs="Times New Roman"/>
          <w:i/>
          <w:sz w:val="28"/>
          <w:szCs w:val="28"/>
        </w:rPr>
        <w:t>Применить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" cy="135255"/>
            <wp:effectExtent l="19050" t="0" r="1270" b="0"/>
            <wp:docPr id="13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 xml:space="preserve"> появляется таблица позволяющая уточнить параметры гайки (24.9). При нажатии клавиши «</w:t>
      </w:r>
      <w:r w:rsidRPr="00C14BBE">
        <w:rPr>
          <w:rFonts w:ascii="Times New Roman" w:hAnsi="Times New Roman" w:cs="Times New Roman"/>
          <w:i/>
          <w:sz w:val="28"/>
          <w:szCs w:val="28"/>
        </w:rPr>
        <w:t>Вставка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635" cy="222885"/>
            <wp:effectExtent l="19050" t="0" r="0" b="0"/>
            <wp:docPr id="1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 xml:space="preserve"> происходит фиксация положения гайки (24.10).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12695" cy="1948180"/>
            <wp:effectExtent l="19050" t="0" r="1905" b="0"/>
            <wp:docPr id="1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24.8. Вставка гайки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5805" cy="1121410"/>
            <wp:effectExtent l="19050" t="0" r="4445" b="0"/>
            <wp:docPr id="1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24.9. Таблица параметров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7445" cy="1892300"/>
            <wp:effectExtent l="19050" t="0" r="1905" b="0"/>
            <wp:docPr id="1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24.10. Завершение построения соединения болтом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4BBE">
        <w:rPr>
          <w:rFonts w:ascii="Times New Roman" w:hAnsi="Times New Roman" w:cs="Times New Roman"/>
          <w:b/>
          <w:i/>
          <w:sz w:val="28"/>
          <w:szCs w:val="28"/>
        </w:rPr>
        <w:t>Второй вариант создания болтового соединения</w:t>
      </w:r>
    </w:p>
    <w:p w:rsidR="00C14BBE" w:rsidRPr="00C14BBE" w:rsidRDefault="00C14BBE" w:rsidP="00C14BBE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На втором шаге построения изменим направление построения и в панели «</w:t>
      </w:r>
      <w:proofErr w:type="spellStart"/>
      <w:r w:rsidRPr="00C14BBE">
        <w:rPr>
          <w:rFonts w:ascii="Times New Roman" w:hAnsi="Times New Roman" w:cs="Times New Roman"/>
          <w:i/>
          <w:sz w:val="28"/>
          <w:szCs w:val="28"/>
        </w:rPr>
        <w:t>Авторазмещение</w:t>
      </w:r>
      <w:proofErr w:type="spellEnd"/>
      <w:r w:rsidRPr="00C14BBE">
        <w:rPr>
          <w:rFonts w:ascii="Times New Roman" w:hAnsi="Times New Roman" w:cs="Times New Roman"/>
          <w:sz w:val="28"/>
          <w:szCs w:val="28"/>
        </w:rPr>
        <w:t>» щелкнем на кнопке «</w:t>
      </w:r>
      <w:r w:rsidRPr="00C14BBE">
        <w:rPr>
          <w:rFonts w:ascii="Times New Roman" w:hAnsi="Times New Roman" w:cs="Times New Roman"/>
          <w:i/>
          <w:sz w:val="28"/>
          <w:szCs w:val="28"/>
        </w:rPr>
        <w:t>Болтовое соединение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635" cy="222885"/>
            <wp:effectExtent l="19050" t="0" r="0" b="0"/>
            <wp:docPr id="1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>. Появится диалоговое окно «</w:t>
      </w:r>
      <w:r w:rsidRPr="00C14BBE">
        <w:rPr>
          <w:rFonts w:ascii="Times New Roman" w:hAnsi="Times New Roman" w:cs="Times New Roman"/>
          <w:i/>
          <w:sz w:val="28"/>
          <w:szCs w:val="28"/>
        </w:rPr>
        <w:t>Генератор компонентов болтового соединения</w:t>
      </w:r>
      <w:r w:rsidRPr="00C14BBE">
        <w:rPr>
          <w:rFonts w:ascii="Times New Roman" w:hAnsi="Times New Roman" w:cs="Times New Roman"/>
          <w:sz w:val="28"/>
          <w:szCs w:val="28"/>
        </w:rPr>
        <w:t>» (рис. 24.11), а модель примет вид как показано на рисунке 24.12.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92070" cy="1812925"/>
            <wp:effectExtent l="19050" t="0" r="0" b="0"/>
            <wp:docPr id="1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24.11. Диалоговое окно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«</w:t>
      </w:r>
      <w:r w:rsidRPr="00C14BBE">
        <w:rPr>
          <w:rFonts w:ascii="Times New Roman" w:hAnsi="Times New Roman" w:cs="Times New Roman"/>
          <w:i/>
          <w:sz w:val="28"/>
          <w:szCs w:val="28"/>
        </w:rPr>
        <w:t>Генератор компонентов болтового соединения</w:t>
      </w:r>
      <w:r w:rsidRPr="00C14BBE">
        <w:rPr>
          <w:rFonts w:ascii="Times New Roman" w:hAnsi="Times New Roman" w:cs="Times New Roman"/>
          <w:sz w:val="28"/>
          <w:szCs w:val="28"/>
        </w:rPr>
        <w:t>»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8065" cy="1820545"/>
            <wp:effectExtent l="19050" t="0" r="6985" b="0"/>
            <wp:docPr id="2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24.12. Вид размещения болта</w:t>
      </w:r>
    </w:p>
    <w:p w:rsidR="00C14BBE" w:rsidRPr="00C14BBE" w:rsidRDefault="00C14BBE" w:rsidP="00C14BBE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 поле «</w:t>
      </w:r>
      <w:r w:rsidRPr="00C14BBE">
        <w:rPr>
          <w:rFonts w:ascii="Times New Roman" w:hAnsi="Times New Roman" w:cs="Times New Roman"/>
          <w:i/>
          <w:sz w:val="28"/>
          <w:szCs w:val="28"/>
        </w:rPr>
        <w:t>Тип</w:t>
      </w:r>
      <w:r w:rsidRPr="00C14BBE">
        <w:rPr>
          <w:rFonts w:ascii="Times New Roman" w:hAnsi="Times New Roman" w:cs="Times New Roman"/>
          <w:sz w:val="28"/>
          <w:szCs w:val="28"/>
        </w:rPr>
        <w:t>» выберите тип соединения «</w:t>
      </w:r>
      <w:r w:rsidRPr="00C14BBE">
        <w:rPr>
          <w:rFonts w:ascii="Times New Roman" w:hAnsi="Times New Roman" w:cs="Times New Roman"/>
          <w:i/>
          <w:sz w:val="28"/>
          <w:szCs w:val="28"/>
        </w:rPr>
        <w:t>Насквозь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" cy="230505"/>
            <wp:effectExtent l="19050" t="0" r="0" b="0"/>
            <wp:docPr id="2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>, а в поле «</w:t>
      </w:r>
      <w:r w:rsidRPr="00C14BBE">
        <w:rPr>
          <w:rFonts w:ascii="Times New Roman" w:hAnsi="Times New Roman" w:cs="Times New Roman"/>
          <w:i/>
          <w:sz w:val="28"/>
          <w:szCs w:val="28"/>
        </w:rPr>
        <w:t>Размещение</w:t>
      </w:r>
      <w:r w:rsidRPr="00C14BBE">
        <w:rPr>
          <w:rFonts w:ascii="Times New Roman" w:hAnsi="Times New Roman" w:cs="Times New Roman"/>
          <w:sz w:val="28"/>
          <w:szCs w:val="28"/>
        </w:rPr>
        <w:t>» ► «</w:t>
      </w:r>
      <w:r w:rsidRPr="00C14BBE">
        <w:rPr>
          <w:rFonts w:ascii="Times New Roman" w:hAnsi="Times New Roman" w:cs="Times New Roman"/>
          <w:i/>
          <w:sz w:val="28"/>
          <w:szCs w:val="28"/>
        </w:rPr>
        <w:t>По отверстию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3775" cy="111125"/>
            <wp:effectExtent l="19050" t="0" r="0" b="0"/>
            <wp:docPr id="2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>.</w:t>
      </w:r>
    </w:p>
    <w:p w:rsidR="00C14BBE" w:rsidRPr="00C14BBE" w:rsidRDefault="00C14BBE" w:rsidP="00C14BBE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Выберите кнопку «</w:t>
      </w:r>
      <w:r w:rsidRPr="00C14BBE">
        <w:rPr>
          <w:rFonts w:ascii="Times New Roman" w:hAnsi="Times New Roman" w:cs="Times New Roman"/>
          <w:i/>
          <w:sz w:val="28"/>
          <w:szCs w:val="28"/>
        </w:rPr>
        <w:t>Начальная плоскость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135" cy="158750"/>
            <wp:effectExtent l="19050" t="0" r="0" b="0"/>
            <wp:docPr id="2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 xml:space="preserve"> и укажите верхнюю грань пластины, на которой лежит головка болта.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685" cy="1788795"/>
            <wp:effectExtent l="19050" t="0" r="0" b="0"/>
            <wp:docPr id="24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24.13. Выбор первой грани</w:t>
      </w:r>
    </w:p>
    <w:p w:rsidR="00C14BBE" w:rsidRPr="00C14BBE" w:rsidRDefault="00C14BBE" w:rsidP="00C14BBE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Выберите кнопку «</w:t>
      </w:r>
      <w:r w:rsidRPr="00C14BBE">
        <w:rPr>
          <w:rFonts w:ascii="Times New Roman" w:hAnsi="Times New Roman" w:cs="Times New Roman"/>
          <w:i/>
          <w:sz w:val="28"/>
          <w:szCs w:val="28"/>
        </w:rPr>
        <w:t>Имеющееся отверстие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010" cy="174625"/>
            <wp:effectExtent l="19050" t="0" r="2540" b="0"/>
            <wp:docPr id="2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 xml:space="preserve"> и укажите отверстие под болт (рис. 24.14).</w:t>
      </w:r>
    </w:p>
    <w:p w:rsidR="00C14BBE" w:rsidRPr="00C14BBE" w:rsidRDefault="00C14BBE" w:rsidP="00C14BBE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Выберите кнопку «</w:t>
      </w:r>
      <w:r w:rsidRPr="00C14BBE">
        <w:rPr>
          <w:rFonts w:ascii="Times New Roman" w:hAnsi="Times New Roman" w:cs="Times New Roman"/>
          <w:i/>
          <w:sz w:val="28"/>
          <w:szCs w:val="28"/>
        </w:rPr>
        <w:t>Ограничение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" cy="158750"/>
            <wp:effectExtent l="19050" t="0" r="7620" b="0"/>
            <wp:docPr id="2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 xml:space="preserve"> и укажите нижнюю грань второй пластины (рис. 24.15)</w:t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6195" cy="1772920"/>
            <wp:effectExtent l="19050" t="0" r="0" b="0"/>
            <wp:docPr id="27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6880" t="33759" r="10965" b="2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24.14. Выбор отверстия под болт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9195" cy="2234565"/>
            <wp:effectExtent l="19050" t="0" r="8255" b="0"/>
            <wp:docPr id="28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24.15. Выбор ограничивающей плоскости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Перейдите в поле для добавления других стандартных деталей и щелкните мышью на кнопке «</w:t>
      </w:r>
      <w:r w:rsidRPr="00C14BBE">
        <w:rPr>
          <w:rFonts w:ascii="Times New Roman" w:hAnsi="Times New Roman" w:cs="Times New Roman"/>
          <w:i/>
          <w:sz w:val="28"/>
          <w:szCs w:val="28"/>
        </w:rPr>
        <w:t>Щелкните, чтобы добавить крепеж</w:t>
      </w:r>
      <w:r w:rsidRPr="00C14BBE">
        <w:rPr>
          <w:rFonts w:ascii="Times New Roman" w:hAnsi="Times New Roman" w:cs="Times New Roman"/>
          <w:sz w:val="28"/>
          <w:szCs w:val="28"/>
        </w:rPr>
        <w:t>» (рис. 24.16). На экране появится окно для выбора шайбы (рис. 24.17.). Выберите «Шайба ГОСТ 11371-78» и щелкните на ней мышью.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0160" cy="723265"/>
            <wp:effectExtent l="19050" t="0" r="0" b="0"/>
            <wp:docPr id="2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40000"/>
                    </a:blip>
                    <a:srcRect b="1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24.16. Окно для добавки крепежа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700" cy="1041400"/>
            <wp:effectExtent l="19050" t="0" r="0" b="0"/>
            <wp:docPr id="30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lastRenderedPageBreak/>
        <w:t>Окно для добавления стандартного крепежа примет вид как на рисунке 24.18.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8795" cy="1129030"/>
            <wp:effectExtent l="19050" t="0" r="1905" b="0"/>
            <wp:docPr id="31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24.17.</w:t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9425" cy="1336040"/>
            <wp:effectExtent l="19050" t="0" r="3175" b="0"/>
            <wp:docPr id="32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24.18. Выбор гайки</w:t>
      </w:r>
    </w:p>
    <w:p w:rsidR="00C14BBE" w:rsidRPr="00C14BBE" w:rsidRDefault="00C14BBE" w:rsidP="00C14BBE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Щелкните мышью на кнопке «</w:t>
      </w:r>
      <w:r w:rsidRPr="00C14BBE">
        <w:rPr>
          <w:rFonts w:ascii="Times New Roman" w:hAnsi="Times New Roman" w:cs="Times New Roman"/>
          <w:i/>
          <w:sz w:val="28"/>
          <w:szCs w:val="28"/>
        </w:rPr>
        <w:t>Щелкните, чтобы добавить крепеж</w:t>
      </w:r>
      <w:r w:rsidRPr="00C14BBE">
        <w:rPr>
          <w:rFonts w:ascii="Times New Roman" w:hAnsi="Times New Roman" w:cs="Times New Roman"/>
          <w:sz w:val="28"/>
          <w:szCs w:val="28"/>
        </w:rPr>
        <w:t>» еще раз для вставки гайки (рис. 24.18). На экране появится окно для выбора гайки (рис. 24.19.). Выберите «</w:t>
      </w:r>
      <w:r w:rsidRPr="00C14BBE">
        <w:rPr>
          <w:rFonts w:ascii="Times New Roman" w:hAnsi="Times New Roman" w:cs="Times New Roman"/>
          <w:i/>
          <w:sz w:val="28"/>
          <w:szCs w:val="28"/>
        </w:rPr>
        <w:t>Гайка ГОСТ 5916-70</w:t>
      </w:r>
      <w:r w:rsidRPr="00C14BBE">
        <w:rPr>
          <w:rFonts w:ascii="Times New Roman" w:hAnsi="Times New Roman" w:cs="Times New Roman"/>
          <w:sz w:val="28"/>
          <w:szCs w:val="28"/>
        </w:rPr>
        <w:t>» и щелкните на ней мышью.</w:t>
      </w:r>
    </w:p>
    <w:p w:rsidR="00C14BBE" w:rsidRPr="00C14BBE" w:rsidRDefault="00C14BBE" w:rsidP="00C14BBE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Нажмите кнопку «</w:t>
      </w:r>
      <w:r w:rsidRPr="00C14BBE">
        <w:rPr>
          <w:rFonts w:ascii="Times New Roman" w:hAnsi="Times New Roman" w:cs="Times New Roman"/>
          <w:i/>
          <w:sz w:val="28"/>
          <w:szCs w:val="28"/>
        </w:rPr>
        <w:t>Применить</w:t>
      </w:r>
      <w:r w:rsidRPr="00C14BBE">
        <w:rPr>
          <w:rFonts w:ascii="Times New Roman" w:hAnsi="Times New Roman" w:cs="Times New Roman"/>
          <w:sz w:val="28"/>
          <w:szCs w:val="28"/>
        </w:rPr>
        <w:t>». Модель сборки примет вид как на рисунке 24.20.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9195" cy="2003425"/>
            <wp:effectExtent l="19050" t="0" r="8255" b="0"/>
            <wp:docPr id="3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24.19. Предварительный вид болтового соединения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90825" cy="2226310"/>
            <wp:effectExtent l="19050" t="0" r="9525" b="0"/>
            <wp:docPr id="34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24.20. Модель болтового соединения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BBE">
        <w:rPr>
          <w:rFonts w:ascii="Times New Roman" w:hAnsi="Times New Roman" w:cs="Times New Roman"/>
          <w:b/>
          <w:sz w:val="28"/>
          <w:szCs w:val="28"/>
        </w:rPr>
        <w:t>Создание модели соединения болтом с помощью среды «</w:t>
      </w:r>
      <w:r w:rsidRPr="00C14BBE">
        <w:rPr>
          <w:rFonts w:ascii="Times New Roman" w:hAnsi="Times New Roman" w:cs="Times New Roman"/>
          <w:b/>
          <w:i/>
          <w:sz w:val="28"/>
          <w:szCs w:val="28"/>
        </w:rPr>
        <w:t>Болтовое соединение</w:t>
      </w:r>
      <w:r w:rsidRPr="00C14BBE">
        <w:rPr>
          <w:rFonts w:ascii="Times New Roman" w:hAnsi="Times New Roman" w:cs="Times New Roman"/>
          <w:b/>
          <w:sz w:val="28"/>
          <w:szCs w:val="28"/>
        </w:rPr>
        <w:t>»</w:t>
      </w:r>
    </w:p>
    <w:p w:rsidR="00C14BBE" w:rsidRPr="00C14BBE" w:rsidRDefault="00C14BBE" w:rsidP="00C14BB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BBE">
        <w:rPr>
          <w:rFonts w:ascii="Times New Roman" w:hAnsi="Times New Roman" w:cs="Times New Roman"/>
          <w:b/>
          <w:sz w:val="28"/>
          <w:szCs w:val="28"/>
        </w:rPr>
        <w:t>(Третий способ)</w:t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Имеем две пластины без отверстий. Их нужно скрепить с помощью болтового соединения.</w:t>
      </w:r>
    </w:p>
    <w:p w:rsidR="00C14BBE" w:rsidRPr="00C14BBE" w:rsidRDefault="00C14BBE" w:rsidP="00C14BBE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Выберите на ленте вкладку «</w:t>
      </w:r>
      <w:r w:rsidRPr="00C14BBE">
        <w:rPr>
          <w:rFonts w:ascii="Times New Roman" w:hAnsi="Times New Roman" w:cs="Times New Roman"/>
          <w:i/>
          <w:sz w:val="28"/>
          <w:szCs w:val="28"/>
        </w:rPr>
        <w:t>Проектирование</w:t>
      </w:r>
      <w:r w:rsidRPr="00C14BBE">
        <w:rPr>
          <w:rFonts w:ascii="Times New Roman" w:hAnsi="Times New Roman" w:cs="Times New Roman"/>
          <w:sz w:val="28"/>
          <w:szCs w:val="28"/>
        </w:rPr>
        <w:t>» ► панель «</w:t>
      </w:r>
      <w:r w:rsidRPr="00C14BBE">
        <w:rPr>
          <w:rFonts w:ascii="Times New Roman" w:hAnsi="Times New Roman" w:cs="Times New Roman"/>
          <w:i/>
          <w:sz w:val="28"/>
          <w:szCs w:val="28"/>
        </w:rPr>
        <w:t>Крепление</w:t>
      </w:r>
      <w:r w:rsidRPr="00C14BBE">
        <w:rPr>
          <w:rFonts w:ascii="Times New Roman" w:hAnsi="Times New Roman" w:cs="Times New Roman"/>
          <w:sz w:val="28"/>
          <w:szCs w:val="28"/>
        </w:rPr>
        <w:t>» ► «</w:t>
      </w:r>
      <w:r w:rsidRPr="00C14BBE">
        <w:rPr>
          <w:rFonts w:ascii="Times New Roman" w:hAnsi="Times New Roman" w:cs="Times New Roman"/>
          <w:i/>
          <w:sz w:val="28"/>
          <w:szCs w:val="28"/>
        </w:rPr>
        <w:t>Болтовое соединение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" cy="158750"/>
            <wp:effectExtent l="19050" t="0" r="0" b="0"/>
            <wp:docPr id="3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>. Откроется диалоговое окно «</w:t>
      </w:r>
      <w:r w:rsidRPr="00C14BBE">
        <w:rPr>
          <w:rFonts w:ascii="Times New Roman" w:hAnsi="Times New Roman" w:cs="Times New Roman"/>
          <w:i/>
          <w:sz w:val="28"/>
          <w:szCs w:val="28"/>
        </w:rPr>
        <w:t>Генератор компонентов болтового соединения</w:t>
      </w:r>
      <w:r w:rsidRPr="00C14BBE">
        <w:rPr>
          <w:rFonts w:ascii="Times New Roman" w:hAnsi="Times New Roman" w:cs="Times New Roman"/>
          <w:sz w:val="28"/>
          <w:szCs w:val="28"/>
        </w:rPr>
        <w:t>» (рис. 24.21).</w:t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6930" cy="1558290"/>
            <wp:effectExtent l="19050" t="0" r="7620" b="0"/>
            <wp:docPr id="36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24.21. Диалоговое окно</w:t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«</w:t>
      </w:r>
      <w:r w:rsidRPr="00C14BBE">
        <w:rPr>
          <w:rFonts w:ascii="Times New Roman" w:hAnsi="Times New Roman" w:cs="Times New Roman"/>
          <w:i/>
          <w:sz w:val="28"/>
          <w:szCs w:val="28"/>
        </w:rPr>
        <w:t>Генератор компонентов болтового соединения</w:t>
      </w:r>
      <w:r w:rsidRPr="00C14BBE">
        <w:rPr>
          <w:rFonts w:ascii="Times New Roman" w:hAnsi="Times New Roman" w:cs="Times New Roman"/>
          <w:sz w:val="28"/>
          <w:szCs w:val="28"/>
        </w:rPr>
        <w:t>»</w:t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 диалоговом окне генератора болтового соединения выберите тип отверстия «</w:t>
      </w:r>
      <w:r w:rsidRPr="00C14BBE">
        <w:rPr>
          <w:rFonts w:ascii="Times New Roman" w:hAnsi="Times New Roman" w:cs="Times New Roman"/>
          <w:i/>
          <w:sz w:val="28"/>
          <w:szCs w:val="28"/>
        </w:rPr>
        <w:t>Насквозь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010" cy="198755"/>
            <wp:effectExtent l="19050" t="0" r="2540" b="0"/>
            <wp:docPr id="3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>.</w:t>
      </w:r>
    </w:p>
    <w:p w:rsidR="00C14BBE" w:rsidRPr="00C14BBE" w:rsidRDefault="00C14BBE" w:rsidP="00C14BBE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 раскрывающемся меню в поле «</w:t>
      </w:r>
      <w:r w:rsidRPr="00C14BBE">
        <w:rPr>
          <w:rFonts w:ascii="Times New Roman" w:hAnsi="Times New Roman" w:cs="Times New Roman"/>
          <w:i/>
          <w:sz w:val="28"/>
          <w:szCs w:val="28"/>
        </w:rPr>
        <w:t>Размещение</w:t>
      </w:r>
      <w:r w:rsidRPr="00C14BBE">
        <w:rPr>
          <w:rFonts w:ascii="Times New Roman" w:hAnsi="Times New Roman" w:cs="Times New Roman"/>
          <w:sz w:val="28"/>
          <w:szCs w:val="28"/>
        </w:rPr>
        <w:t>» выберите «</w:t>
      </w:r>
      <w:r w:rsidRPr="00C14BBE">
        <w:rPr>
          <w:rFonts w:ascii="Times New Roman" w:hAnsi="Times New Roman" w:cs="Times New Roman"/>
          <w:i/>
          <w:sz w:val="28"/>
          <w:szCs w:val="28"/>
        </w:rPr>
        <w:t>Линейные</w:t>
      </w:r>
      <w:r w:rsidRPr="00C14BBE">
        <w:rPr>
          <w:rFonts w:ascii="Times New Roman" w:hAnsi="Times New Roman" w:cs="Times New Roman"/>
          <w:sz w:val="28"/>
          <w:szCs w:val="28"/>
        </w:rPr>
        <w:t>»</w:t>
      </w:r>
      <w:r w:rsidRPr="00C14BB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3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>.</w:t>
      </w:r>
    </w:p>
    <w:p w:rsidR="00C14BBE" w:rsidRPr="00C14BBE" w:rsidRDefault="00C14BBE" w:rsidP="00C14BBE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Щелкните на кнопке «</w:t>
      </w:r>
      <w:r w:rsidRPr="00C14BBE">
        <w:rPr>
          <w:rFonts w:ascii="Times New Roman" w:hAnsi="Times New Roman" w:cs="Times New Roman"/>
          <w:i/>
          <w:sz w:val="28"/>
          <w:szCs w:val="28"/>
        </w:rPr>
        <w:t>Начальная плоскость</w:t>
      </w:r>
      <w:r w:rsidRPr="00C14BBE">
        <w:rPr>
          <w:rFonts w:ascii="Times New Roman" w:hAnsi="Times New Roman" w:cs="Times New Roman"/>
          <w:sz w:val="28"/>
          <w:szCs w:val="28"/>
        </w:rPr>
        <w:t xml:space="preserve">». Выберите верхнюю </w:t>
      </w:r>
      <w:r w:rsidRPr="00C14BBE">
        <w:rPr>
          <w:rFonts w:ascii="Times New Roman" w:hAnsi="Times New Roman" w:cs="Times New Roman"/>
          <w:sz w:val="28"/>
          <w:szCs w:val="28"/>
        </w:rPr>
        <w:lastRenderedPageBreak/>
        <w:t>грань первой пластины (рис. 24.22).</w:t>
      </w:r>
    </w:p>
    <w:p w:rsidR="00C14BBE" w:rsidRPr="00C14BBE" w:rsidRDefault="00C14BBE" w:rsidP="00C14BBE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Выберите первое ребро для позиционирования точки центра болтового соединения и установите расстояние 20 мм, а затем повторите процедуру, выбрав другое ребро, и задайте расстояние 30 мм (рис. 24.23). Центр отверстия под болт разместится точно в центре пластины.</w:t>
      </w:r>
    </w:p>
    <w:p w:rsidR="00C14BBE" w:rsidRPr="00C14BBE" w:rsidRDefault="00C14BBE" w:rsidP="00C14BB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6430" cy="1788795"/>
            <wp:effectExtent l="19050" t="0" r="7620" b="0"/>
            <wp:docPr id="39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24.22. Выбор плоскости</w:t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3935" cy="1932305"/>
            <wp:effectExtent l="19050" t="0" r="0" b="0"/>
            <wp:docPr id="4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24.23. Размещение центра соединения болтом</w:t>
      </w:r>
    </w:p>
    <w:p w:rsidR="00C14BBE" w:rsidRPr="00C14BBE" w:rsidRDefault="00C14BBE" w:rsidP="00C14BBE">
      <w:pPr>
        <w:widowControl w:val="0"/>
        <w:numPr>
          <w:ilvl w:val="0"/>
          <w:numId w:val="1"/>
        </w:numPr>
        <w:tabs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 поле «</w:t>
      </w:r>
      <w:r w:rsidRPr="00C14BBE">
        <w:rPr>
          <w:rFonts w:ascii="Times New Roman" w:hAnsi="Times New Roman" w:cs="Times New Roman"/>
          <w:i/>
          <w:sz w:val="28"/>
          <w:szCs w:val="28"/>
        </w:rPr>
        <w:t>Размещение</w:t>
      </w:r>
      <w:r w:rsidRPr="00C14BBE">
        <w:rPr>
          <w:rFonts w:ascii="Times New Roman" w:hAnsi="Times New Roman" w:cs="Times New Roman"/>
          <w:sz w:val="28"/>
          <w:szCs w:val="28"/>
        </w:rPr>
        <w:t>» щелкните на кнопке «</w:t>
      </w:r>
      <w:r w:rsidRPr="00C14BBE">
        <w:rPr>
          <w:rFonts w:ascii="Times New Roman" w:hAnsi="Times New Roman" w:cs="Times New Roman"/>
          <w:i/>
          <w:sz w:val="28"/>
          <w:szCs w:val="28"/>
        </w:rPr>
        <w:t>Ограничения</w:t>
      </w:r>
      <w:r w:rsidRPr="00C14BBE">
        <w:rPr>
          <w:rFonts w:ascii="Times New Roman" w:hAnsi="Times New Roman" w:cs="Times New Roman"/>
          <w:sz w:val="28"/>
          <w:szCs w:val="28"/>
        </w:rPr>
        <w:t xml:space="preserve">» </w:t>
      </w: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" cy="158750"/>
            <wp:effectExtent l="19050" t="0" r="7620" b="0"/>
            <wp:docPr id="4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582" r="70126" b="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BBE">
        <w:rPr>
          <w:rFonts w:ascii="Times New Roman" w:hAnsi="Times New Roman" w:cs="Times New Roman"/>
          <w:sz w:val="28"/>
          <w:szCs w:val="28"/>
        </w:rPr>
        <w:t xml:space="preserve"> и выберите нижнюю грань второй пластины.</w:t>
      </w:r>
    </w:p>
    <w:p w:rsidR="00C14BBE" w:rsidRPr="00C14BBE" w:rsidRDefault="00C14BBE" w:rsidP="00C14BBE">
      <w:pPr>
        <w:widowControl w:val="0"/>
        <w:numPr>
          <w:ilvl w:val="0"/>
          <w:numId w:val="1"/>
        </w:numPr>
        <w:tabs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 поле «</w:t>
      </w:r>
      <w:r w:rsidRPr="00C14BBE">
        <w:rPr>
          <w:rFonts w:ascii="Times New Roman" w:hAnsi="Times New Roman" w:cs="Times New Roman"/>
          <w:i/>
          <w:sz w:val="28"/>
          <w:szCs w:val="28"/>
        </w:rPr>
        <w:t>Резьба</w:t>
      </w:r>
      <w:r w:rsidRPr="00C14BBE">
        <w:rPr>
          <w:rFonts w:ascii="Times New Roman" w:hAnsi="Times New Roman" w:cs="Times New Roman"/>
          <w:sz w:val="28"/>
          <w:szCs w:val="28"/>
        </w:rPr>
        <w:t>» установите параметры резьбы как показано на рисунке 24.24.</w:t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4795" cy="548640"/>
            <wp:effectExtent l="19050" t="0" r="8255" b="0"/>
            <wp:docPr id="42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24.24. Поле «Резьба»</w:t>
      </w:r>
    </w:p>
    <w:p w:rsidR="00C14BBE" w:rsidRPr="00C14BBE" w:rsidRDefault="00C14BBE" w:rsidP="00C14BBE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 окне ввода новых компонентов болтового соединения щелкните на кнопке «</w:t>
      </w:r>
      <w:r w:rsidRPr="00C14BBE">
        <w:rPr>
          <w:rFonts w:ascii="Times New Roman" w:hAnsi="Times New Roman" w:cs="Times New Roman"/>
          <w:i/>
          <w:sz w:val="28"/>
          <w:szCs w:val="28"/>
        </w:rPr>
        <w:t>Щелкните, чтобы добавить крепеж</w:t>
      </w:r>
      <w:r w:rsidRPr="00C14BBE">
        <w:rPr>
          <w:rFonts w:ascii="Times New Roman" w:hAnsi="Times New Roman" w:cs="Times New Roman"/>
          <w:sz w:val="28"/>
          <w:szCs w:val="28"/>
        </w:rPr>
        <w:t>» (рис. 24.25).</w:t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2805" cy="699770"/>
            <wp:effectExtent l="19050" t="0" r="0" b="0"/>
            <wp:docPr id="43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24.25. Поле ввода новых компонентов</w:t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Выберите в появляющемся диалоговом окне «</w:t>
      </w:r>
      <w:r w:rsidRPr="00C14BBE">
        <w:rPr>
          <w:rFonts w:ascii="Times New Roman" w:hAnsi="Times New Roman" w:cs="Times New Roman"/>
          <w:i/>
          <w:sz w:val="28"/>
          <w:szCs w:val="28"/>
        </w:rPr>
        <w:t>Болт ГОСТ 7798-70</w:t>
      </w:r>
      <w:r w:rsidRPr="00C14BBE">
        <w:rPr>
          <w:rFonts w:ascii="Times New Roman" w:hAnsi="Times New Roman" w:cs="Times New Roman"/>
          <w:sz w:val="28"/>
          <w:szCs w:val="28"/>
        </w:rPr>
        <w:t>». Информация отразится в окне ввода новых компонентов (рис. 24.26).</w:t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4560" cy="1081405"/>
            <wp:effectExtent l="19050" t="0" r="0" b="0"/>
            <wp:docPr id="44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24.26. Окно ввода компонентов</w:t>
      </w:r>
    </w:p>
    <w:p w:rsidR="00C14BBE" w:rsidRPr="00C14BBE" w:rsidRDefault="00C14BBE" w:rsidP="00C14BBE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Аналогично выберите и вставьте шайбу «</w:t>
      </w:r>
      <w:r w:rsidRPr="00C14BBE">
        <w:rPr>
          <w:rFonts w:ascii="Times New Roman" w:hAnsi="Times New Roman" w:cs="Times New Roman"/>
          <w:i/>
          <w:sz w:val="28"/>
          <w:szCs w:val="28"/>
        </w:rPr>
        <w:t>Шайба ГОСТ 11371-78</w:t>
      </w:r>
      <w:r w:rsidRPr="00C14BBE">
        <w:rPr>
          <w:rFonts w:ascii="Times New Roman" w:hAnsi="Times New Roman" w:cs="Times New Roman"/>
          <w:sz w:val="28"/>
          <w:szCs w:val="28"/>
        </w:rPr>
        <w:t>» (рис. 24.27, 24.28).</w:t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6935" cy="1765300"/>
            <wp:effectExtent l="19050" t="0" r="5715" b="0"/>
            <wp:docPr id="45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24.27. Вставка шайбы</w:t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0830" cy="2043430"/>
            <wp:effectExtent l="19050" t="0" r="7620" b="0"/>
            <wp:docPr id="4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20000" contrast="20000"/>
                    </a:blip>
                    <a:srcRect t="2615" r="2245" b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24.28. Вид болтового соединения на стадии вставки шайбы.</w:t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Вставьте гайку и нажмите кнопку «</w:t>
      </w:r>
      <w:r w:rsidRPr="00C14BBE">
        <w:rPr>
          <w:rFonts w:ascii="Times New Roman" w:hAnsi="Times New Roman" w:cs="Times New Roman"/>
          <w:i/>
          <w:sz w:val="28"/>
          <w:szCs w:val="28"/>
        </w:rPr>
        <w:t>Применить</w:t>
      </w:r>
      <w:r w:rsidRPr="00C14BBE">
        <w:rPr>
          <w:rFonts w:ascii="Times New Roman" w:hAnsi="Times New Roman" w:cs="Times New Roman"/>
          <w:sz w:val="28"/>
          <w:szCs w:val="28"/>
        </w:rPr>
        <w:t>». Болтовое соединение готово (рис. 24.29, 24.30)</w:t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22805" cy="2186305"/>
            <wp:effectExtent l="19050" t="0" r="0" b="0"/>
            <wp:docPr id="47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24.29. Окна ввода компонентов после размещения гайки</w:t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8570" cy="1804670"/>
            <wp:effectExtent l="19050" t="0" r="5080" b="0"/>
            <wp:docPr id="48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contrast="20000"/>
                    </a:blip>
                    <a:srcRect t="4695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E" w:rsidRPr="00C14BBE" w:rsidRDefault="00C14BBE" w:rsidP="00C14BBE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4BBE">
        <w:rPr>
          <w:rFonts w:ascii="Times New Roman" w:hAnsi="Times New Roman" w:cs="Times New Roman"/>
          <w:sz w:val="28"/>
          <w:szCs w:val="28"/>
        </w:rPr>
        <w:t>Рис. 24.30. Готовое болтовое соединение</w:t>
      </w:r>
    </w:p>
    <w:p w:rsidR="00000000" w:rsidRPr="00C14BBE" w:rsidRDefault="00C14BBE">
      <w:pPr>
        <w:rPr>
          <w:rFonts w:ascii="Times New Roman" w:hAnsi="Times New Roman" w:cs="Times New Roman"/>
        </w:rPr>
      </w:pPr>
    </w:p>
    <w:sectPr w:rsidR="00000000" w:rsidRPr="00C14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4461F"/>
    <w:multiLevelType w:val="hybridMultilevel"/>
    <w:tmpl w:val="A712D55A"/>
    <w:lvl w:ilvl="0" w:tplc="8892B9C6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2603678"/>
    <w:multiLevelType w:val="hybridMultilevel"/>
    <w:tmpl w:val="6A300D32"/>
    <w:lvl w:ilvl="0" w:tplc="727C72B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325134F"/>
    <w:multiLevelType w:val="hybridMultilevel"/>
    <w:tmpl w:val="5BEE55BA"/>
    <w:lvl w:ilvl="0" w:tplc="44E69D48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14BBE"/>
    <w:rsid w:val="00C14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847</Words>
  <Characters>4829</Characters>
  <Application>Microsoft Office Word</Application>
  <DocSecurity>0</DocSecurity>
  <Lines>40</Lines>
  <Paragraphs>11</Paragraphs>
  <ScaleCrop>false</ScaleCrop>
  <Company/>
  <LinksUpToDate>false</LinksUpToDate>
  <CharactersWithSpaces>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2</cp:revision>
  <dcterms:created xsi:type="dcterms:W3CDTF">2014-10-17T06:35:00Z</dcterms:created>
  <dcterms:modified xsi:type="dcterms:W3CDTF">2014-10-17T06:36:00Z</dcterms:modified>
</cp:coreProperties>
</file>