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66" w:rsidRDefault="00812A66" w:rsidP="00812A66">
      <w:pPr>
        <w:tabs>
          <w:tab w:val="left" w:pos="6975"/>
          <w:tab w:val="left" w:pos="8940"/>
        </w:tabs>
        <w:spacing w:line="360" w:lineRule="exact"/>
        <w:jc w:val="both"/>
        <w:rPr>
          <w:sz w:val="28"/>
          <w:szCs w:val="28"/>
          <w:lang w:val="de-DE"/>
        </w:rPr>
      </w:pPr>
      <w:r w:rsidRPr="00770D6D">
        <w:rPr>
          <w:sz w:val="28"/>
          <w:szCs w:val="28"/>
          <w:lang w:val="de-DE"/>
        </w:rPr>
        <w:t>Landschaftspflege</w:t>
      </w:r>
    </w:p>
    <w:p w:rsidR="00812A66" w:rsidRDefault="00812A66" w:rsidP="00812A66">
      <w:pPr>
        <w:tabs>
          <w:tab w:val="left" w:pos="6975"/>
          <w:tab w:val="left" w:pos="8940"/>
        </w:tabs>
        <w:spacing w:line="360" w:lineRule="exact"/>
        <w:jc w:val="both"/>
        <w:rPr>
          <w:sz w:val="28"/>
          <w:szCs w:val="28"/>
          <w:lang w:val="de-DE"/>
        </w:rPr>
      </w:pPr>
      <w:r w:rsidRPr="0057669D">
        <w:rPr>
          <w:sz w:val="28"/>
          <w:szCs w:val="28"/>
          <w:lang w:val="de-DE"/>
        </w:rPr>
        <w:t>Landschaftspflege dient dem Schutz, der Pflege und Gestaltung von biologisch und ästhetisch wertvollen Landschaften. Durch Verordnungen können größere Flächen unter Lan</w:t>
      </w:r>
      <w:r>
        <w:rPr>
          <w:sz w:val="28"/>
          <w:szCs w:val="28"/>
          <w:lang w:val="de-DE"/>
        </w:rPr>
        <w:t>d</w:t>
      </w:r>
      <w:r w:rsidRPr="0057669D">
        <w:rPr>
          <w:sz w:val="28"/>
          <w:szCs w:val="28"/>
          <w:lang w:val="de-DE"/>
        </w:rPr>
        <w:t>schaftsschutz gestellt und insbesondere ihre wirtschaftliche Nutzung beschränkt werden.</w:t>
      </w:r>
    </w:p>
    <w:p w:rsidR="00812A66" w:rsidRDefault="00812A66" w:rsidP="00812A66">
      <w:pPr>
        <w:tabs>
          <w:tab w:val="left" w:pos="6975"/>
          <w:tab w:val="left" w:pos="8940"/>
        </w:tabs>
        <w:spacing w:line="360" w:lineRule="exact"/>
        <w:jc w:val="both"/>
        <w:rPr>
          <w:sz w:val="28"/>
          <w:szCs w:val="28"/>
          <w:lang w:val="de-DE"/>
        </w:rPr>
      </w:pPr>
      <w:r w:rsidRPr="0057669D">
        <w:rPr>
          <w:sz w:val="28"/>
          <w:szCs w:val="28"/>
          <w:lang w:val="de-DE"/>
        </w:rPr>
        <w:t xml:space="preserve">Durch Maßnahmen der </w:t>
      </w:r>
      <w:proofErr w:type="spellStart"/>
      <w:r w:rsidRPr="0057669D">
        <w:rPr>
          <w:sz w:val="28"/>
          <w:szCs w:val="28"/>
          <w:lang w:val="de-DE"/>
        </w:rPr>
        <w:t>La</w:t>
      </w:r>
      <w:r>
        <w:rPr>
          <w:sz w:val="28"/>
          <w:szCs w:val="28"/>
          <w:lang w:val="de-DE"/>
        </w:rPr>
        <w:t>nschaftspflege</w:t>
      </w:r>
      <w:proofErr w:type="spellEnd"/>
      <w:r>
        <w:rPr>
          <w:sz w:val="28"/>
          <w:szCs w:val="28"/>
          <w:lang w:val="de-DE"/>
        </w:rPr>
        <w:t xml:space="preserve"> sollen vor allem</w:t>
      </w:r>
      <w:r w:rsidRPr="00812A66">
        <w:rPr>
          <w:sz w:val="28"/>
          <w:szCs w:val="28"/>
          <w:lang w:val="de-DE"/>
        </w:rPr>
        <w:t xml:space="preserve"> </w:t>
      </w:r>
      <w:r w:rsidRPr="0057669D">
        <w:rPr>
          <w:sz w:val="28"/>
          <w:szCs w:val="28"/>
          <w:lang w:val="de-DE"/>
        </w:rPr>
        <w:t xml:space="preserve">Landschaftsschäden, zum Beispiel, infolge von </w:t>
      </w:r>
      <w:r w:rsidRPr="009F7DF1">
        <w:rPr>
          <w:sz w:val="28"/>
          <w:szCs w:val="28"/>
          <w:lang w:val="de-DE"/>
        </w:rPr>
        <w:t>Großbaumaßnahmen,</w:t>
      </w:r>
      <w:r w:rsidRPr="0057669D">
        <w:rPr>
          <w:sz w:val="28"/>
          <w:szCs w:val="28"/>
          <w:lang w:val="de-DE"/>
        </w:rPr>
        <w:t xml:space="preserve"> ausgeglichen und der Bodenerosion durch Wind und Wasser vorgebeugt werden.</w:t>
      </w:r>
    </w:p>
    <w:p w:rsidR="00812A66" w:rsidRDefault="00812A66" w:rsidP="00812A66">
      <w:pPr>
        <w:tabs>
          <w:tab w:val="left" w:pos="6975"/>
          <w:tab w:val="left" w:pos="8940"/>
        </w:tabs>
        <w:spacing w:line="360" w:lineRule="exact"/>
        <w:jc w:val="both"/>
        <w:rPr>
          <w:sz w:val="28"/>
          <w:szCs w:val="28"/>
          <w:lang w:val="de-DE"/>
        </w:rPr>
      </w:pPr>
      <w:r w:rsidRPr="0057669D">
        <w:rPr>
          <w:sz w:val="28"/>
          <w:szCs w:val="28"/>
          <w:lang w:val="de-DE"/>
        </w:rPr>
        <w:t xml:space="preserve">Geeignete Gebiete werden für </w:t>
      </w:r>
      <w:proofErr w:type="spellStart"/>
      <w:r w:rsidRPr="0057669D">
        <w:rPr>
          <w:sz w:val="28"/>
          <w:szCs w:val="28"/>
          <w:lang w:val="de-DE"/>
        </w:rPr>
        <w:t>Erholungszweke</w:t>
      </w:r>
      <w:proofErr w:type="spellEnd"/>
      <w:r w:rsidRPr="0057669D">
        <w:rPr>
          <w:sz w:val="28"/>
          <w:szCs w:val="28"/>
          <w:lang w:val="de-DE"/>
        </w:rPr>
        <w:t xml:space="preserve"> gest</w:t>
      </w:r>
      <w:r>
        <w:rPr>
          <w:sz w:val="28"/>
          <w:szCs w:val="28"/>
          <w:lang w:val="de-DE"/>
        </w:rPr>
        <w:t>a</w:t>
      </w:r>
      <w:r w:rsidRPr="0057669D">
        <w:rPr>
          <w:sz w:val="28"/>
          <w:szCs w:val="28"/>
          <w:lang w:val="de-DE"/>
        </w:rPr>
        <w:t>ltet. Großrä</w:t>
      </w:r>
      <w:r>
        <w:rPr>
          <w:sz w:val="28"/>
          <w:szCs w:val="28"/>
          <w:lang w:val="de-DE"/>
        </w:rPr>
        <w:t>u</w:t>
      </w:r>
      <w:r w:rsidRPr="0057669D">
        <w:rPr>
          <w:sz w:val="28"/>
          <w:szCs w:val="28"/>
          <w:lang w:val="de-DE"/>
        </w:rPr>
        <w:t>mige Erholungsgebiete können im Landesentwicklungsplan als Naturparks ausgewiesen werden.</w:t>
      </w:r>
    </w:p>
    <w:p w:rsidR="00812A66" w:rsidRPr="0057669D" w:rsidRDefault="00812A66" w:rsidP="00812A66">
      <w:pPr>
        <w:tabs>
          <w:tab w:val="left" w:pos="6975"/>
          <w:tab w:val="left" w:pos="8940"/>
        </w:tabs>
        <w:spacing w:line="360" w:lineRule="exact"/>
        <w:jc w:val="both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Landsen</w:t>
      </w:r>
      <w:r w:rsidRPr="0057669D">
        <w:rPr>
          <w:sz w:val="28"/>
          <w:szCs w:val="28"/>
          <w:lang w:val="de-DE"/>
        </w:rPr>
        <w:t>twicklungsplan</w:t>
      </w:r>
      <w:proofErr w:type="spellEnd"/>
      <w:r w:rsidRPr="0057669D">
        <w:rPr>
          <w:sz w:val="28"/>
          <w:szCs w:val="28"/>
          <w:lang w:val="de-DE"/>
        </w:rPr>
        <w:t xml:space="preserve"> legt die Ziele der räumlichen Ordnung und Entwicklung des Staatsgebiets und stimmt die großrä</w:t>
      </w:r>
      <w:r>
        <w:rPr>
          <w:sz w:val="28"/>
          <w:szCs w:val="28"/>
          <w:lang w:val="de-DE"/>
        </w:rPr>
        <w:t>u</w:t>
      </w:r>
      <w:r w:rsidRPr="0057669D">
        <w:rPr>
          <w:sz w:val="28"/>
          <w:szCs w:val="28"/>
          <w:lang w:val="de-DE"/>
        </w:rPr>
        <w:t>mig bedeutsamen Maßnahmen von Trägern öffentlicher Aufgaben aufeinander ab.</w:t>
      </w:r>
    </w:p>
    <w:p w:rsidR="0061094E" w:rsidRPr="00812A66" w:rsidRDefault="0061094E">
      <w:pPr>
        <w:rPr>
          <w:lang w:val="de-DE"/>
        </w:rPr>
      </w:pPr>
    </w:p>
    <w:sectPr w:rsidR="0061094E" w:rsidRPr="00812A66" w:rsidSect="0061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oofState w:spelling="clean" w:grammar="clean"/>
  <w:defaultTabStop w:val="708"/>
  <w:characterSpacingControl w:val="doNotCompress"/>
  <w:compat/>
  <w:rsids>
    <w:rsidRoot w:val="00812A66"/>
    <w:rsid w:val="000E0D86"/>
    <w:rsid w:val="0061094E"/>
    <w:rsid w:val="007B1F7B"/>
    <w:rsid w:val="00812A66"/>
    <w:rsid w:val="008A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F242-F007-4CD5-BDB0-CFF40E94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Костюнин</dc:creator>
  <cp:lastModifiedBy>Костюнин</cp:lastModifiedBy>
  <cp:revision>2</cp:revision>
  <dcterms:created xsi:type="dcterms:W3CDTF">2015-01-12T21:53:00Z</dcterms:created>
  <dcterms:modified xsi:type="dcterms:W3CDTF">2015-01-12T21:56:00Z</dcterms:modified>
</cp:coreProperties>
</file>